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BC" w:rsidRDefault="00B75D3E" w:rsidP="00134CBC">
      <w:pPr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-413385</wp:posOffset>
            </wp:positionV>
            <wp:extent cx="2680970" cy="523875"/>
            <wp:effectExtent l="0" t="0" r="5080" b="9525"/>
            <wp:wrapTight wrapText="bothSides">
              <wp:wrapPolygon edited="0">
                <wp:start x="0" y="0"/>
                <wp:lineTo x="0" y="21207"/>
                <wp:lineTo x="21487" y="21207"/>
                <wp:lineTo x="21487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9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CBC">
        <w:rPr>
          <w:b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479773A" wp14:editId="32DFB14E">
            <wp:simplePos x="0" y="0"/>
            <wp:positionH relativeFrom="column">
              <wp:posOffset>4615180</wp:posOffset>
            </wp:positionH>
            <wp:positionV relativeFrom="paragraph">
              <wp:posOffset>-518795</wp:posOffset>
            </wp:positionV>
            <wp:extent cx="1095375" cy="826135"/>
            <wp:effectExtent l="0" t="0" r="9525" b="0"/>
            <wp:wrapTight wrapText="bothSides">
              <wp:wrapPolygon edited="0">
                <wp:start x="0" y="0"/>
                <wp:lineTo x="0" y="20919"/>
                <wp:lineTo x="21412" y="20919"/>
                <wp:lineTo x="21412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CBC">
        <w:rPr>
          <w:b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77ADF106" wp14:editId="67046119">
            <wp:simplePos x="0" y="0"/>
            <wp:positionH relativeFrom="column">
              <wp:posOffset>33655</wp:posOffset>
            </wp:positionH>
            <wp:positionV relativeFrom="paragraph">
              <wp:posOffset>-518795</wp:posOffset>
            </wp:positionV>
            <wp:extent cx="1495425" cy="631190"/>
            <wp:effectExtent l="0" t="0" r="9525" b="0"/>
            <wp:wrapTight wrapText="bothSides">
              <wp:wrapPolygon edited="0">
                <wp:start x="0" y="0"/>
                <wp:lineTo x="0" y="20861"/>
                <wp:lineTo x="21462" y="20861"/>
                <wp:lineTo x="21462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CBC" w:rsidRDefault="00134CBC" w:rsidP="00134CBC">
      <w:pPr>
        <w:rPr>
          <w:b/>
        </w:rPr>
      </w:pPr>
    </w:p>
    <w:p w:rsidR="00F56784" w:rsidRDefault="008077ED" w:rsidP="00134CBC">
      <w:pPr>
        <w:ind w:left="426"/>
        <w:jc w:val="both"/>
        <w:rPr>
          <w:rFonts w:ascii="Calibri" w:hAnsi="Calibri" w:cs="Arial"/>
          <w:bCs/>
        </w:rPr>
      </w:pPr>
      <w:r w:rsidRPr="002E4318">
        <w:rPr>
          <w:b/>
        </w:rPr>
        <w:t>Názov projektu</w:t>
      </w:r>
      <w:r>
        <w:t xml:space="preserve">: </w:t>
      </w:r>
      <w:r w:rsidR="00F56784" w:rsidRPr="00795E89">
        <w:rPr>
          <w:rFonts w:ascii="Calibri" w:hAnsi="Calibri" w:cs="Arial"/>
          <w:bCs/>
        </w:rPr>
        <w:t>„</w:t>
      </w:r>
      <w:r w:rsidR="00484A45" w:rsidRPr="00484A45">
        <w:rPr>
          <w:rFonts w:ascii="Calibri" w:hAnsi="Calibri" w:cs="Arial"/>
          <w:bCs/>
        </w:rPr>
        <w:t>Financovanie mzdových nákladov oprávnených AK UPPVII priamo zapojených do systému riadenia a koordinácie EŠIF - 2</w:t>
      </w:r>
      <w:r w:rsidR="00F56784" w:rsidRPr="00795E89">
        <w:rPr>
          <w:rFonts w:ascii="Calibri" w:hAnsi="Calibri" w:cs="Arial"/>
          <w:bCs/>
        </w:rPr>
        <w:t xml:space="preserve">“  </w:t>
      </w:r>
    </w:p>
    <w:p w:rsidR="002E4318" w:rsidRPr="00F56784" w:rsidRDefault="008077ED" w:rsidP="00F56784">
      <w:pPr>
        <w:widowControl w:val="0"/>
        <w:ind w:left="426"/>
        <w:rPr>
          <w:rFonts w:ascii="Calibri" w:hAnsi="Calibri" w:cs="Arial"/>
          <w:bCs/>
        </w:rPr>
      </w:pPr>
      <w:r w:rsidRPr="002E4318">
        <w:rPr>
          <w:b/>
        </w:rPr>
        <w:t>Hlavný cieľ projektu</w:t>
      </w:r>
      <w:r>
        <w:t xml:space="preserve">: </w:t>
      </w:r>
      <w:r w:rsidR="00F56784" w:rsidRPr="00795E89">
        <w:rPr>
          <w:rFonts w:ascii="Calibri" w:hAnsi="Calibri" w:cs="Arial"/>
          <w:bCs/>
        </w:rPr>
        <w:t xml:space="preserve">Zabezpečiť stabilizáciu zamestnancov </w:t>
      </w:r>
      <w:r w:rsidR="00484A45">
        <w:rPr>
          <w:rFonts w:ascii="Calibri" w:hAnsi="Calibri" w:cs="Arial"/>
          <w:bCs/>
        </w:rPr>
        <w:t>ÚPPVII  plniacich úlohu CKO</w:t>
      </w:r>
    </w:p>
    <w:p w:rsidR="002E4318" w:rsidRDefault="008077ED" w:rsidP="00134CBC">
      <w:pPr>
        <w:ind w:left="426"/>
        <w:jc w:val="both"/>
      </w:pPr>
      <w:r w:rsidRPr="002E4318">
        <w:rPr>
          <w:b/>
        </w:rPr>
        <w:t>Výška poskytnutého NFP celkom</w:t>
      </w:r>
      <w:r>
        <w:t xml:space="preserve">: </w:t>
      </w:r>
      <w:r w:rsidR="00484A45">
        <w:t>3 850</w:t>
      </w:r>
      <w:r w:rsidR="00F56784">
        <w:t xml:space="preserve"> 000</w:t>
      </w:r>
      <w:r>
        <w:t xml:space="preserve">,- Eur </w:t>
      </w:r>
    </w:p>
    <w:p w:rsidR="002E4318" w:rsidRDefault="008077ED" w:rsidP="00134CBC">
      <w:pPr>
        <w:ind w:left="426"/>
        <w:jc w:val="both"/>
      </w:pPr>
      <w:r w:rsidRPr="002E4318">
        <w:rPr>
          <w:b/>
        </w:rPr>
        <w:t>Druh projektu</w:t>
      </w:r>
      <w:r>
        <w:t xml:space="preserve">: Neinvestičný projekt TA </w:t>
      </w:r>
    </w:p>
    <w:p w:rsidR="002E4318" w:rsidRDefault="008077ED" w:rsidP="00134CBC">
      <w:pPr>
        <w:ind w:left="426"/>
        <w:jc w:val="both"/>
      </w:pPr>
      <w:r w:rsidRPr="002E4318">
        <w:rPr>
          <w:b/>
        </w:rPr>
        <w:t>Dátum začatia realizácie aktivít projektu</w:t>
      </w:r>
      <w:r w:rsidR="00AA20E7">
        <w:t>: 1.1.2019</w:t>
      </w:r>
      <w:r>
        <w:t xml:space="preserve"> </w:t>
      </w:r>
    </w:p>
    <w:p w:rsidR="002E4318" w:rsidRDefault="008077ED" w:rsidP="00134CBC">
      <w:pPr>
        <w:ind w:left="426"/>
        <w:jc w:val="both"/>
      </w:pPr>
      <w:r w:rsidRPr="002E4318">
        <w:rPr>
          <w:b/>
        </w:rPr>
        <w:t>Dátum ukončenia realizácie aktivít projektu</w:t>
      </w:r>
      <w:r w:rsidR="00AA20E7">
        <w:t>: 31.12.2019</w:t>
      </w:r>
      <w:r>
        <w:t xml:space="preserve"> </w:t>
      </w:r>
    </w:p>
    <w:p w:rsidR="002E4318" w:rsidRDefault="008077ED" w:rsidP="00134CBC">
      <w:pPr>
        <w:ind w:left="426"/>
        <w:jc w:val="both"/>
      </w:pPr>
      <w:r w:rsidRPr="002E4318">
        <w:rPr>
          <w:b/>
        </w:rPr>
        <w:t>ITMS kód projektu</w:t>
      </w:r>
      <w:r w:rsidR="00484A45">
        <w:t>: 301011U374</w:t>
      </w:r>
    </w:p>
    <w:p w:rsidR="002E4318" w:rsidRDefault="008077ED" w:rsidP="00134CBC">
      <w:pPr>
        <w:ind w:left="426"/>
        <w:jc w:val="both"/>
      </w:pPr>
      <w:r w:rsidRPr="002E4318">
        <w:rPr>
          <w:b/>
        </w:rPr>
        <w:t>Prijímateľ</w:t>
      </w:r>
      <w:r>
        <w:t xml:space="preserve">: Úrad podpredsedu vlády SR pre investície a informatizáciu </w:t>
      </w:r>
    </w:p>
    <w:p w:rsidR="00484A45" w:rsidRDefault="008077ED" w:rsidP="00484A45">
      <w:pPr>
        <w:ind w:left="426"/>
        <w:jc w:val="both"/>
      </w:pPr>
      <w:r w:rsidRPr="002E4318">
        <w:rPr>
          <w:b/>
        </w:rPr>
        <w:t>Stručný popis projektu</w:t>
      </w:r>
      <w:r>
        <w:t xml:space="preserve">: </w:t>
      </w:r>
      <w:r w:rsidR="00484A45" w:rsidRPr="00484A45">
        <w:t>Tento projekt nadväzuje na projekt „Financovanie mzdových nákladov oprávnených AK UPPVII priamo zapojených do systém</w:t>
      </w:r>
      <w:r w:rsidR="00484A45">
        <w:t xml:space="preserve">u riadenia a koordinácie EŠIF“ s ukončením aktivít projektu </w:t>
      </w:r>
      <w:r w:rsidR="00BB7EB5">
        <w:t xml:space="preserve">do </w:t>
      </w:r>
      <w:r w:rsidR="00484A45">
        <w:t>31.12.2018.</w:t>
      </w:r>
    </w:p>
    <w:p w:rsidR="00484A45" w:rsidRDefault="00484A45" w:rsidP="00484A45">
      <w:pPr>
        <w:ind w:left="426"/>
        <w:jc w:val="both"/>
      </w:pPr>
      <w:r>
        <w:t>Projekt z</w:t>
      </w:r>
      <w:r w:rsidRPr="00484A45">
        <w:t>abezpečí podporu a refundáciu mzdových výdavkov administratívnych kapacít (ďalej aj "AK") ÚPPVII ako centrálneho koordinačného orgánu (ďalej aj "CKO"),  ktoré sú priamo zapojené do systému riadenia a koordinácie EŠIF v programovom období 2014 - 2020 na úrovni Partnerskej dohody.</w:t>
      </w:r>
      <w:r w:rsidR="00BB7EB5">
        <w:t xml:space="preserve"> </w:t>
      </w:r>
      <w:r w:rsidRPr="00484A45">
        <w:t>Oprávnenými</w:t>
      </w:r>
      <w:r w:rsidR="00BB7EB5">
        <w:t xml:space="preserve"> zamestnancami sú AK</w:t>
      </w:r>
      <w:r w:rsidRPr="00484A45">
        <w:t xml:space="preserve">, ktoré zabezpečujú úlohy CKO. Počet AK 94 je v súlade s uznesením vlády SR č. 181/2017 k Analýze stavu a určeniu počtu administratívnych kapacít pre európske štrukturálne a investičné fondy v programovom období 2014 – 2020. Podpora AK v programovom období 2014 – 2020 je základným predpokladom pre dosiahnutie efektívnej a účinnej koordinácie EŠIF. </w:t>
      </w:r>
    </w:p>
    <w:p w:rsidR="00BB7EB5" w:rsidRPr="00484A45" w:rsidRDefault="00BB7EB5" w:rsidP="00484A45">
      <w:pPr>
        <w:ind w:left="426"/>
        <w:jc w:val="both"/>
      </w:pPr>
      <w:r>
        <w:t>Projekt je</w:t>
      </w:r>
      <w:r w:rsidRPr="00BB7EB5">
        <w:t xml:space="preserve"> realizovaný prostredníctvom jednej hlavnej aktivity "Refundácia miezd zamestnancov ÚPPVII zabezpečujúcich plnenie úloh v rámci koordinácie využívania finančných prostriedkov z </w:t>
      </w:r>
      <w:r>
        <w:t>fondov EÚ". Refundácia sa týka</w:t>
      </w:r>
      <w:bookmarkStart w:id="0" w:name="_GoBack"/>
      <w:bookmarkEnd w:id="0"/>
      <w:r w:rsidRPr="00BB7EB5">
        <w:t> mzdových výdavkov, vrátane odmien a zákonných odvodov zamestnávateľa na sociálne a zdravotné poistenie oprávnených zamestnancov zapojených do efektívneho a účinného systému riadenia a koordinácie EŠIF za obdobie 1-12/2019.</w:t>
      </w:r>
    </w:p>
    <w:p w:rsidR="00D073D1" w:rsidRDefault="00D073D1" w:rsidP="00134CBC">
      <w:pPr>
        <w:ind w:left="426"/>
        <w:jc w:val="both"/>
      </w:pPr>
    </w:p>
    <w:p w:rsidR="00134CBC" w:rsidRDefault="00134CBC" w:rsidP="00134CBC">
      <w:pPr>
        <w:pStyle w:val="Default"/>
      </w:pPr>
    </w:p>
    <w:p w:rsidR="00134CBC" w:rsidRPr="00134CBC" w:rsidRDefault="00134CBC" w:rsidP="00134CBC">
      <w:pPr>
        <w:pStyle w:val="Default"/>
        <w:jc w:val="center"/>
        <w:rPr>
          <w:rFonts w:asciiTheme="minorHAnsi" w:hAnsiTheme="minorHAnsi"/>
          <w:color w:val="1F497D" w:themeColor="text2"/>
          <w:sz w:val="28"/>
        </w:rPr>
      </w:pPr>
      <w:r w:rsidRPr="00B170F3">
        <w:rPr>
          <w:rFonts w:asciiTheme="minorHAnsi" w:hAnsiTheme="minorHAnsi"/>
          <w:b/>
        </w:rPr>
        <w:t xml:space="preserve">Projekt je spolufinancovaný z prostriedkov Európskeho fondu regionálneho rozvoja </w:t>
      </w:r>
      <w:hyperlink r:id="rId7" w:history="1">
        <w:r w:rsidRPr="00134CBC">
          <w:rPr>
            <w:rStyle w:val="Hypertextovprepojenie"/>
            <w:rFonts w:asciiTheme="minorHAnsi" w:hAnsiTheme="minorHAnsi"/>
          </w:rPr>
          <w:t>www.partnerskadohoda.gov.sk</w:t>
        </w:r>
      </w:hyperlink>
      <w:r w:rsidRPr="00134CBC">
        <w:rPr>
          <w:rFonts w:asciiTheme="minorHAnsi" w:hAnsiTheme="minorHAnsi"/>
        </w:rPr>
        <w:t xml:space="preserve"> </w:t>
      </w:r>
    </w:p>
    <w:sectPr w:rsidR="00134CBC" w:rsidRPr="00134CBC" w:rsidSect="00134CB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C"/>
    <w:rsid w:val="00134CBC"/>
    <w:rsid w:val="00163A55"/>
    <w:rsid w:val="002D444F"/>
    <w:rsid w:val="002E4318"/>
    <w:rsid w:val="00484A45"/>
    <w:rsid w:val="00602E17"/>
    <w:rsid w:val="006A16BB"/>
    <w:rsid w:val="0075302D"/>
    <w:rsid w:val="008077ED"/>
    <w:rsid w:val="008F3409"/>
    <w:rsid w:val="00977C9C"/>
    <w:rsid w:val="009F1432"/>
    <w:rsid w:val="00A154FB"/>
    <w:rsid w:val="00AA20E7"/>
    <w:rsid w:val="00B170F3"/>
    <w:rsid w:val="00B75D3E"/>
    <w:rsid w:val="00BB7EB5"/>
    <w:rsid w:val="00C71DBB"/>
    <w:rsid w:val="00CA014D"/>
    <w:rsid w:val="00D073D1"/>
    <w:rsid w:val="00D11626"/>
    <w:rsid w:val="00F5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7837"/>
  <w15:docId w15:val="{EF3B976D-9480-49AB-BEF8-36439D0D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34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34CBC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4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rtnerskadohoda.gov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Furik Peter</dc:creator>
  <cp:lastModifiedBy>Bronislava Tóthová</cp:lastModifiedBy>
  <cp:revision>3</cp:revision>
  <cp:lastPrinted>2019-06-07T08:18:00Z</cp:lastPrinted>
  <dcterms:created xsi:type="dcterms:W3CDTF">2019-06-07T08:21:00Z</dcterms:created>
  <dcterms:modified xsi:type="dcterms:W3CDTF">2019-06-07T08:41:00Z</dcterms:modified>
</cp:coreProperties>
</file>