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CBEE8" w14:textId="77777777" w:rsidR="00560D53" w:rsidRPr="001F686A" w:rsidRDefault="00560D53" w:rsidP="001F686A">
      <w:pPr>
        <w:pStyle w:val="Zkladntext"/>
        <w:spacing w:before="1"/>
        <w:jc w:val="both"/>
      </w:pPr>
    </w:p>
    <w:p w14:paraId="6554AA1D" w14:textId="4B50C3E1" w:rsidR="00560D53" w:rsidRPr="001F686A" w:rsidRDefault="009F62BB" w:rsidP="001F686A">
      <w:pPr>
        <w:pStyle w:val="Nadpis1"/>
        <w:spacing w:before="89" w:line="276" w:lineRule="auto"/>
        <w:ind w:left="416" w:right="415" w:hanging="3"/>
        <w:jc w:val="center"/>
      </w:pPr>
      <w:r w:rsidRPr="001F686A">
        <w:t xml:space="preserve">Dvojfázová výzva na predkladanie žiadosti o poskytnutie pomoci na podporu inovačného zoskupenia a inovatívnych projektov v Slovenskej republike č. SRIN </w:t>
      </w:r>
      <w:r w:rsidR="00D45548" w:rsidRPr="001F686A">
        <w:t>2</w:t>
      </w:r>
      <w:r w:rsidR="006A2FFD" w:rsidRPr="001F686A">
        <w:t>/2020</w:t>
      </w:r>
    </w:p>
    <w:p w14:paraId="7C0F0096" w14:textId="77777777" w:rsidR="00560D53" w:rsidRPr="001F686A" w:rsidRDefault="00560D53" w:rsidP="001F686A">
      <w:pPr>
        <w:pStyle w:val="Zkladntext"/>
        <w:jc w:val="both"/>
        <w:rPr>
          <w:b/>
          <w:sz w:val="30"/>
        </w:rPr>
      </w:pPr>
    </w:p>
    <w:p w14:paraId="66966377" w14:textId="77777777" w:rsidR="00560D53" w:rsidRPr="001F686A" w:rsidRDefault="009F62BB" w:rsidP="001F686A">
      <w:pPr>
        <w:pStyle w:val="Zkladntext"/>
        <w:spacing w:before="261"/>
        <w:ind w:left="116"/>
        <w:jc w:val="both"/>
      </w:pPr>
      <w:r w:rsidRPr="001F686A">
        <w:t>Úrad podpredsedu vlády SR pre investície a informatizáciu podľa:</w:t>
      </w:r>
    </w:p>
    <w:p w14:paraId="3272B881" w14:textId="77777777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61" w:line="273" w:lineRule="auto"/>
        <w:ind w:right="113"/>
        <w:jc w:val="both"/>
        <w:rPr>
          <w:sz w:val="24"/>
        </w:rPr>
      </w:pPr>
      <w:r w:rsidRPr="001F686A">
        <w:rPr>
          <w:sz w:val="24"/>
        </w:rPr>
        <w:t>Zákona č. 111/2018 Z. z. o poskytovaní dotácií v pôsobnosti Úradu podpredsedu vlády Slovenskej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republiky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pre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investície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informatizáciu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v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znení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neskorších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predpisov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(ďalej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len</w:t>
      </w:r>
    </w:p>
    <w:p w14:paraId="761CF265" w14:textId="77777777" w:rsidR="00560D53" w:rsidRPr="001F686A" w:rsidRDefault="009F62BB" w:rsidP="001F686A">
      <w:pPr>
        <w:pStyle w:val="Zkladntext"/>
        <w:spacing w:before="4"/>
        <w:ind w:left="399"/>
        <w:jc w:val="both"/>
      </w:pPr>
      <w:r w:rsidRPr="001F686A">
        <w:t>„zákon o poskytovaní dotácií“);</w:t>
      </w:r>
    </w:p>
    <w:p w14:paraId="4F8BFC1C" w14:textId="77777777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60" w:line="273" w:lineRule="auto"/>
        <w:ind w:right="120"/>
        <w:jc w:val="both"/>
        <w:rPr>
          <w:sz w:val="24"/>
        </w:rPr>
      </w:pPr>
      <w:r w:rsidRPr="001F686A">
        <w:rPr>
          <w:sz w:val="24"/>
        </w:rPr>
        <w:t>Uznesenia vlády Slovenskej republiky č. 528/2018 zo dňa 28. novembra 2018 k Návrhu inštitucionálneho zabezpečenia slovenskej inovačnej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diplomacie;</w:t>
      </w:r>
    </w:p>
    <w:p w14:paraId="48539BE8" w14:textId="4D9799E8" w:rsidR="00560D53" w:rsidRPr="001F686A" w:rsidRDefault="009F62BB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23" w:line="273" w:lineRule="auto"/>
        <w:ind w:right="117"/>
        <w:jc w:val="both"/>
        <w:rPr>
          <w:sz w:val="24"/>
        </w:rPr>
      </w:pPr>
      <w:r w:rsidRPr="001F686A">
        <w:rPr>
          <w:sz w:val="24"/>
        </w:rPr>
        <w:t xml:space="preserve">Schémy podpory projektov experimentálneho vývoja a inovácií v Slovenskej republike (schéma pomoci </w:t>
      </w:r>
      <w:r w:rsidRPr="001F686A">
        <w:rPr>
          <w:i/>
          <w:sz w:val="24"/>
        </w:rPr>
        <w:t>de minimis</w:t>
      </w:r>
      <w:r w:rsidRPr="001F686A">
        <w:rPr>
          <w:sz w:val="24"/>
        </w:rPr>
        <w:t>)</w:t>
      </w:r>
      <w:r w:rsidR="00D45548" w:rsidRPr="001F686A">
        <w:rPr>
          <w:rStyle w:val="Odkaznapoznmkupodiarou"/>
          <w:sz w:val="24"/>
        </w:rPr>
        <w:footnoteReference w:id="1"/>
      </w:r>
      <w:r w:rsidRPr="001F686A">
        <w:rPr>
          <w:sz w:val="24"/>
        </w:rPr>
        <w:t xml:space="preserve"> DM – 19/2018 (ďalej len</w:t>
      </w:r>
      <w:r w:rsidRPr="001F686A">
        <w:rPr>
          <w:spacing w:val="-3"/>
          <w:sz w:val="24"/>
        </w:rPr>
        <w:t xml:space="preserve"> </w:t>
      </w:r>
      <w:r w:rsidRPr="001F686A">
        <w:rPr>
          <w:sz w:val="24"/>
        </w:rPr>
        <w:t>„schéma“);</w:t>
      </w:r>
    </w:p>
    <w:p w14:paraId="4A90F609" w14:textId="5384B293" w:rsidR="00560D53" w:rsidRPr="001F686A" w:rsidRDefault="00D45548" w:rsidP="001F686A">
      <w:pPr>
        <w:pStyle w:val="Odsekzoznamu"/>
        <w:numPr>
          <w:ilvl w:val="0"/>
          <w:numId w:val="12"/>
        </w:numPr>
        <w:tabs>
          <w:tab w:val="left" w:pos="400"/>
        </w:tabs>
        <w:spacing w:before="121" w:line="273" w:lineRule="auto"/>
        <w:ind w:right="114"/>
        <w:jc w:val="both"/>
        <w:rPr>
          <w:sz w:val="24"/>
        </w:rPr>
      </w:pPr>
      <w:r w:rsidRPr="001F686A">
        <w:rPr>
          <w:sz w:val="24"/>
        </w:rPr>
        <w:t>Dohody o spolupráci č. 227/2017 medzi Centre for Innovative Technology a Úradom podpredsedu vlády Slovenskej republiky pre investície a</w:t>
      </w:r>
      <w:r w:rsidRPr="001F686A">
        <w:rPr>
          <w:spacing w:val="-12"/>
          <w:sz w:val="24"/>
        </w:rPr>
        <w:t> </w:t>
      </w:r>
      <w:r w:rsidRPr="001F686A">
        <w:rPr>
          <w:sz w:val="24"/>
        </w:rPr>
        <w:t>informatizáciu.</w:t>
      </w:r>
    </w:p>
    <w:p w14:paraId="363BA08B" w14:textId="77777777" w:rsidR="00560D53" w:rsidRPr="001F686A" w:rsidRDefault="00560D53" w:rsidP="001F686A">
      <w:pPr>
        <w:pStyle w:val="Zkladntext"/>
        <w:jc w:val="both"/>
        <w:rPr>
          <w:sz w:val="26"/>
        </w:rPr>
      </w:pPr>
    </w:p>
    <w:p w14:paraId="288AD634" w14:textId="77777777" w:rsidR="00560D53" w:rsidRPr="001F686A" w:rsidRDefault="00560D53" w:rsidP="001F686A">
      <w:pPr>
        <w:pStyle w:val="Zkladntext"/>
        <w:spacing w:before="1"/>
        <w:jc w:val="both"/>
        <w:rPr>
          <w:sz w:val="23"/>
        </w:rPr>
      </w:pPr>
    </w:p>
    <w:p w14:paraId="71485D55" w14:textId="77777777" w:rsidR="00560D53" w:rsidRPr="001F686A" w:rsidRDefault="009F62BB" w:rsidP="00A771C2">
      <w:pPr>
        <w:pStyle w:val="Nadpis2"/>
        <w:spacing w:before="1" w:line="276" w:lineRule="auto"/>
        <w:ind w:left="164" w:right="163"/>
        <w:jc w:val="center"/>
      </w:pPr>
      <w:r w:rsidRPr="001F686A">
        <w:t>vyhlasuje verejnú „Dvojfázovú výzvu na predkladanie žiadosti o poskytnutie pomoci na podporu inovačného zoskupenia a inovatívnych projektov v Slovenskej republike“ (ďalej len „výzva“)</w:t>
      </w:r>
    </w:p>
    <w:p w14:paraId="00317AEC" w14:textId="77777777" w:rsidR="00560D53" w:rsidRPr="001F686A" w:rsidRDefault="00560D53" w:rsidP="001F686A">
      <w:pPr>
        <w:pStyle w:val="Zkladntext"/>
        <w:spacing w:before="6"/>
        <w:jc w:val="both"/>
        <w:rPr>
          <w:b/>
          <w:sz w:val="10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5982"/>
      </w:tblGrid>
      <w:tr w:rsidR="00560D53" w:rsidRPr="001F686A" w14:paraId="785675F3" w14:textId="77777777">
        <w:trPr>
          <w:trHeight w:val="556"/>
        </w:trPr>
        <w:tc>
          <w:tcPr>
            <w:tcW w:w="2864" w:type="dxa"/>
            <w:shd w:val="clear" w:color="auto" w:fill="BCD5ED"/>
          </w:tcPr>
          <w:p w14:paraId="054558B9" w14:textId="77777777" w:rsidR="00560D53" w:rsidRPr="001F686A" w:rsidRDefault="009F62BB" w:rsidP="001F686A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Kód výzvy</w:t>
            </w:r>
          </w:p>
        </w:tc>
        <w:tc>
          <w:tcPr>
            <w:tcW w:w="5982" w:type="dxa"/>
          </w:tcPr>
          <w:p w14:paraId="50697265" w14:textId="43A342DF" w:rsidR="00560D53" w:rsidRPr="001F686A" w:rsidRDefault="00EE1FA1" w:rsidP="001F686A">
            <w:pPr>
              <w:pStyle w:val="TableParagraph"/>
              <w:spacing w:before="54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3972/2020/OFN-1</w:t>
            </w:r>
          </w:p>
        </w:tc>
      </w:tr>
      <w:tr w:rsidR="00560D53" w:rsidRPr="001F686A" w14:paraId="311B6530" w14:textId="77777777">
        <w:trPr>
          <w:trHeight w:val="556"/>
        </w:trPr>
        <w:tc>
          <w:tcPr>
            <w:tcW w:w="2864" w:type="dxa"/>
            <w:shd w:val="clear" w:color="auto" w:fill="BCD5ED"/>
          </w:tcPr>
          <w:p w14:paraId="27F7DC7F" w14:textId="77777777" w:rsidR="00560D53" w:rsidRPr="001F686A" w:rsidRDefault="009F62BB" w:rsidP="001F686A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Označenie výzvy</w:t>
            </w:r>
          </w:p>
        </w:tc>
        <w:tc>
          <w:tcPr>
            <w:tcW w:w="5982" w:type="dxa"/>
          </w:tcPr>
          <w:p w14:paraId="6AD2B94B" w14:textId="576DD40D" w:rsidR="00560D53" w:rsidRPr="001F686A" w:rsidRDefault="009F62BB" w:rsidP="001F686A">
            <w:pPr>
              <w:pStyle w:val="TableParagraph"/>
              <w:spacing w:before="54"/>
              <w:ind w:left="109"/>
              <w:jc w:val="both"/>
              <w:rPr>
                <w:sz w:val="24"/>
              </w:rPr>
            </w:pPr>
            <w:r w:rsidRPr="001F686A">
              <w:rPr>
                <w:sz w:val="24"/>
              </w:rPr>
              <w:t>SRIN</w:t>
            </w:r>
            <w:r w:rsidR="006A2FFD" w:rsidRPr="001F686A">
              <w:rPr>
                <w:sz w:val="24"/>
              </w:rPr>
              <w:t xml:space="preserve"> </w:t>
            </w:r>
            <w:r w:rsidR="00D45548" w:rsidRPr="001F686A">
              <w:rPr>
                <w:sz w:val="24"/>
              </w:rPr>
              <w:t>2</w:t>
            </w:r>
            <w:r w:rsidR="006A2FFD" w:rsidRPr="001F686A">
              <w:rPr>
                <w:sz w:val="24"/>
              </w:rPr>
              <w:t>/2020</w:t>
            </w:r>
            <w:r w:rsidR="00503212" w:rsidRPr="001F686A">
              <w:rPr>
                <w:sz w:val="24"/>
              </w:rPr>
              <w:t xml:space="preserve">  </w:t>
            </w:r>
          </w:p>
        </w:tc>
      </w:tr>
      <w:tr w:rsidR="00560D53" w:rsidRPr="001F686A" w14:paraId="06597F27" w14:textId="77777777">
        <w:trPr>
          <w:trHeight w:val="913"/>
        </w:trPr>
        <w:tc>
          <w:tcPr>
            <w:tcW w:w="2864" w:type="dxa"/>
            <w:shd w:val="clear" w:color="auto" w:fill="BCD5ED"/>
          </w:tcPr>
          <w:p w14:paraId="0305AE7E" w14:textId="77777777" w:rsidR="00560D53" w:rsidRPr="001F686A" w:rsidRDefault="00560D53" w:rsidP="001F686A">
            <w:pPr>
              <w:pStyle w:val="TableParagraph"/>
              <w:spacing w:before="8"/>
              <w:ind w:left="0"/>
              <w:jc w:val="both"/>
              <w:rPr>
                <w:b/>
                <w:sz w:val="20"/>
              </w:rPr>
            </w:pPr>
          </w:p>
          <w:p w14:paraId="0C03D944" w14:textId="77777777" w:rsidR="00560D53" w:rsidRPr="001F686A" w:rsidRDefault="009F62BB" w:rsidP="001F686A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Oblasť výzvy</w:t>
            </w:r>
          </w:p>
        </w:tc>
        <w:tc>
          <w:tcPr>
            <w:tcW w:w="5982" w:type="dxa"/>
          </w:tcPr>
          <w:p w14:paraId="35F4B094" w14:textId="77777777" w:rsidR="00D45548" w:rsidRPr="001F686A" w:rsidRDefault="00D45548" w:rsidP="001F686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Informačné a komunikačné</w:t>
            </w:r>
            <w:r w:rsidRPr="001F686A">
              <w:rPr>
                <w:b/>
                <w:spacing w:val="-3"/>
                <w:sz w:val="24"/>
              </w:rPr>
              <w:t xml:space="preserve"> </w:t>
            </w:r>
            <w:r w:rsidRPr="001F686A">
              <w:rPr>
                <w:b/>
                <w:sz w:val="24"/>
              </w:rPr>
              <w:t>technológie</w:t>
            </w:r>
          </w:p>
          <w:p w14:paraId="0726FA02" w14:textId="77777777" w:rsidR="00D45548" w:rsidRPr="001F686A" w:rsidRDefault="00D45548" w:rsidP="001F686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41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Energetika</w:t>
            </w:r>
          </w:p>
          <w:p w14:paraId="7AFAE614" w14:textId="7D51C2D7" w:rsidR="00560D53" w:rsidRPr="001F686A" w:rsidRDefault="00D45548" w:rsidP="001F686A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41" w:line="259" w:lineRule="exact"/>
              <w:jc w:val="both"/>
              <w:rPr>
                <w:b/>
                <w:sz w:val="20"/>
              </w:rPr>
            </w:pPr>
            <w:r w:rsidRPr="001F686A">
              <w:rPr>
                <w:b/>
                <w:sz w:val="24"/>
              </w:rPr>
              <w:t>Sociálna</w:t>
            </w:r>
            <w:r w:rsidRPr="001F686A">
              <w:rPr>
                <w:b/>
                <w:spacing w:val="-1"/>
                <w:sz w:val="24"/>
              </w:rPr>
              <w:t xml:space="preserve"> </w:t>
            </w:r>
            <w:r w:rsidRPr="001F686A">
              <w:rPr>
                <w:b/>
                <w:sz w:val="24"/>
              </w:rPr>
              <w:t>oblasť</w:t>
            </w:r>
          </w:p>
        </w:tc>
      </w:tr>
      <w:tr w:rsidR="00560D53" w:rsidRPr="001F686A" w14:paraId="7FD11587" w14:textId="77777777">
        <w:trPr>
          <w:trHeight w:val="557"/>
        </w:trPr>
        <w:tc>
          <w:tcPr>
            <w:tcW w:w="8846" w:type="dxa"/>
            <w:gridSpan w:val="2"/>
            <w:shd w:val="clear" w:color="auto" w:fill="BCD5ED"/>
          </w:tcPr>
          <w:p w14:paraId="326FA31B" w14:textId="77777777" w:rsidR="00560D53" w:rsidRPr="001F686A" w:rsidRDefault="009F62BB" w:rsidP="001F686A">
            <w:pPr>
              <w:pStyle w:val="TableParagraph"/>
              <w:spacing w:before="59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Dĺžka trvania výzvy</w:t>
            </w:r>
          </w:p>
        </w:tc>
      </w:tr>
      <w:tr w:rsidR="00560D53" w:rsidRPr="001F686A" w14:paraId="5F279773" w14:textId="77777777">
        <w:trPr>
          <w:trHeight w:val="789"/>
        </w:trPr>
        <w:tc>
          <w:tcPr>
            <w:tcW w:w="2864" w:type="dxa"/>
            <w:shd w:val="clear" w:color="auto" w:fill="DEEAF6"/>
          </w:tcPr>
          <w:p w14:paraId="1333CA44" w14:textId="77777777" w:rsidR="00560D53" w:rsidRPr="001F686A" w:rsidRDefault="009F62BB" w:rsidP="001F686A">
            <w:pPr>
              <w:pStyle w:val="TableParagraph"/>
              <w:spacing w:before="18" w:line="276" w:lineRule="auto"/>
              <w:ind w:right="273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Dátum vyhlásenia prvej a druhej fázy výzvy</w:t>
            </w:r>
          </w:p>
        </w:tc>
        <w:tc>
          <w:tcPr>
            <w:tcW w:w="5982" w:type="dxa"/>
          </w:tcPr>
          <w:p w14:paraId="44E34DAC" w14:textId="25C8259F" w:rsidR="00560D53" w:rsidRPr="001F686A" w:rsidRDefault="001F5F9D" w:rsidP="001F686A">
            <w:pPr>
              <w:pStyle w:val="TableParagraph"/>
              <w:spacing w:before="17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6A2FFD" w:rsidRPr="001F686A">
              <w:rPr>
                <w:sz w:val="24"/>
              </w:rPr>
              <w:t>.</w:t>
            </w:r>
            <w:r w:rsidR="00503212" w:rsidRPr="001F686A">
              <w:rPr>
                <w:sz w:val="24"/>
              </w:rPr>
              <w:t>1</w:t>
            </w:r>
            <w:r w:rsidR="006A2FFD" w:rsidRPr="001F686A">
              <w:rPr>
                <w:sz w:val="24"/>
              </w:rPr>
              <w:t>.2020</w:t>
            </w:r>
          </w:p>
        </w:tc>
      </w:tr>
      <w:tr w:rsidR="00560D53" w:rsidRPr="001F686A" w14:paraId="3483D83C" w14:textId="77777777">
        <w:trPr>
          <w:trHeight w:val="1065"/>
        </w:trPr>
        <w:tc>
          <w:tcPr>
            <w:tcW w:w="2864" w:type="dxa"/>
            <w:shd w:val="clear" w:color="auto" w:fill="DEEAF6"/>
          </w:tcPr>
          <w:p w14:paraId="0CE9FA10" w14:textId="77777777" w:rsidR="00560D53" w:rsidRPr="001F686A" w:rsidRDefault="009F62BB" w:rsidP="001F686A">
            <w:pPr>
              <w:pStyle w:val="TableParagraph"/>
              <w:spacing w:line="276" w:lineRule="auto"/>
              <w:ind w:right="514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Termín predkladania žiadostí v rámci prvej fázy výzvy (do)</w:t>
            </w:r>
          </w:p>
        </w:tc>
        <w:tc>
          <w:tcPr>
            <w:tcW w:w="5982" w:type="dxa"/>
          </w:tcPr>
          <w:p w14:paraId="072ADEC7" w14:textId="77777777" w:rsidR="00560D53" w:rsidRPr="001F686A" w:rsidRDefault="00560D53" w:rsidP="001F686A">
            <w:pPr>
              <w:pStyle w:val="TableParagraph"/>
              <w:spacing w:before="9"/>
              <w:ind w:left="0"/>
              <w:jc w:val="both"/>
              <w:rPr>
                <w:b/>
                <w:sz w:val="26"/>
              </w:rPr>
            </w:pPr>
          </w:p>
          <w:p w14:paraId="12B13D28" w14:textId="3D69F556" w:rsidR="00560D53" w:rsidRPr="001F686A" w:rsidRDefault="00503212" w:rsidP="001F686A">
            <w:pPr>
              <w:pStyle w:val="TableParagraph"/>
              <w:ind w:left="109"/>
              <w:jc w:val="both"/>
              <w:rPr>
                <w:sz w:val="24"/>
              </w:rPr>
            </w:pPr>
            <w:r w:rsidRPr="001F686A">
              <w:rPr>
                <w:sz w:val="24"/>
              </w:rPr>
              <w:t>2</w:t>
            </w:r>
            <w:r w:rsidR="006A2FFD" w:rsidRPr="001F686A">
              <w:rPr>
                <w:sz w:val="24"/>
              </w:rPr>
              <w:t>.</w:t>
            </w:r>
            <w:r w:rsidRPr="001F686A">
              <w:rPr>
                <w:sz w:val="24"/>
              </w:rPr>
              <w:t>3</w:t>
            </w:r>
            <w:r w:rsidR="006A2FFD" w:rsidRPr="001F686A">
              <w:rPr>
                <w:sz w:val="24"/>
              </w:rPr>
              <w:t>.2020</w:t>
            </w:r>
          </w:p>
        </w:tc>
      </w:tr>
      <w:tr w:rsidR="00560D53" w:rsidRPr="001F686A" w14:paraId="2918C8AE" w14:textId="77777777">
        <w:trPr>
          <w:trHeight w:val="1067"/>
        </w:trPr>
        <w:tc>
          <w:tcPr>
            <w:tcW w:w="2864" w:type="dxa"/>
            <w:shd w:val="clear" w:color="auto" w:fill="DEEAF6"/>
          </w:tcPr>
          <w:p w14:paraId="410B522F" w14:textId="77777777" w:rsidR="00560D53" w:rsidRPr="001F686A" w:rsidRDefault="009F62BB" w:rsidP="001F686A">
            <w:pPr>
              <w:pStyle w:val="TableParagraph"/>
              <w:spacing w:before="1" w:line="276" w:lineRule="auto"/>
              <w:ind w:right="347"/>
              <w:jc w:val="both"/>
              <w:rPr>
                <w:b/>
                <w:sz w:val="24"/>
              </w:rPr>
            </w:pPr>
            <w:r w:rsidRPr="001F686A">
              <w:rPr>
                <w:b/>
                <w:sz w:val="24"/>
              </w:rPr>
              <w:t>Termín predkladania žiadostí v rámci druhej fázy výzvy (do)</w:t>
            </w:r>
          </w:p>
        </w:tc>
        <w:tc>
          <w:tcPr>
            <w:tcW w:w="5982" w:type="dxa"/>
          </w:tcPr>
          <w:p w14:paraId="6A5CAD7D" w14:textId="77777777" w:rsidR="00560D53" w:rsidRPr="001F686A" w:rsidRDefault="00560D53" w:rsidP="001F686A">
            <w:pPr>
              <w:pStyle w:val="TableParagraph"/>
              <w:ind w:left="0"/>
              <w:jc w:val="both"/>
              <w:rPr>
                <w:b/>
                <w:sz w:val="27"/>
              </w:rPr>
            </w:pPr>
          </w:p>
          <w:p w14:paraId="00787B24" w14:textId="14B9D65F" w:rsidR="00560D53" w:rsidRPr="001F686A" w:rsidRDefault="00503212" w:rsidP="001F686A">
            <w:pPr>
              <w:pStyle w:val="TableParagraph"/>
              <w:ind w:left="109"/>
              <w:jc w:val="both"/>
              <w:rPr>
                <w:sz w:val="24"/>
              </w:rPr>
            </w:pPr>
            <w:r w:rsidRPr="001F686A">
              <w:rPr>
                <w:sz w:val="24"/>
              </w:rPr>
              <w:t>30</w:t>
            </w:r>
            <w:r w:rsidR="006A2FFD" w:rsidRPr="001F686A">
              <w:rPr>
                <w:sz w:val="24"/>
              </w:rPr>
              <w:t>.</w:t>
            </w:r>
            <w:r w:rsidRPr="001F686A">
              <w:rPr>
                <w:sz w:val="24"/>
              </w:rPr>
              <w:t>6</w:t>
            </w:r>
            <w:r w:rsidR="006A2FFD" w:rsidRPr="001F686A">
              <w:rPr>
                <w:sz w:val="24"/>
              </w:rPr>
              <w:t>.2020</w:t>
            </w:r>
          </w:p>
        </w:tc>
      </w:tr>
    </w:tbl>
    <w:p w14:paraId="0D79C93F" w14:textId="6DEC69C7" w:rsidR="00560D53" w:rsidRPr="001F686A" w:rsidRDefault="009F62BB" w:rsidP="001F686A">
      <w:pPr>
        <w:pStyle w:val="Zkladntext"/>
        <w:numPr>
          <w:ilvl w:val="0"/>
          <w:numId w:val="18"/>
        </w:numPr>
        <w:spacing w:before="10"/>
        <w:ind w:left="567" w:hanging="425"/>
        <w:jc w:val="both"/>
        <w:rPr>
          <w:b/>
        </w:rPr>
      </w:pPr>
      <w:r w:rsidRPr="001F686A">
        <w:rPr>
          <w:b/>
        </w:rPr>
        <w:lastRenderedPageBreak/>
        <w:t xml:space="preserve">Základný </w:t>
      </w:r>
      <w:r w:rsidR="00957F7E" w:rsidRPr="001F686A">
        <w:rPr>
          <w:b/>
        </w:rPr>
        <w:t>účel</w:t>
      </w:r>
      <w:r w:rsidR="00957F7E" w:rsidRPr="001F686A">
        <w:rPr>
          <w:b/>
          <w:spacing w:val="-2"/>
        </w:rPr>
        <w:t xml:space="preserve"> </w:t>
      </w:r>
      <w:r w:rsidRPr="001F686A">
        <w:rPr>
          <w:b/>
        </w:rPr>
        <w:t>výzvy</w:t>
      </w:r>
    </w:p>
    <w:p w14:paraId="142A2279" w14:textId="57E1C783" w:rsidR="00560D53" w:rsidRPr="001F686A" w:rsidRDefault="009F62BB" w:rsidP="001F686A">
      <w:pPr>
        <w:pStyle w:val="Zkladntext"/>
        <w:spacing w:before="166" w:line="276" w:lineRule="auto"/>
        <w:ind w:left="116" w:right="115"/>
        <w:jc w:val="both"/>
      </w:pPr>
      <w:r w:rsidRPr="001F686A">
        <w:t>Základným</w:t>
      </w:r>
      <w:r w:rsidRPr="001F686A">
        <w:rPr>
          <w:spacing w:val="-9"/>
        </w:rPr>
        <w:t xml:space="preserve"> </w:t>
      </w:r>
      <w:r w:rsidR="00957F7E" w:rsidRPr="001F686A">
        <w:t>účelom</w:t>
      </w:r>
      <w:r w:rsidR="00957F7E" w:rsidRPr="001F686A">
        <w:rPr>
          <w:spacing w:val="-11"/>
        </w:rPr>
        <w:t xml:space="preserve"> </w:t>
      </w:r>
      <w:r w:rsidRPr="001F686A">
        <w:t>výzvy</w:t>
      </w:r>
      <w:r w:rsidRPr="001F686A">
        <w:rPr>
          <w:spacing w:val="-13"/>
        </w:rPr>
        <w:t xml:space="preserve"> </w:t>
      </w:r>
      <w:r w:rsidRPr="001F686A">
        <w:t>je</w:t>
      </w:r>
      <w:r w:rsidRPr="001F686A">
        <w:rPr>
          <w:spacing w:val="-11"/>
        </w:rPr>
        <w:t xml:space="preserve"> </w:t>
      </w:r>
      <w:r w:rsidRPr="001F686A">
        <w:t>stimulovať</w:t>
      </w:r>
      <w:r w:rsidRPr="001F686A">
        <w:rPr>
          <w:spacing w:val="-10"/>
        </w:rPr>
        <w:t xml:space="preserve"> </w:t>
      </w:r>
      <w:r w:rsidRPr="001F686A">
        <w:t>inovačný</w:t>
      </w:r>
      <w:r w:rsidRPr="001F686A">
        <w:rPr>
          <w:spacing w:val="-14"/>
        </w:rPr>
        <w:t xml:space="preserve"> </w:t>
      </w:r>
      <w:r w:rsidRPr="001F686A">
        <w:t>ekosystém</w:t>
      </w:r>
      <w:r w:rsidRPr="001F686A">
        <w:rPr>
          <w:spacing w:val="-11"/>
        </w:rPr>
        <w:t xml:space="preserve"> </w:t>
      </w:r>
      <w:r w:rsidRPr="001F686A">
        <w:t>v</w:t>
      </w:r>
      <w:r w:rsidRPr="001F686A">
        <w:rPr>
          <w:spacing w:val="-12"/>
        </w:rPr>
        <w:t xml:space="preserve"> </w:t>
      </w:r>
      <w:r w:rsidRPr="001F686A">
        <w:t>SR</w:t>
      </w:r>
      <w:r w:rsidRPr="001F686A">
        <w:rPr>
          <w:spacing w:val="-10"/>
        </w:rPr>
        <w:t xml:space="preserve"> </w:t>
      </w:r>
      <w:r w:rsidRPr="001F686A">
        <w:t>(</w:t>
      </w:r>
      <w:r w:rsidR="006A2FFD" w:rsidRPr="001F686A">
        <w:t xml:space="preserve">v rámci </w:t>
      </w:r>
      <w:r w:rsidRPr="001F686A">
        <w:t>prv</w:t>
      </w:r>
      <w:r w:rsidR="006A2FFD" w:rsidRPr="001F686A">
        <w:t>ej</w:t>
      </w:r>
      <w:r w:rsidRPr="001F686A">
        <w:rPr>
          <w:spacing w:val="-12"/>
        </w:rPr>
        <w:t xml:space="preserve"> </w:t>
      </w:r>
      <w:r w:rsidRPr="001F686A">
        <w:t>fáz</w:t>
      </w:r>
      <w:r w:rsidR="006A2FFD" w:rsidRPr="001F686A">
        <w:t>y</w:t>
      </w:r>
      <w:r w:rsidRPr="001F686A">
        <w:rPr>
          <w:spacing w:val="-13"/>
        </w:rPr>
        <w:t xml:space="preserve"> </w:t>
      </w:r>
      <w:r w:rsidRPr="001F686A">
        <w:t>výzvy)</w:t>
      </w:r>
      <w:r w:rsidRPr="001F686A">
        <w:rPr>
          <w:spacing w:val="-10"/>
        </w:rPr>
        <w:t xml:space="preserve"> </w:t>
      </w:r>
      <w:r w:rsidRPr="001F686A">
        <w:t>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podporiť internacionalizáciu a komercializáciu inovatívnych projektov slovenských podnikateľských subjektov (</w:t>
      </w:r>
      <w:r w:rsidR="006A2FFD" w:rsidRPr="001F686A">
        <w:t xml:space="preserve">v rámci </w:t>
      </w:r>
      <w:r w:rsidRPr="001F686A">
        <w:t>druh</w:t>
      </w:r>
      <w:r w:rsidR="006A2FFD" w:rsidRPr="001F686A">
        <w:t>ej</w:t>
      </w:r>
      <w:r w:rsidRPr="001F686A">
        <w:t xml:space="preserve"> fáz</w:t>
      </w:r>
      <w:r w:rsidR="006A2FFD" w:rsidRPr="001F686A">
        <w:t>y</w:t>
      </w:r>
      <w:r w:rsidRPr="001F686A">
        <w:rPr>
          <w:spacing w:val="-3"/>
        </w:rPr>
        <w:t xml:space="preserve"> </w:t>
      </w:r>
      <w:r w:rsidRPr="001F686A">
        <w:t>výzvy).</w:t>
      </w:r>
    </w:p>
    <w:p w14:paraId="2F79325B" w14:textId="77777777" w:rsidR="00560D53" w:rsidRPr="001F686A" w:rsidRDefault="00560D53" w:rsidP="001F686A">
      <w:pPr>
        <w:pStyle w:val="Zkladntext"/>
        <w:spacing w:before="8"/>
        <w:jc w:val="both"/>
        <w:rPr>
          <w:sz w:val="20"/>
        </w:rPr>
      </w:pPr>
    </w:p>
    <w:p w14:paraId="578DA1F4" w14:textId="13F22DF6" w:rsidR="00560D53" w:rsidRPr="001F686A" w:rsidRDefault="009F62BB" w:rsidP="001F686A">
      <w:pPr>
        <w:spacing w:line="278" w:lineRule="auto"/>
        <w:ind w:left="116" w:right="112"/>
        <w:jc w:val="both"/>
        <w:rPr>
          <w:sz w:val="24"/>
        </w:rPr>
      </w:pPr>
      <w:r w:rsidRPr="001F686A">
        <w:rPr>
          <w:b/>
          <w:sz w:val="24"/>
        </w:rPr>
        <w:t>Hlavným</w:t>
      </w:r>
      <w:r w:rsidRPr="001F686A">
        <w:rPr>
          <w:b/>
          <w:spacing w:val="-14"/>
          <w:sz w:val="24"/>
        </w:rPr>
        <w:t xml:space="preserve"> </w:t>
      </w:r>
      <w:r w:rsidRPr="001F686A">
        <w:rPr>
          <w:b/>
          <w:sz w:val="24"/>
        </w:rPr>
        <w:t>zámerom</w:t>
      </w:r>
      <w:r w:rsidRPr="001F686A">
        <w:rPr>
          <w:b/>
          <w:spacing w:val="-13"/>
          <w:sz w:val="24"/>
        </w:rPr>
        <w:t xml:space="preserve"> </w:t>
      </w:r>
      <w:r w:rsidRPr="001F686A">
        <w:rPr>
          <w:b/>
          <w:sz w:val="24"/>
        </w:rPr>
        <w:t>prvej</w:t>
      </w:r>
      <w:r w:rsidRPr="001F686A">
        <w:rPr>
          <w:b/>
          <w:spacing w:val="-12"/>
          <w:sz w:val="24"/>
        </w:rPr>
        <w:t xml:space="preserve"> </w:t>
      </w:r>
      <w:r w:rsidRPr="001F686A">
        <w:rPr>
          <w:b/>
          <w:sz w:val="24"/>
        </w:rPr>
        <w:t>fázy</w:t>
      </w:r>
      <w:r w:rsidRPr="001F686A">
        <w:rPr>
          <w:b/>
          <w:spacing w:val="-10"/>
          <w:sz w:val="24"/>
        </w:rPr>
        <w:t xml:space="preserve"> </w:t>
      </w:r>
      <w:r w:rsidRPr="001F686A">
        <w:rPr>
          <w:b/>
          <w:sz w:val="24"/>
        </w:rPr>
        <w:t>výzvy</w:t>
      </w:r>
      <w:r w:rsidRPr="001F686A">
        <w:rPr>
          <w:b/>
          <w:spacing w:val="-10"/>
          <w:sz w:val="24"/>
        </w:rPr>
        <w:t xml:space="preserve"> </w:t>
      </w:r>
      <w:r w:rsidRPr="001F686A">
        <w:rPr>
          <w:sz w:val="24"/>
        </w:rPr>
        <w:t>je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výber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jedného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inovačného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zoskupenia</w:t>
      </w:r>
      <w:r w:rsidR="00D45548" w:rsidRPr="001F686A">
        <w:rPr>
          <w:rStyle w:val="Odkaznapoznmkupodiarou"/>
          <w:sz w:val="24"/>
        </w:rPr>
        <w:footnoteReference w:id="2"/>
      </w:r>
      <w:r w:rsidRPr="001F686A">
        <w:rPr>
          <w:sz w:val="24"/>
        </w:rPr>
        <w:t>,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ktoré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pripraví a zrealizuje intenzívny vzdelávací program v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oblasti:</w:t>
      </w:r>
    </w:p>
    <w:p w14:paraId="6F8ADFC2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91"/>
          <w:tab w:val="left" w:pos="892"/>
        </w:tabs>
        <w:spacing w:before="116"/>
        <w:ind w:left="891" w:hanging="361"/>
        <w:jc w:val="both"/>
        <w:rPr>
          <w:sz w:val="24"/>
        </w:rPr>
      </w:pPr>
      <w:r w:rsidRPr="001F686A">
        <w:rPr>
          <w:sz w:val="24"/>
        </w:rPr>
        <w:t>projektového riadenia a tvorby biznis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modelov;</w:t>
      </w:r>
    </w:p>
    <w:p w14:paraId="3DB718AD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91"/>
          <w:tab w:val="left" w:pos="892"/>
        </w:tabs>
        <w:spacing w:before="159"/>
        <w:ind w:left="891" w:hanging="361"/>
        <w:jc w:val="both"/>
        <w:rPr>
          <w:sz w:val="24"/>
        </w:rPr>
      </w:pPr>
      <w:r w:rsidRPr="001F686A">
        <w:rPr>
          <w:sz w:val="24"/>
        </w:rPr>
        <w:t>rozvoja podnikania a možností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financovania;</w:t>
      </w:r>
    </w:p>
    <w:p w14:paraId="343A80C9" w14:textId="242ED6DC" w:rsidR="00560D53" w:rsidRPr="001F686A" w:rsidRDefault="006A2FFD" w:rsidP="001F686A">
      <w:pPr>
        <w:pStyle w:val="Odsekzoznamu"/>
        <w:numPr>
          <w:ilvl w:val="1"/>
          <w:numId w:val="10"/>
        </w:numPr>
        <w:tabs>
          <w:tab w:val="left" w:pos="886"/>
          <w:tab w:val="left" w:pos="887"/>
        </w:tabs>
        <w:spacing w:before="163" w:line="273" w:lineRule="auto"/>
        <w:ind w:right="118" w:hanging="358"/>
        <w:jc w:val="both"/>
        <w:rPr>
          <w:sz w:val="24"/>
        </w:rPr>
      </w:pPr>
      <w:r w:rsidRPr="001F686A">
        <w:rPr>
          <w:sz w:val="24"/>
        </w:rPr>
        <w:t xml:space="preserve">zlepšenia </w:t>
      </w:r>
      <w:r w:rsidR="009F62BB" w:rsidRPr="001F686A">
        <w:rPr>
          <w:sz w:val="24"/>
        </w:rPr>
        <w:t xml:space="preserve">prezentačných </w:t>
      </w:r>
      <w:r w:rsidRPr="001F686A">
        <w:rPr>
          <w:sz w:val="24"/>
        </w:rPr>
        <w:t>zručností a</w:t>
      </w:r>
      <w:r w:rsidR="009F62BB" w:rsidRPr="001F686A">
        <w:rPr>
          <w:sz w:val="24"/>
        </w:rPr>
        <w:t xml:space="preserve"> komunik</w:t>
      </w:r>
      <w:r w:rsidRPr="001F686A">
        <w:rPr>
          <w:sz w:val="24"/>
        </w:rPr>
        <w:t>ácie</w:t>
      </w:r>
      <w:r w:rsidR="009F62BB" w:rsidRPr="001F686A">
        <w:rPr>
          <w:sz w:val="24"/>
        </w:rPr>
        <w:t xml:space="preserve"> so zákazníkmi, obchodnými partnermi</w:t>
      </w:r>
      <w:r w:rsidRPr="001F686A">
        <w:rPr>
          <w:sz w:val="24"/>
        </w:rPr>
        <w:t xml:space="preserve">, </w:t>
      </w:r>
      <w:r w:rsidR="009F62BB" w:rsidRPr="001F686A">
        <w:rPr>
          <w:sz w:val="24"/>
        </w:rPr>
        <w:t>investormi a</w:t>
      </w:r>
      <w:r w:rsidR="009F62BB" w:rsidRPr="001F686A">
        <w:rPr>
          <w:spacing w:val="-2"/>
          <w:sz w:val="24"/>
        </w:rPr>
        <w:t xml:space="preserve"> </w:t>
      </w:r>
      <w:r w:rsidR="009F62BB" w:rsidRPr="001F686A">
        <w:rPr>
          <w:sz w:val="24"/>
        </w:rPr>
        <w:t>pod.</w:t>
      </w:r>
    </w:p>
    <w:p w14:paraId="436B73FD" w14:textId="77777777" w:rsidR="00560D53" w:rsidRPr="001F686A" w:rsidRDefault="009F62BB" w:rsidP="001F686A">
      <w:pPr>
        <w:pStyle w:val="Zkladntext"/>
        <w:spacing w:before="121"/>
        <w:ind w:left="116"/>
        <w:jc w:val="both"/>
      </w:pPr>
      <w:r w:rsidRPr="001F686A">
        <w:rPr>
          <w:u w:val="single"/>
        </w:rPr>
        <w:t>(ďalej len „program“)</w:t>
      </w:r>
      <w:r w:rsidRPr="001F686A">
        <w:t xml:space="preserve"> na území Slovenskej republiky podľa požiadaviek uvedených vo výzve.</w:t>
      </w:r>
    </w:p>
    <w:p w14:paraId="0C4D8A01" w14:textId="77777777" w:rsidR="00560D53" w:rsidRPr="001F686A" w:rsidRDefault="00560D53" w:rsidP="001F686A">
      <w:pPr>
        <w:pStyle w:val="Zkladntext"/>
        <w:spacing w:before="9"/>
        <w:jc w:val="both"/>
        <w:rPr>
          <w:sz w:val="16"/>
        </w:rPr>
      </w:pPr>
    </w:p>
    <w:p w14:paraId="34A61AB8" w14:textId="65E927B1" w:rsidR="00560D53" w:rsidRPr="001F686A" w:rsidRDefault="00D45548" w:rsidP="001F686A">
      <w:pPr>
        <w:pStyle w:val="Zkladntext"/>
        <w:spacing w:before="164" w:line="278" w:lineRule="auto"/>
        <w:ind w:left="116" w:right="120"/>
        <w:jc w:val="both"/>
      </w:pPr>
      <w:r w:rsidRPr="001F686A">
        <w:rPr>
          <w:b/>
        </w:rPr>
        <w:t xml:space="preserve">Hlavným zámerom druhej fázy výzvy </w:t>
      </w:r>
      <w:r w:rsidRPr="001F686A">
        <w:t xml:space="preserve">je výber maximálne dvoch úspešných žiadateľov pre druhú fázu, ktorí absolvujú pobyt v zahraničnom akcelerátore </w:t>
      </w:r>
      <w:r w:rsidRPr="001F686A">
        <w:rPr>
          <w:b/>
        </w:rPr>
        <w:t>Smart City Works</w:t>
      </w:r>
      <w:r w:rsidR="00D41503">
        <w:rPr>
          <w:b/>
          <w:position w:val="8"/>
          <w:sz w:val="16"/>
        </w:rPr>
        <w:t xml:space="preserve"> </w:t>
      </w:r>
      <w:r w:rsidRPr="001F686A">
        <w:t>v USA v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 xml:space="preserve">spolupráci s </w:t>
      </w:r>
      <w:r w:rsidRPr="001F686A">
        <w:rPr>
          <w:b/>
        </w:rPr>
        <w:t>Center for Innovative Technology</w:t>
      </w:r>
      <w:r w:rsidRPr="001F686A">
        <w:rPr>
          <w:rStyle w:val="Odkaznapoznmkupodiarou"/>
          <w:b/>
        </w:rPr>
        <w:footnoteReference w:id="3"/>
      </w:r>
      <w:r w:rsidRPr="001F686A">
        <w:rPr>
          <w:b/>
          <w:position w:val="8"/>
          <w:sz w:val="16"/>
        </w:rPr>
        <w:t xml:space="preserve"> </w:t>
      </w:r>
      <w:r w:rsidRPr="001F686A">
        <w:t>(ďalej len „akceleračný program“). Akceleračný program umožní nadviazať medzinárodnú spoluprácu s investormi, ktorí sú súčasťou akceleračného programu a pripraviť konkurencieschopný obchodno-finančný</w:t>
      </w:r>
      <w:r w:rsidRPr="001F686A">
        <w:rPr>
          <w:spacing w:val="-32"/>
        </w:rPr>
        <w:t xml:space="preserve"> </w:t>
      </w:r>
      <w:r w:rsidRPr="001F686A">
        <w:t>model pre vyvíjané inovatívne produkty alebo služby na zahraničnom</w:t>
      </w:r>
      <w:r w:rsidRPr="001F686A">
        <w:rPr>
          <w:spacing w:val="-10"/>
        </w:rPr>
        <w:t xml:space="preserve"> </w:t>
      </w:r>
      <w:r w:rsidRPr="001F686A">
        <w:t>trhu.</w:t>
      </w:r>
    </w:p>
    <w:p w14:paraId="06033FBB" w14:textId="77777777" w:rsidR="00D45548" w:rsidRPr="001F686A" w:rsidRDefault="00D45548" w:rsidP="001F686A">
      <w:pPr>
        <w:pStyle w:val="Zkladntext"/>
        <w:spacing w:before="8"/>
        <w:jc w:val="both"/>
        <w:rPr>
          <w:sz w:val="20"/>
        </w:rPr>
      </w:pPr>
    </w:p>
    <w:p w14:paraId="635BCF5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Poskytovateľ pomoci, vykonávateľ schémy a poskytovateľ</w:t>
      </w:r>
      <w:r w:rsidRPr="001F686A">
        <w:rPr>
          <w:spacing w:val="-10"/>
        </w:rPr>
        <w:t xml:space="preserve"> </w:t>
      </w:r>
      <w:r w:rsidRPr="001F686A">
        <w:t>podpory</w:t>
      </w:r>
    </w:p>
    <w:p w14:paraId="542D6BC2" w14:textId="45678A76" w:rsidR="00560D53" w:rsidRPr="001F686A" w:rsidRDefault="009F62BB" w:rsidP="001F686A">
      <w:pPr>
        <w:pStyle w:val="Zkladntext"/>
        <w:spacing w:before="164" w:line="278" w:lineRule="auto"/>
        <w:ind w:left="116" w:right="120"/>
        <w:jc w:val="both"/>
      </w:pPr>
      <w:r w:rsidRPr="001F686A">
        <w:t>Poskytovateľom pomoci je Úrad podpredsedu vlády Slovenskej republiky pre investície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informatizáciu, ktorý je zároveň aj vykonávateľom schémy (ďalej len</w:t>
      </w:r>
      <w:r w:rsidRPr="001F686A">
        <w:rPr>
          <w:spacing w:val="-10"/>
        </w:rPr>
        <w:t xml:space="preserve"> </w:t>
      </w:r>
      <w:r w:rsidRPr="001F686A">
        <w:t>„poskytovateľ“).</w:t>
      </w:r>
    </w:p>
    <w:p w14:paraId="6D8BCBB0" w14:textId="31F2C68E" w:rsidR="00560D53" w:rsidRPr="001F686A" w:rsidRDefault="009F62BB" w:rsidP="001F686A">
      <w:pPr>
        <w:pStyle w:val="Zkladntext"/>
        <w:spacing w:before="116"/>
        <w:ind w:left="116"/>
        <w:jc w:val="both"/>
      </w:pPr>
      <w:r w:rsidRPr="001F686A">
        <w:t xml:space="preserve">Poskytovateľom podpory je zahraničný partner </w:t>
      </w:r>
      <w:r w:rsidR="00A62F24" w:rsidRPr="00A62F24">
        <w:t>Center for Innovative Technology</w:t>
      </w:r>
      <w:r w:rsidRPr="001F686A">
        <w:t xml:space="preserve"> (ďalej len „zahraničný partner“).</w:t>
      </w:r>
    </w:p>
    <w:p w14:paraId="27121374" w14:textId="77777777" w:rsidR="00560D53" w:rsidRPr="001F686A" w:rsidRDefault="00560D53" w:rsidP="001F686A">
      <w:pPr>
        <w:pStyle w:val="Zkladntext"/>
        <w:spacing w:before="8"/>
        <w:jc w:val="both"/>
      </w:pPr>
    </w:p>
    <w:p w14:paraId="7B810DFF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75"/>
        </w:tabs>
        <w:ind w:left="474" w:hanging="359"/>
        <w:jc w:val="both"/>
      </w:pPr>
      <w:r w:rsidRPr="001F686A">
        <w:t>Oprávnení</w:t>
      </w:r>
      <w:r w:rsidRPr="001F686A">
        <w:rPr>
          <w:spacing w:val="-1"/>
        </w:rPr>
        <w:t xml:space="preserve"> </w:t>
      </w:r>
      <w:r w:rsidRPr="001F686A">
        <w:t>žiadatelia</w:t>
      </w:r>
    </w:p>
    <w:p w14:paraId="2102ED12" w14:textId="1E867DD4" w:rsidR="00560D53" w:rsidRPr="001F686A" w:rsidRDefault="009F62BB" w:rsidP="001F686A">
      <w:pPr>
        <w:pStyle w:val="Zkladntext"/>
        <w:spacing w:before="164" w:line="276" w:lineRule="auto"/>
        <w:ind w:left="116" w:right="116"/>
        <w:jc w:val="both"/>
      </w:pPr>
      <w:r w:rsidRPr="001F686A">
        <w:t>Pomoc bude poskytnutá pre mikro alebo malé podniky na realizáciu oprávneného projektu. Pre účely výzvy sa výklad mikro a malých podnikov riadi prílohou I nariadenia Komisie EÚ č.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651/2014 v platnom znení.</w:t>
      </w:r>
      <w:r w:rsidR="00D45548" w:rsidRPr="001F686A">
        <w:rPr>
          <w:rStyle w:val="Odkaznapoznmkupodiarou"/>
        </w:rPr>
        <w:footnoteReference w:id="4"/>
      </w:r>
    </w:p>
    <w:p w14:paraId="084D81B7" w14:textId="77777777" w:rsidR="00560D53" w:rsidRPr="001F686A" w:rsidRDefault="009F62BB" w:rsidP="001F686A">
      <w:pPr>
        <w:spacing w:before="121" w:line="276" w:lineRule="auto"/>
        <w:ind w:left="116" w:right="117"/>
        <w:jc w:val="both"/>
        <w:rPr>
          <w:sz w:val="24"/>
        </w:rPr>
      </w:pPr>
      <w:r w:rsidRPr="001F686A">
        <w:rPr>
          <w:b/>
          <w:sz w:val="24"/>
        </w:rPr>
        <w:t xml:space="preserve">Oprávnenými žiadateľmi pre prvú fázu </w:t>
      </w:r>
      <w:r w:rsidRPr="001F686A">
        <w:rPr>
          <w:sz w:val="24"/>
        </w:rPr>
        <w:t xml:space="preserve">výzvy sú </w:t>
      </w:r>
      <w:r w:rsidRPr="001F686A">
        <w:rPr>
          <w:sz w:val="24"/>
          <w:u w:val="single"/>
        </w:rPr>
        <w:t>inovačné zoskupenia</w:t>
      </w:r>
      <w:r w:rsidRPr="001F686A">
        <w:rPr>
          <w:sz w:val="24"/>
        </w:rPr>
        <w:t xml:space="preserve"> s právnou formou podľa § 4 zákona o poskytovaní dotácií (ďalej len „žiadateľ prvej fázy“) a to:</w:t>
      </w:r>
    </w:p>
    <w:p w14:paraId="20760979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7"/>
        </w:tabs>
        <w:spacing w:before="121"/>
        <w:ind w:left="836" w:hanging="361"/>
        <w:jc w:val="both"/>
        <w:rPr>
          <w:sz w:val="24"/>
        </w:rPr>
      </w:pPr>
      <w:r w:rsidRPr="001F686A">
        <w:rPr>
          <w:sz w:val="24"/>
        </w:rPr>
        <w:t>právnická osoba oprávnená na podnikanie so sídlom na území Slovenskej</w:t>
      </w:r>
      <w:r w:rsidRPr="001F686A">
        <w:rPr>
          <w:spacing w:val="-12"/>
          <w:sz w:val="24"/>
        </w:rPr>
        <w:t xml:space="preserve"> </w:t>
      </w:r>
      <w:r w:rsidRPr="001F686A">
        <w:rPr>
          <w:sz w:val="24"/>
        </w:rPr>
        <w:t>republiky;</w:t>
      </w:r>
    </w:p>
    <w:p w14:paraId="6B561F13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7"/>
        </w:tabs>
        <w:spacing w:before="160"/>
        <w:ind w:left="836" w:hanging="361"/>
        <w:jc w:val="both"/>
        <w:rPr>
          <w:sz w:val="24"/>
        </w:rPr>
      </w:pPr>
      <w:r w:rsidRPr="001F686A">
        <w:rPr>
          <w:sz w:val="24"/>
        </w:rPr>
        <w:t>občianske združenie alebo nadácia so sídlom na území Slovenskej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republiky;</w:t>
      </w:r>
    </w:p>
    <w:p w14:paraId="61F31DFA" w14:textId="77777777" w:rsidR="00560D53" w:rsidRPr="001F686A" w:rsidRDefault="00560D53" w:rsidP="001F686A">
      <w:pPr>
        <w:pStyle w:val="Zkladntext"/>
        <w:jc w:val="both"/>
        <w:rPr>
          <w:sz w:val="20"/>
        </w:rPr>
      </w:pPr>
    </w:p>
    <w:p w14:paraId="46D1E63F" w14:textId="77777777" w:rsidR="00560D53" w:rsidRPr="001F686A" w:rsidRDefault="00560D53" w:rsidP="001F686A">
      <w:pPr>
        <w:pStyle w:val="Zkladntext"/>
        <w:jc w:val="both"/>
        <w:rPr>
          <w:sz w:val="20"/>
        </w:rPr>
      </w:pPr>
    </w:p>
    <w:p w14:paraId="0F286DCC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100" w:line="273" w:lineRule="auto"/>
        <w:ind w:left="836" w:right="115"/>
        <w:jc w:val="both"/>
        <w:rPr>
          <w:sz w:val="24"/>
        </w:rPr>
      </w:pPr>
      <w:r w:rsidRPr="001F686A">
        <w:rPr>
          <w:sz w:val="24"/>
        </w:rPr>
        <w:lastRenderedPageBreak/>
        <w:t>nezisková organizácia poskytujúca všeobecné prospešné služby so sídlom na území Slovenskej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republiky;</w:t>
      </w:r>
    </w:p>
    <w:p w14:paraId="1D08D1ED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29"/>
          <w:tab w:val="left" w:pos="830"/>
        </w:tabs>
        <w:spacing w:before="123" w:line="273" w:lineRule="auto"/>
        <w:ind w:left="829" w:right="113" w:hanging="356"/>
        <w:jc w:val="both"/>
        <w:rPr>
          <w:sz w:val="24"/>
        </w:rPr>
      </w:pPr>
      <w:r w:rsidRPr="001F686A">
        <w:rPr>
          <w:sz w:val="24"/>
        </w:rPr>
        <w:t>záujmové združenie právnických osôb, ktoré je právnickou osobou so sídlom na území Slovenskej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republiky.</w:t>
      </w:r>
    </w:p>
    <w:p w14:paraId="766A2804" w14:textId="139F0BF4" w:rsidR="00560D53" w:rsidRPr="001F686A" w:rsidRDefault="009F62BB" w:rsidP="001F686A">
      <w:pPr>
        <w:spacing w:before="123" w:line="276" w:lineRule="auto"/>
        <w:ind w:left="116" w:right="20"/>
        <w:jc w:val="both"/>
        <w:rPr>
          <w:sz w:val="24"/>
        </w:rPr>
      </w:pPr>
      <w:r w:rsidRPr="001F686A">
        <w:rPr>
          <w:b/>
          <w:sz w:val="24"/>
        </w:rPr>
        <w:t xml:space="preserve">Oprávnenými žiadateľmi pre druhú fázu </w:t>
      </w:r>
      <w:r w:rsidRPr="001F686A">
        <w:rPr>
          <w:sz w:val="24"/>
        </w:rPr>
        <w:t xml:space="preserve">výzvy </w:t>
      </w:r>
      <w:r w:rsidRPr="001F686A">
        <w:rPr>
          <w:sz w:val="24"/>
          <w:u w:val="single"/>
        </w:rPr>
        <w:t>sú mikro alebo malé podniky</w:t>
      </w:r>
      <w:r w:rsidRPr="001F686A">
        <w:rPr>
          <w:sz w:val="24"/>
        </w:rPr>
        <w:t xml:space="preserve"> s právnou formou podľa § 4 zákona o poskytovaní dotácií (ďalej len „žiadateľ druhej fázy“) a to:</w:t>
      </w:r>
    </w:p>
    <w:p w14:paraId="618E2720" w14:textId="77777777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119"/>
        <w:ind w:left="836" w:hanging="361"/>
        <w:jc w:val="both"/>
        <w:rPr>
          <w:sz w:val="24"/>
        </w:rPr>
      </w:pPr>
      <w:r w:rsidRPr="001F686A">
        <w:rPr>
          <w:sz w:val="24"/>
        </w:rPr>
        <w:t>fyzická osoba – podnikateľ s miestom podnikania na území Slovenskej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republiky,</w:t>
      </w:r>
    </w:p>
    <w:p w14:paraId="257FD244" w14:textId="37E63C7E" w:rsidR="00560D53" w:rsidRPr="001F686A" w:rsidRDefault="009F62BB" w:rsidP="001F686A">
      <w:pPr>
        <w:pStyle w:val="Odsekzoznamu"/>
        <w:numPr>
          <w:ilvl w:val="1"/>
          <w:numId w:val="10"/>
        </w:numPr>
        <w:tabs>
          <w:tab w:val="left" w:pos="836"/>
          <w:tab w:val="left" w:pos="837"/>
        </w:tabs>
        <w:spacing w:before="26" w:line="430" w:lineRule="atLeast"/>
        <w:ind w:left="116" w:right="121" w:firstLine="360"/>
        <w:jc w:val="both"/>
        <w:rPr>
          <w:sz w:val="24"/>
        </w:rPr>
      </w:pPr>
      <w:r w:rsidRPr="001F686A">
        <w:rPr>
          <w:sz w:val="24"/>
        </w:rPr>
        <w:t>právnická osoba oprávnená na podnikanie so sídlom na území Slovenskej republiky</w:t>
      </w:r>
      <w:r w:rsidR="005F02AF">
        <w:rPr>
          <w:sz w:val="24"/>
        </w:rPr>
        <w:t>,</w:t>
      </w:r>
      <w:r w:rsidRPr="001F686A">
        <w:rPr>
          <w:sz w:val="24"/>
        </w:rPr>
        <w:t xml:space="preserve"> (žiadateľ</w:t>
      </w:r>
      <w:r w:rsidRPr="001F686A">
        <w:rPr>
          <w:spacing w:val="33"/>
          <w:sz w:val="24"/>
        </w:rPr>
        <w:t xml:space="preserve"> </w:t>
      </w:r>
      <w:r w:rsidRPr="001F686A">
        <w:rPr>
          <w:sz w:val="24"/>
        </w:rPr>
        <w:t>prvej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fázy</w:t>
      </w:r>
      <w:r w:rsidRPr="001F686A">
        <w:rPr>
          <w:spacing w:val="27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žiadateľ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druhej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fázy</w:t>
      </w:r>
      <w:r w:rsidRPr="001F686A">
        <w:rPr>
          <w:spacing w:val="25"/>
          <w:sz w:val="24"/>
        </w:rPr>
        <w:t xml:space="preserve"> </w:t>
      </w:r>
      <w:r w:rsidRPr="001F686A">
        <w:rPr>
          <w:sz w:val="24"/>
        </w:rPr>
        <w:t>ďalej</w:t>
      </w:r>
      <w:r w:rsidRPr="001F686A">
        <w:rPr>
          <w:spacing w:val="34"/>
          <w:sz w:val="24"/>
        </w:rPr>
        <w:t xml:space="preserve"> </w:t>
      </w:r>
      <w:r w:rsidRPr="001F686A">
        <w:rPr>
          <w:sz w:val="24"/>
        </w:rPr>
        <w:t>spolu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aj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ako</w:t>
      </w:r>
      <w:r w:rsidRPr="001F686A">
        <w:rPr>
          <w:spacing w:val="30"/>
          <w:sz w:val="24"/>
        </w:rPr>
        <w:t xml:space="preserve"> </w:t>
      </w:r>
      <w:r w:rsidRPr="001F686A">
        <w:rPr>
          <w:sz w:val="24"/>
        </w:rPr>
        <w:t>„žiadatelia“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31"/>
          <w:sz w:val="24"/>
        </w:rPr>
        <w:t xml:space="preserve"> </w:t>
      </w:r>
      <w:r w:rsidRPr="001F686A">
        <w:rPr>
          <w:sz w:val="24"/>
        </w:rPr>
        <w:t>jednotlivo</w:t>
      </w:r>
      <w:r w:rsidRPr="001F686A">
        <w:rPr>
          <w:spacing w:val="32"/>
          <w:sz w:val="24"/>
        </w:rPr>
        <w:t xml:space="preserve"> </w:t>
      </w:r>
      <w:r w:rsidRPr="001F686A">
        <w:rPr>
          <w:sz w:val="24"/>
        </w:rPr>
        <w:t>ako</w:t>
      </w:r>
    </w:p>
    <w:p w14:paraId="33B233CD" w14:textId="6069962B" w:rsidR="00560D53" w:rsidRPr="001F686A" w:rsidRDefault="009F62BB" w:rsidP="001F686A">
      <w:pPr>
        <w:pStyle w:val="Zkladntext"/>
        <w:spacing w:before="47"/>
        <w:ind w:left="116"/>
        <w:jc w:val="both"/>
      </w:pPr>
      <w:r w:rsidRPr="001F686A">
        <w:t>„žiadateľ“)</w:t>
      </w:r>
      <w:r w:rsidR="005F02AF">
        <w:t>.</w:t>
      </w:r>
    </w:p>
    <w:p w14:paraId="567A02AF" w14:textId="14DB4A5F" w:rsidR="00560D53" w:rsidRPr="001F686A" w:rsidRDefault="009F62BB" w:rsidP="001F686A">
      <w:pPr>
        <w:pStyle w:val="Zkladntext"/>
        <w:spacing w:before="163" w:line="276" w:lineRule="auto"/>
        <w:ind w:left="116" w:right="112"/>
        <w:jc w:val="both"/>
      </w:pPr>
      <w:r w:rsidRPr="001F686A">
        <w:t>Odo dňa nadobudnutia účinnosti zmluvy o poskytnutí pomoci v rámci prvej fázy výzvy alebo zmluvy o poskytnutí pomoci a podpory v rámci druhej fázy výzvy (ďalej len „zmluva“) sa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žiadateľ považuje za oprávneného príjemcu (ďalej len „príjemca“).</w:t>
      </w:r>
    </w:p>
    <w:p w14:paraId="21C5CACB" w14:textId="77777777" w:rsidR="00560D53" w:rsidRPr="001F686A" w:rsidRDefault="00560D53" w:rsidP="001F686A">
      <w:pPr>
        <w:pStyle w:val="Zkladntext"/>
        <w:jc w:val="both"/>
        <w:rPr>
          <w:sz w:val="21"/>
        </w:rPr>
      </w:pPr>
    </w:p>
    <w:p w14:paraId="3C0191B5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Oprávnený projekt</w:t>
      </w:r>
    </w:p>
    <w:p w14:paraId="233F9CEE" w14:textId="77777777" w:rsidR="00560D53" w:rsidRPr="001F686A" w:rsidRDefault="009F62BB" w:rsidP="001F686A">
      <w:pPr>
        <w:spacing w:before="167" w:line="276" w:lineRule="auto"/>
        <w:ind w:left="116" w:right="111"/>
        <w:jc w:val="both"/>
        <w:rPr>
          <w:sz w:val="24"/>
        </w:rPr>
      </w:pPr>
      <w:r w:rsidRPr="001F686A">
        <w:rPr>
          <w:b/>
          <w:sz w:val="24"/>
        </w:rPr>
        <w:t>Oprávneným</w:t>
      </w:r>
      <w:r w:rsidRPr="001F686A">
        <w:rPr>
          <w:b/>
          <w:spacing w:val="-7"/>
          <w:sz w:val="24"/>
        </w:rPr>
        <w:t xml:space="preserve"> </w:t>
      </w:r>
      <w:r w:rsidRPr="001F686A">
        <w:rPr>
          <w:b/>
          <w:sz w:val="24"/>
        </w:rPr>
        <w:t>projektom</w:t>
      </w:r>
      <w:r w:rsidRPr="001F686A">
        <w:rPr>
          <w:b/>
          <w:spacing w:val="-7"/>
          <w:sz w:val="24"/>
        </w:rPr>
        <w:t xml:space="preserve"> </w:t>
      </w:r>
      <w:r w:rsidRPr="001F686A">
        <w:rPr>
          <w:b/>
          <w:sz w:val="24"/>
        </w:rPr>
        <w:t>pre</w:t>
      </w:r>
      <w:r w:rsidRPr="001F686A">
        <w:rPr>
          <w:b/>
          <w:spacing w:val="-5"/>
          <w:sz w:val="24"/>
        </w:rPr>
        <w:t xml:space="preserve"> </w:t>
      </w:r>
      <w:r w:rsidRPr="001F686A">
        <w:rPr>
          <w:b/>
          <w:sz w:val="24"/>
        </w:rPr>
        <w:t>prvú</w:t>
      </w:r>
      <w:r w:rsidRPr="001F686A">
        <w:rPr>
          <w:b/>
          <w:spacing w:val="-2"/>
          <w:sz w:val="24"/>
        </w:rPr>
        <w:t xml:space="preserve"> </w:t>
      </w:r>
      <w:r w:rsidRPr="001F686A">
        <w:rPr>
          <w:b/>
          <w:sz w:val="24"/>
        </w:rPr>
        <w:t xml:space="preserve">fázu </w:t>
      </w:r>
      <w:r w:rsidRPr="001F686A">
        <w:rPr>
          <w:sz w:val="24"/>
        </w:rPr>
        <w:t>výzvy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je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príprava</w:t>
      </w:r>
      <w:r w:rsidRPr="001F686A">
        <w:rPr>
          <w:spacing w:val="-5"/>
          <w:sz w:val="24"/>
        </w:rPr>
        <w:t xml:space="preserve"> </w:t>
      </w:r>
      <w:r w:rsidRPr="001F686A">
        <w:rPr>
          <w:sz w:val="24"/>
        </w:rPr>
        <w:t>a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realizácia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jedného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 xml:space="preserve">vzdelávacieho programu v oblasti výzvy. V rámci prvej fázy výzvy </w:t>
      </w:r>
      <w:r w:rsidRPr="001F686A">
        <w:rPr>
          <w:b/>
          <w:sz w:val="24"/>
        </w:rPr>
        <w:t xml:space="preserve">bude podporený </w:t>
      </w:r>
      <w:r w:rsidRPr="001F686A">
        <w:rPr>
          <w:sz w:val="24"/>
        </w:rPr>
        <w:t xml:space="preserve">iba taký oprávnený </w:t>
      </w:r>
      <w:r w:rsidRPr="001F686A">
        <w:rPr>
          <w:b/>
          <w:sz w:val="24"/>
        </w:rPr>
        <w:t>projekt</w:t>
      </w:r>
      <w:r w:rsidRPr="001F686A">
        <w:rPr>
          <w:sz w:val="24"/>
        </w:rPr>
        <w:t xml:space="preserve">, </w:t>
      </w:r>
      <w:r w:rsidRPr="001F686A">
        <w:rPr>
          <w:b/>
          <w:sz w:val="24"/>
        </w:rPr>
        <w:t>ktorý splní požiadavky podľa prílohy č. 2</w:t>
      </w:r>
      <w:r w:rsidRPr="001F686A">
        <w:rPr>
          <w:b/>
          <w:spacing w:val="-2"/>
          <w:sz w:val="24"/>
        </w:rPr>
        <w:t xml:space="preserve"> </w:t>
      </w:r>
      <w:r w:rsidRPr="001F686A">
        <w:rPr>
          <w:b/>
          <w:sz w:val="24"/>
        </w:rPr>
        <w:t>výzvy</w:t>
      </w:r>
      <w:r w:rsidRPr="001F686A">
        <w:rPr>
          <w:sz w:val="24"/>
        </w:rPr>
        <w:t>.</w:t>
      </w:r>
    </w:p>
    <w:p w14:paraId="5A741793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32B93653" w14:textId="1D3437F1" w:rsidR="00560D53" w:rsidRPr="001F686A" w:rsidRDefault="009F62BB" w:rsidP="001F686A">
      <w:pPr>
        <w:pStyle w:val="Zkladntext"/>
        <w:spacing w:line="276" w:lineRule="auto"/>
        <w:ind w:left="116" w:right="112"/>
        <w:jc w:val="both"/>
      </w:pPr>
      <w:r w:rsidRPr="001F686A">
        <w:rPr>
          <w:b/>
        </w:rPr>
        <w:t xml:space="preserve">Oprávneným projektom pre druhú fázu </w:t>
      </w:r>
      <w:r w:rsidRPr="001F686A">
        <w:t xml:space="preserve">výzvy je podpora účasti maximálne </w:t>
      </w:r>
      <w:r w:rsidR="005F02AF">
        <w:t>dvo</w:t>
      </w:r>
      <w:r w:rsidRPr="001F686A">
        <w:t>ch najlepších slovenských inovatívnych  projektov  na akceleračnom  programe  v oblasti</w:t>
      </w:r>
      <w:r w:rsidRPr="001F686A">
        <w:rPr>
          <w:spacing w:val="-1"/>
        </w:rPr>
        <w:t xml:space="preserve"> </w:t>
      </w:r>
      <w:r w:rsidRPr="001F686A">
        <w:t>výzvy.</w:t>
      </w:r>
    </w:p>
    <w:p w14:paraId="0665D26A" w14:textId="77777777" w:rsidR="00560D53" w:rsidRPr="001F686A" w:rsidRDefault="00560D53" w:rsidP="001F686A">
      <w:pPr>
        <w:pStyle w:val="Zkladntext"/>
        <w:spacing w:before="2"/>
        <w:jc w:val="both"/>
        <w:rPr>
          <w:sz w:val="21"/>
        </w:rPr>
      </w:pPr>
    </w:p>
    <w:p w14:paraId="0B45F23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Celkový rozpočet oprávneného projektu</w:t>
      </w:r>
    </w:p>
    <w:p w14:paraId="156918CC" w14:textId="77777777" w:rsidR="00560D53" w:rsidRPr="001F686A" w:rsidRDefault="009F62BB" w:rsidP="001F686A">
      <w:pPr>
        <w:pStyle w:val="Nadpis2"/>
        <w:spacing w:before="169"/>
        <w:jc w:val="both"/>
      </w:pPr>
      <w:r w:rsidRPr="001F686A">
        <w:t>Celkový rozpočet pre oprávnený projekt prvej fázy je maximálne vo výške 27 800,- EUR</w:t>
      </w:r>
    </w:p>
    <w:p w14:paraId="7BE8F929" w14:textId="77777777" w:rsidR="00560D53" w:rsidRPr="001F686A" w:rsidRDefault="009F62BB" w:rsidP="001F686A">
      <w:pPr>
        <w:pStyle w:val="Zkladntext"/>
        <w:spacing w:before="36"/>
        <w:ind w:left="116"/>
        <w:jc w:val="both"/>
      </w:pPr>
      <w:r w:rsidRPr="001F686A">
        <w:t>a pozostáva:</w:t>
      </w:r>
    </w:p>
    <w:p w14:paraId="33AB9CCC" w14:textId="77777777" w:rsidR="00560D53" w:rsidRPr="001F686A" w:rsidRDefault="009F62BB" w:rsidP="001F686A">
      <w:pPr>
        <w:pStyle w:val="Odsekzoznamu"/>
        <w:numPr>
          <w:ilvl w:val="0"/>
          <w:numId w:val="9"/>
        </w:numPr>
        <w:tabs>
          <w:tab w:val="left" w:pos="683"/>
        </w:tabs>
        <w:spacing w:before="164" w:line="276" w:lineRule="auto"/>
        <w:ind w:right="117"/>
        <w:jc w:val="both"/>
        <w:rPr>
          <w:sz w:val="24"/>
        </w:rPr>
      </w:pPr>
      <w:r w:rsidRPr="001F686A">
        <w:rPr>
          <w:sz w:val="24"/>
        </w:rPr>
        <w:t>z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pomoci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od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poskytovateľa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maximálne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do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výšky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25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000,-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EUR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na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financovanie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nákladov súvisiacich s oprávneným projektom pre prvú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fázu;</w:t>
      </w:r>
    </w:p>
    <w:p w14:paraId="59AAFE2C" w14:textId="77777777" w:rsidR="00560D53" w:rsidRPr="001F686A" w:rsidRDefault="009F62BB" w:rsidP="001F686A">
      <w:pPr>
        <w:pStyle w:val="Odsekzoznamu"/>
        <w:numPr>
          <w:ilvl w:val="0"/>
          <w:numId w:val="9"/>
        </w:numPr>
        <w:tabs>
          <w:tab w:val="left" w:pos="683"/>
        </w:tabs>
        <w:spacing w:before="119"/>
        <w:ind w:hanging="356"/>
        <w:jc w:val="both"/>
        <w:rPr>
          <w:sz w:val="24"/>
        </w:rPr>
      </w:pPr>
      <w:r w:rsidRPr="001F686A">
        <w:rPr>
          <w:sz w:val="24"/>
        </w:rPr>
        <w:t>z vlastných zdrojov žiadateľa prvej fázy minimálne vo výške 2 800,-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EUR.</w:t>
      </w:r>
    </w:p>
    <w:p w14:paraId="0FE5C371" w14:textId="29C8F999" w:rsidR="00560D53" w:rsidRPr="001F686A" w:rsidRDefault="009F62BB" w:rsidP="001F686A">
      <w:pPr>
        <w:pStyle w:val="Nadpis2"/>
        <w:spacing w:before="166" w:line="273" w:lineRule="auto"/>
        <w:ind w:right="113"/>
        <w:jc w:val="both"/>
        <w:rPr>
          <w:b w:val="0"/>
        </w:rPr>
      </w:pPr>
      <w:r w:rsidRPr="001F686A">
        <w:t xml:space="preserve">Celkový rozpočet pre oprávnený projekt druhej fázy je maximálne vo výške </w:t>
      </w:r>
      <w:r w:rsidR="00E67DF0">
        <w:t>63 200</w:t>
      </w:r>
      <w:r w:rsidRPr="001F686A">
        <w:t xml:space="preserve">,- EUR </w:t>
      </w:r>
      <w:r w:rsidRPr="001F686A">
        <w:rPr>
          <w:b w:val="0"/>
        </w:rPr>
        <w:t>a pozostáva:</w:t>
      </w:r>
    </w:p>
    <w:p w14:paraId="7C877746" w14:textId="5CD9C525" w:rsidR="00560D53" w:rsidRPr="001F686A" w:rsidRDefault="009F62BB" w:rsidP="001F686A">
      <w:pPr>
        <w:pStyle w:val="Odsekzoznamu"/>
        <w:numPr>
          <w:ilvl w:val="0"/>
          <w:numId w:val="8"/>
        </w:numPr>
        <w:tabs>
          <w:tab w:val="left" w:pos="683"/>
        </w:tabs>
        <w:spacing w:before="122"/>
        <w:ind w:hanging="361"/>
        <w:jc w:val="both"/>
        <w:rPr>
          <w:sz w:val="24"/>
        </w:rPr>
      </w:pPr>
      <w:r w:rsidRPr="001F686A">
        <w:rPr>
          <w:sz w:val="24"/>
        </w:rPr>
        <w:t xml:space="preserve">z pomoci od poskytovateľa maximálne do výšky </w:t>
      </w:r>
      <w:r w:rsidR="00266BF2">
        <w:rPr>
          <w:sz w:val="24"/>
        </w:rPr>
        <w:t>60 000</w:t>
      </w:r>
      <w:r w:rsidRPr="001F686A">
        <w:rPr>
          <w:sz w:val="24"/>
        </w:rPr>
        <w:t>,- EUR na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úhradu:</w:t>
      </w:r>
    </w:p>
    <w:p w14:paraId="73F7C597" w14:textId="3FEF3663" w:rsidR="00560D53" w:rsidRPr="001F686A" w:rsidRDefault="009F62BB" w:rsidP="001F686A">
      <w:pPr>
        <w:pStyle w:val="Odsekzoznamu"/>
        <w:numPr>
          <w:ilvl w:val="1"/>
          <w:numId w:val="8"/>
        </w:numPr>
        <w:tabs>
          <w:tab w:val="left" w:pos="836"/>
          <w:tab w:val="left" w:pos="837"/>
        </w:tabs>
        <w:spacing w:before="160"/>
        <w:ind w:hanging="361"/>
        <w:jc w:val="both"/>
        <w:rPr>
          <w:sz w:val="24"/>
        </w:rPr>
      </w:pPr>
      <w:r w:rsidRPr="001F686A">
        <w:rPr>
          <w:sz w:val="24"/>
        </w:rPr>
        <w:t xml:space="preserve">poplatku za akceleračný program maximálne do výšky </w:t>
      </w:r>
      <w:r w:rsidR="00266BF2">
        <w:rPr>
          <w:sz w:val="24"/>
        </w:rPr>
        <w:t>40</w:t>
      </w:r>
      <w:r w:rsidRPr="001F686A">
        <w:rPr>
          <w:sz w:val="24"/>
        </w:rPr>
        <w:t xml:space="preserve"> 000,- EUR,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a</w:t>
      </w:r>
    </w:p>
    <w:p w14:paraId="03643A27" w14:textId="6825B96C" w:rsidR="00560D53" w:rsidRPr="001F686A" w:rsidRDefault="009F62BB" w:rsidP="001F686A">
      <w:pPr>
        <w:pStyle w:val="Odsekzoznamu"/>
        <w:numPr>
          <w:ilvl w:val="1"/>
          <w:numId w:val="8"/>
        </w:numPr>
        <w:tabs>
          <w:tab w:val="left" w:pos="836"/>
          <w:tab w:val="left" w:pos="837"/>
        </w:tabs>
        <w:spacing w:before="161" w:line="278" w:lineRule="auto"/>
        <w:ind w:right="112"/>
        <w:jc w:val="both"/>
        <w:rPr>
          <w:sz w:val="24"/>
        </w:rPr>
      </w:pPr>
      <w:r w:rsidRPr="001F686A">
        <w:rPr>
          <w:sz w:val="24"/>
        </w:rPr>
        <w:t>nákladov súvisiacich s oprávneným projektom pre druhú fázu, maximálne do výšky</w:t>
      </w:r>
      <w:r w:rsidR="005D0093">
        <w:rPr>
          <w:sz w:val="24"/>
        </w:rPr>
        <w:t xml:space="preserve"> </w:t>
      </w:r>
      <w:r w:rsidRPr="001F686A">
        <w:rPr>
          <w:sz w:val="24"/>
        </w:rPr>
        <w:t>20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000,-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EUR;</w:t>
      </w:r>
    </w:p>
    <w:p w14:paraId="16848461" w14:textId="33C77CBE" w:rsidR="00D45548" w:rsidRPr="001F686A" w:rsidRDefault="009F62BB" w:rsidP="001F686A">
      <w:pPr>
        <w:pStyle w:val="Odsekzoznamu"/>
        <w:numPr>
          <w:ilvl w:val="0"/>
          <w:numId w:val="8"/>
        </w:numPr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right="116"/>
        <w:jc w:val="both"/>
      </w:pPr>
      <w:r w:rsidRPr="001F686A">
        <w:rPr>
          <w:sz w:val="24"/>
        </w:rPr>
        <w:t>z</w:t>
      </w:r>
      <w:r w:rsidR="005D0093">
        <w:rPr>
          <w:spacing w:val="-1"/>
          <w:sz w:val="24"/>
        </w:rPr>
        <w:t> </w:t>
      </w:r>
      <w:r w:rsidRPr="001F686A">
        <w:rPr>
          <w:sz w:val="24"/>
        </w:rPr>
        <w:t>vlastných</w:t>
      </w:r>
      <w:r w:rsidR="005D0093">
        <w:rPr>
          <w:sz w:val="24"/>
        </w:rPr>
        <w:t xml:space="preserve"> </w:t>
      </w:r>
      <w:r w:rsidRPr="001F686A">
        <w:rPr>
          <w:sz w:val="24"/>
        </w:rPr>
        <w:t>finančných</w:t>
      </w:r>
      <w:r w:rsidR="005D0093">
        <w:rPr>
          <w:sz w:val="24"/>
        </w:rPr>
        <w:t xml:space="preserve"> </w:t>
      </w:r>
      <w:r w:rsidRPr="001F686A">
        <w:rPr>
          <w:sz w:val="24"/>
        </w:rPr>
        <w:t>zdrojov</w:t>
      </w:r>
      <w:r w:rsidR="005D0093">
        <w:rPr>
          <w:sz w:val="24"/>
        </w:rPr>
        <w:t xml:space="preserve"> </w:t>
      </w:r>
      <w:r w:rsidRPr="001F686A">
        <w:rPr>
          <w:sz w:val="24"/>
        </w:rPr>
        <w:t>žiadateľa</w:t>
      </w:r>
      <w:r w:rsidR="005D0093">
        <w:rPr>
          <w:sz w:val="24"/>
        </w:rPr>
        <w:t xml:space="preserve"> </w:t>
      </w:r>
      <w:r w:rsidRPr="001F686A">
        <w:rPr>
          <w:sz w:val="24"/>
        </w:rPr>
        <w:t>druhej</w:t>
      </w:r>
      <w:r w:rsidR="005D0093">
        <w:rPr>
          <w:sz w:val="24"/>
        </w:rPr>
        <w:t xml:space="preserve"> </w:t>
      </w:r>
      <w:r w:rsidRPr="001F686A">
        <w:rPr>
          <w:sz w:val="24"/>
        </w:rPr>
        <w:t>fázy</w:t>
      </w:r>
      <w:r w:rsidR="005D0093">
        <w:rPr>
          <w:sz w:val="24"/>
        </w:rPr>
        <w:t xml:space="preserve"> </w:t>
      </w:r>
      <w:r w:rsidRPr="001F686A">
        <w:rPr>
          <w:sz w:val="24"/>
        </w:rPr>
        <w:t>minimálne</w:t>
      </w:r>
      <w:r w:rsidRPr="001F686A">
        <w:rPr>
          <w:sz w:val="24"/>
        </w:rPr>
        <w:tab/>
      </w:r>
      <w:r w:rsidR="005D0093">
        <w:rPr>
          <w:sz w:val="24"/>
        </w:rPr>
        <w:t xml:space="preserve"> </w:t>
      </w:r>
      <w:r w:rsidRPr="001F686A">
        <w:rPr>
          <w:sz w:val="24"/>
        </w:rPr>
        <w:t>vo</w:t>
      </w:r>
      <w:r w:rsidR="005D0093">
        <w:rPr>
          <w:sz w:val="24"/>
        </w:rPr>
        <w:t xml:space="preserve"> </w:t>
      </w:r>
      <w:r w:rsidRPr="001F686A">
        <w:rPr>
          <w:spacing w:val="-4"/>
          <w:sz w:val="24"/>
        </w:rPr>
        <w:t xml:space="preserve">výške </w:t>
      </w:r>
      <w:r w:rsidR="00266BF2">
        <w:rPr>
          <w:sz w:val="24"/>
        </w:rPr>
        <w:t>3 2</w:t>
      </w:r>
      <w:r w:rsidRPr="001F686A">
        <w:rPr>
          <w:sz w:val="24"/>
        </w:rPr>
        <w:t>00,-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EUR.</w:t>
      </w:r>
    </w:p>
    <w:p w14:paraId="3AE89CAD" w14:textId="4C1C49BA" w:rsidR="00D45548" w:rsidRPr="001F686A" w:rsidRDefault="00D45548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74453AF6" w14:textId="7A6D5015" w:rsidR="001F686A" w:rsidRDefault="001F686A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4EA62E44" w14:textId="77777777" w:rsidR="00094E36" w:rsidRPr="001F686A" w:rsidRDefault="00094E36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24A80EF5" w14:textId="77777777" w:rsidR="001F686A" w:rsidRPr="001F686A" w:rsidRDefault="001F686A" w:rsidP="001F686A">
      <w:pPr>
        <w:pStyle w:val="Odsekzoznamu"/>
        <w:tabs>
          <w:tab w:val="left" w:pos="683"/>
          <w:tab w:val="left" w:pos="2002"/>
          <w:tab w:val="left" w:pos="3304"/>
          <w:tab w:val="left" w:pos="4273"/>
          <w:tab w:val="left" w:pos="5391"/>
          <w:tab w:val="left" w:pos="6238"/>
          <w:tab w:val="left" w:pos="6886"/>
          <w:tab w:val="left" w:pos="8153"/>
          <w:tab w:val="left" w:pos="8627"/>
        </w:tabs>
        <w:spacing w:before="116" w:line="276" w:lineRule="auto"/>
        <w:ind w:left="682" w:right="116" w:firstLine="0"/>
        <w:jc w:val="both"/>
      </w:pPr>
    </w:p>
    <w:p w14:paraId="77132DAE" w14:textId="5D02439C" w:rsidR="00560D53" w:rsidRPr="001F686A" w:rsidRDefault="00D45548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lastRenderedPageBreak/>
        <w:t xml:space="preserve"> </w:t>
      </w:r>
      <w:r w:rsidR="009F62BB" w:rsidRPr="001F686A">
        <w:t>Oprávnené a neoprávnené výdavky z poskytnutej pomoci</w:t>
      </w:r>
    </w:p>
    <w:p w14:paraId="35CC6200" w14:textId="77777777" w:rsidR="00560D53" w:rsidRPr="001F686A" w:rsidRDefault="009F62BB" w:rsidP="001F686A">
      <w:pPr>
        <w:pStyle w:val="Zkladntext"/>
        <w:spacing w:before="166" w:line="276" w:lineRule="auto"/>
        <w:ind w:left="116" w:right="117"/>
        <w:jc w:val="both"/>
      </w:pPr>
      <w:r w:rsidRPr="001F686A">
        <w:t xml:space="preserve">Za </w:t>
      </w:r>
      <w:r w:rsidRPr="001F686A">
        <w:rPr>
          <w:b/>
        </w:rPr>
        <w:t xml:space="preserve">oprávnené výdavky </w:t>
      </w:r>
      <w:r w:rsidRPr="001F686A">
        <w:t>sa považujú len výdavky v rozsahu a v období ich použitia pri riešení oprávnených projektov podľa článku 4 výzvy a v súlade so zmluvou.</w:t>
      </w:r>
    </w:p>
    <w:p w14:paraId="7CD86227" w14:textId="58596DC7" w:rsidR="00560D53" w:rsidRPr="001F686A" w:rsidRDefault="009F62BB" w:rsidP="001F686A">
      <w:pPr>
        <w:pStyle w:val="Zkladntext"/>
        <w:spacing w:before="119" w:line="276" w:lineRule="auto"/>
        <w:ind w:left="116" w:right="116"/>
        <w:jc w:val="both"/>
      </w:pPr>
      <w:r w:rsidRPr="001F686A">
        <w:t xml:space="preserve">Oprávnené výdavky musia spĺňať podmienky </w:t>
      </w:r>
      <w:r w:rsidRPr="001F686A">
        <w:rPr>
          <w:b/>
        </w:rPr>
        <w:t>hospodárnosti</w:t>
      </w:r>
      <w:r w:rsidRPr="001F686A">
        <w:t xml:space="preserve"> (t. j. minimalizácie výdavkov pri rešpektovaní cieľov projektu), </w:t>
      </w:r>
      <w:r w:rsidRPr="001F686A">
        <w:rPr>
          <w:b/>
        </w:rPr>
        <w:t>efektívnosti</w:t>
      </w:r>
      <w:r w:rsidRPr="001F686A">
        <w:t xml:space="preserve"> (t. j. maximalizácie pomeru medzi vstupom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 xml:space="preserve">výstupom projektu) a </w:t>
      </w:r>
      <w:r w:rsidRPr="001F686A">
        <w:rPr>
          <w:b/>
        </w:rPr>
        <w:t>účelnosti</w:t>
      </w:r>
      <w:r w:rsidRPr="001F686A">
        <w:t xml:space="preserve"> (t. j. nevyhnutnosti pre realizáciu aktivít projektu a priama väzba na ne). Oprávnené výdavky môžu byť preplatené len</w:t>
      </w:r>
      <w:r w:rsidRPr="001F686A">
        <w:rPr>
          <w:spacing w:val="-10"/>
        </w:rPr>
        <w:t xml:space="preserve"> </w:t>
      </w:r>
      <w:r w:rsidRPr="001F686A">
        <w:t>jedenkrát.</w:t>
      </w:r>
    </w:p>
    <w:p w14:paraId="143A6F4D" w14:textId="77777777" w:rsidR="00560D53" w:rsidRPr="001F686A" w:rsidRDefault="009F62BB" w:rsidP="001F686A">
      <w:pPr>
        <w:pStyle w:val="Zkladntext"/>
        <w:spacing w:before="120" w:line="276" w:lineRule="auto"/>
        <w:ind w:left="116" w:right="114"/>
        <w:jc w:val="both"/>
      </w:pPr>
      <w:r w:rsidRPr="001F686A">
        <w:t>Oprávnené výdavky, ktoré sú vzhľadom na všetky okolnosti správne, aktuálne a navzájom sa neprekrývajú s iným oprávneným výdavkom, na ktorý sa poskytne iná pomoc, grant, či iná forma podpory od akéhokoľvek poskytujúceho orgánu.</w:t>
      </w:r>
    </w:p>
    <w:p w14:paraId="20CC9DA3" w14:textId="2DEB992E" w:rsidR="00560D53" w:rsidRPr="001F686A" w:rsidRDefault="00D01B27" w:rsidP="001F686A">
      <w:pPr>
        <w:pStyle w:val="Zkladntext"/>
        <w:spacing w:before="121" w:line="276" w:lineRule="auto"/>
        <w:ind w:left="116" w:right="116"/>
        <w:jc w:val="both"/>
      </w:pPr>
      <w:r w:rsidRPr="001F686A">
        <w:t>V princípe sa za</w:t>
      </w:r>
      <w:r w:rsidR="009F62BB" w:rsidRPr="001F686A">
        <w:t xml:space="preserve"> oprávnené výdavky</w:t>
      </w:r>
      <w:r w:rsidRPr="001F686A">
        <w:t xml:space="preserve"> považujú výdavky</w:t>
      </w:r>
      <w:r w:rsidR="009F62BB" w:rsidRPr="001F686A">
        <w:t>, ktoré budú vynaložené a preukázateľné účtovný</w:t>
      </w:r>
      <w:r w:rsidR="00F34B6D" w:rsidRPr="001F686A">
        <w:t>mi</w:t>
      </w:r>
      <w:r w:rsidR="009F62BB" w:rsidRPr="001F686A">
        <w:t xml:space="preserve"> doklad</w:t>
      </w:r>
      <w:r w:rsidR="00F34B6D" w:rsidRPr="001F686A">
        <w:t>mi</w:t>
      </w:r>
      <w:r w:rsidR="009F62BB" w:rsidRPr="001F686A">
        <w:t xml:space="preserve"> (napr. faktúra, výpisy z účtov a pod.) a prípadnou sprievodnou dokumentáciou, pričom tieto doklady sú riadne evidované v účtovníctve alebo daňovej evidencii</w:t>
      </w:r>
      <w:r w:rsidR="009F62BB" w:rsidRPr="001F686A">
        <w:rPr>
          <w:spacing w:val="-5"/>
        </w:rPr>
        <w:t xml:space="preserve"> </w:t>
      </w:r>
      <w:r w:rsidR="009F62BB" w:rsidRPr="001F686A">
        <w:t>príjemcu</w:t>
      </w:r>
      <w:r w:rsidR="009F62BB" w:rsidRPr="001F686A">
        <w:rPr>
          <w:spacing w:val="-4"/>
        </w:rPr>
        <w:t xml:space="preserve"> </w:t>
      </w:r>
      <w:r w:rsidR="009F62BB" w:rsidRPr="001F686A">
        <w:t>a</w:t>
      </w:r>
      <w:r w:rsidR="009F62BB" w:rsidRPr="001F686A">
        <w:rPr>
          <w:spacing w:val="-7"/>
        </w:rPr>
        <w:t xml:space="preserve"> </w:t>
      </w:r>
      <w:r w:rsidR="009F62BB" w:rsidRPr="001F686A">
        <w:t>v</w:t>
      </w:r>
      <w:r w:rsidR="009F62BB" w:rsidRPr="001F686A">
        <w:rPr>
          <w:spacing w:val="-4"/>
        </w:rPr>
        <w:t xml:space="preserve"> </w:t>
      </w:r>
      <w:r w:rsidR="009F62BB" w:rsidRPr="001F686A">
        <w:t>súlade</w:t>
      </w:r>
      <w:r w:rsidR="009F62BB" w:rsidRPr="001F686A">
        <w:rPr>
          <w:spacing w:val="-8"/>
        </w:rPr>
        <w:t xml:space="preserve"> </w:t>
      </w:r>
      <w:r w:rsidR="009F62BB" w:rsidRPr="001F686A">
        <w:t>s</w:t>
      </w:r>
      <w:r w:rsidR="009F62BB" w:rsidRPr="001F686A">
        <w:rPr>
          <w:spacing w:val="-6"/>
        </w:rPr>
        <w:t xml:space="preserve"> </w:t>
      </w:r>
      <w:r w:rsidR="009F62BB" w:rsidRPr="001F686A">
        <w:t>platnými</w:t>
      </w:r>
      <w:r w:rsidR="009F62BB" w:rsidRPr="001F686A">
        <w:rPr>
          <w:spacing w:val="-6"/>
        </w:rPr>
        <w:t xml:space="preserve"> </w:t>
      </w:r>
      <w:r w:rsidR="009F62BB" w:rsidRPr="001F686A">
        <w:t>všeobecne</w:t>
      </w:r>
      <w:r w:rsidR="009F62BB" w:rsidRPr="001F686A">
        <w:rPr>
          <w:spacing w:val="-6"/>
        </w:rPr>
        <w:t xml:space="preserve"> </w:t>
      </w:r>
      <w:r w:rsidR="009F62BB" w:rsidRPr="001F686A">
        <w:t>záväznými</w:t>
      </w:r>
      <w:r w:rsidR="009F62BB" w:rsidRPr="001F686A">
        <w:rPr>
          <w:spacing w:val="-6"/>
        </w:rPr>
        <w:t xml:space="preserve"> </w:t>
      </w:r>
      <w:r w:rsidR="009F62BB" w:rsidRPr="001F686A">
        <w:t>predpismi,</w:t>
      </w:r>
      <w:r w:rsidR="009F62BB" w:rsidRPr="001F686A">
        <w:rPr>
          <w:spacing w:val="-6"/>
        </w:rPr>
        <w:t xml:space="preserve"> </w:t>
      </w:r>
      <w:r w:rsidR="009F62BB" w:rsidRPr="001F686A">
        <w:t>pričom</w:t>
      </w:r>
      <w:r w:rsidR="009F62BB" w:rsidRPr="001F686A">
        <w:rPr>
          <w:spacing w:val="-6"/>
        </w:rPr>
        <w:t xml:space="preserve"> </w:t>
      </w:r>
      <w:r w:rsidR="009F62BB" w:rsidRPr="001F686A">
        <w:t>jednoznačne preukazujú účel</w:t>
      </w:r>
      <w:r w:rsidR="009F62BB" w:rsidRPr="001F686A">
        <w:rPr>
          <w:spacing w:val="-1"/>
        </w:rPr>
        <w:t xml:space="preserve"> </w:t>
      </w:r>
      <w:r w:rsidR="009F62BB" w:rsidRPr="001F686A">
        <w:t>použitia.</w:t>
      </w:r>
      <w:r w:rsidRPr="001F686A">
        <w:t xml:space="preserve"> Spôsob z</w:t>
      </w:r>
      <w:r w:rsidR="00F73F79" w:rsidRPr="001F686A">
        <w:t xml:space="preserve">účtovania poskytnutej pomoci </w:t>
      </w:r>
      <w:r w:rsidRPr="001F686A">
        <w:t xml:space="preserve">ako aj náležitosti záverečnej správy o realizácii oprávneného projektu </w:t>
      </w:r>
      <w:r w:rsidR="00F73F79" w:rsidRPr="001F686A">
        <w:t>stanovuje zmluva.</w:t>
      </w:r>
    </w:p>
    <w:p w14:paraId="64C846B0" w14:textId="77777777" w:rsidR="00560D53" w:rsidRPr="001F686A" w:rsidRDefault="00560D53" w:rsidP="001F686A">
      <w:pPr>
        <w:pStyle w:val="Zkladntext"/>
        <w:spacing w:before="3"/>
        <w:jc w:val="both"/>
        <w:rPr>
          <w:sz w:val="21"/>
        </w:rPr>
      </w:pPr>
    </w:p>
    <w:p w14:paraId="724CAAEC" w14:textId="77777777" w:rsidR="00560D53" w:rsidRPr="001F686A" w:rsidRDefault="009F62BB" w:rsidP="001F686A">
      <w:pPr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Oprávnené výdavky pre prvú fázu výzvy sú:</w:t>
      </w:r>
    </w:p>
    <w:p w14:paraId="0246098A" w14:textId="77777777" w:rsidR="00560D53" w:rsidRPr="001F686A" w:rsidRDefault="009F62BB" w:rsidP="001F686A">
      <w:pPr>
        <w:pStyle w:val="Odsekzoznamu"/>
        <w:numPr>
          <w:ilvl w:val="0"/>
          <w:numId w:val="7"/>
        </w:numPr>
        <w:tabs>
          <w:tab w:val="left" w:pos="829"/>
          <w:tab w:val="left" w:pos="830"/>
        </w:tabs>
        <w:spacing w:before="156" w:line="278" w:lineRule="auto"/>
        <w:ind w:right="116"/>
        <w:jc w:val="both"/>
        <w:rPr>
          <w:sz w:val="24"/>
        </w:rPr>
      </w:pPr>
      <w:r w:rsidRPr="001F686A">
        <w:rPr>
          <w:sz w:val="24"/>
        </w:rPr>
        <w:t>bežné výdavky žiadateľa prvej fázy spojené s prípravou a realizáciou oprávneného projektu pre prvú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fázu.</w:t>
      </w:r>
    </w:p>
    <w:p w14:paraId="53E89287" w14:textId="77777777" w:rsidR="00560D53" w:rsidRPr="001F686A" w:rsidRDefault="009F62BB" w:rsidP="001F686A">
      <w:pPr>
        <w:spacing w:before="121"/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Oprávnené výdavky pre druhú fázu výzvy sú:</w:t>
      </w:r>
    </w:p>
    <w:p w14:paraId="1C4A2302" w14:textId="77777777" w:rsidR="00560D53" w:rsidRPr="001F686A" w:rsidRDefault="009F62BB" w:rsidP="001F686A">
      <w:pPr>
        <w:pStyle w:val="Odsekzoznamu"/>
        <w:numPr>
          <w:ilvl w:val="0"/>
          <w:numId w:val="7"/>
        </w:numPr>
        <w:tabs>
          <w:tab w:val="left" w:pos="829"/>
          <w:tab w:val="left" w:pos="830"/>
        </w:tabs>
        <w:spacing w:before="156"/>
        <w:jc w:val="both"/>
        <w:rPr>
          <w:sz w:val="24"/>
        </w:rPr>
      </w:pPr>
      <w:r w:rsidRPr="001F686A">
        <w:rPr>
          <w:sz w:val="24"/>
        </w:rPr>
        <w:t>bežné výdavky žiadateľa druhej fázy spojené s pobytom v akceleračnom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programe.</w:t>
      </w:r>
    </w:p>
    <w:p w14:paraId="6E04DE9A" w14:textId="77777777" w:rsidR="00560D53" w:rsidRPr="001F686A" w:rsidRDefault="00560D53" w:rsidP="001F686A">
      <w:pPr>
        <w:pStyle w:val="Zkladntext"/>
        <w:spacing w:before="5"/>
        <w:jc w:val="both"/>
        <w:rPr>
          <w:sz w:val="26"/>
        </w:rPr>
      </w:pPr>
    </w:p>
    <w:p w14:paraId="4BDC9D99" w14:textId="77777777" w:rsidR="00560D53" w:rsidRPr="001F686A" w:rsidRDefault="009F62BB" w:rsidP="001F686A">
      <w:pPr>
        <w:ind w:left="116"/>
        <w:jc w:val="both"/>
        <w:rPr>
          <w:b/>
          <w:sz w:val="24"/>
        </w:rPr>
      </w:pPr>
      <w:r w:rsidRPr="001F686A">
        <w:rPr>
          <w:spacing w:val="-60"/>
          <w:sz w:val="24"/>
          <w:u w:val="thick"/>
        </w:rPr>
        <w:t xml:space="preserve"> </w:t>
      </w:r>
      <w:r w:rsidRPr="001F686A">
        <w:rPr>
          <w:b/>
          <w:sz w:val="24"/>
          <w:u w:val="thick"/>
        </w:rPr>
        <w:t>Neoprávnené výdavky podľa schémy sú:</w:t>
      </w:r>
    </w:p>
    <w:p w14:paraId="6996E6E6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58"/>
        <w:ind w:hanging="361"/>
        <w:jc w:val="both"/>
        <w:rPr>
          <w:sz w:val="24"/>
        </w:rPr>
      </w:pPr>
      <w:r w:rsidRPr="001F686A">
        <w:rPr>
          <w:sz w:val="24"/>
        </w:rPr>
        <w:t>úroky z úverov a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pôžičiek;</w:t>
      </w:r>
    </w:p>
    <w:p w14:paraId="5D24EA1B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leasing;</w:t>
      </w:r>
    </w:p>
    <w:p w14:paraId="6C3604DE" w14:textId="0B870B4B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komerčné poistné platené doma i v zahraničí</w:t>
      </w:r>
      <w:r w:rsidR="00726513" w:rsidRPr="001F686A">
        <w:rPr>
          <w:rStyle w:val="Odkaznapoznmkupodiarou"/>
          <w:sz w:val="24"/>
        </w:rPr>
        <w:footnoteReference w:id="5"/>
      </w:r>
      <w:r w:rsidRPr="001F686A">
        <w:rPr>
          <w:sz w:val="24"/>
        </w:rPr>
        <w:t>, platené úroky, pokuty a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penále;</w:t>
      </w:r>
    </w:p>
    <w:p w14:paraId="6F65AA89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1"/>
        <w:ind w:hanging="361"/>
        <w:jc w:val="both"/>
        <w:rPr>
          <w:sz w:val="24"/>
        </w:rPr>
      </w:pPr>
      <w:r w:rsidRPr="001F686A">
        <w:rPr>
          <w:sz w:val="24"/>
        </w:rPr>
        <w:t>poplatky za bankové služby, colné poplatky a</w:t>
      </w:r>
      <w:r w:rsidRPr="001F686A">
        <w:rPr>
          <w:spacing w:val="-11"/>
          <w:sz w:val="24"/>
        </w:rPr>
        <w:t xml:space="preserve"> </w:t>
      </w:r>
      <w:r w:rsidRPr="001F686A">
        <w:rPr>
          <w:sz w:val="24"/>
        </w:rPr>
        <w:t>dane;</w:t>
      </w:r>
    </w:p>
    <w:p w14:paraId="2A4C4D92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63"/>
        <w:ind w:hanging="361"/>
        <w:jc w:val="both"/>
        <w:rPr>
          <w:sz w:val="24"/>
        </w:rPr>
      </w:pPr>
      <w:r w:rsidRPr="001F686A">
        <w:rPr>
          <w:sz w:val="24"/>
        </w:rPr>
        <w:t>výdavky na nákup pozemkov, nehnuteľností a na ich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rekonštrukciu;</w:t>
      </w:r>
    </w:p>
    <w:p w14:paraId="4C48A0FF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969"/>
        </w:tabs>
        <w:spacing w:before="161" w:line="276" w:lineRule="auto"/>
        <w:ind w:right="122"/>
        <w:jc w:val="both"/>
        <w:rPr>
          <w:sz w:val="24"/>
        </w:rPr>
      </w:pPr>
      <w:r w:rsidRPr="001F686A">
        <w:rPr>
          <w:sz w:val="24"/>
        </w:rPr>
        <w:t>výdavky na obstaranie, opravu a údržbu dopravných prostriedkov a dopravných zariadení;</w:t>
      </w:r>
    </w:p>
    <w:p w14:paraId="19553101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969"/>
        </w:tabs>
        <w:spacing w:before="119" w:line="278" w:lineRule="auto"/>
        <w:ind w:right="118"/>
        <w:jc w:val="both"/>
        <w:rPr>
          <w:sz w:val="24"/>
        </w:rPr>
      </w:pPr>
      <w:r w:rsidRPr="001F686A">
        <w:rPr>
          <w:sz w:val="24"/>
        </w:rPr>
        <w:t>výdavky</w:t>
      </w:r>
      <w:r w:rsidRPr="001F686A">
        <w:rPr>
          <w:spacing w:val="-21"/>
          <w:sz w:val="24"/>
        </w:rPr>
        <w:t xml:space="preserve"> </w:t>
      </w:r>
      <w:r w:rsidRPr="001F686A">
        <w:rPr>
          <w:sz w:val="24"/>
        </w:rPr>
        <w:t>vynaložené</w:t>
      </w:r>
      <w:r w:rsidRPr="001F686A">
        <w:rPr>
          <w:spacing w:val="-17"/>
          <w:sz w:val="24"/>
        </w:rPr>
        <w:t xml:space="preserve"> </w:t>
      </w:r>
      <w:r w:rsidRPr="001F686A">
        <w:rPr>
          <w:sz w:val="24"/>
        </w:rPr>
        <w:t>na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obstaranie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použitého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hmotného</w:t>
      </w:r>
      <w:r w:rsidRPr="001F686A">
        <w:rPr>
          <w:spacing w:val="-15"/>
          <w:sz w:val="24"/>
        </w:rPr>
        <w:t xml:space="preserve"> </w:t>
      </w:r>
      <w:r w:rsidRPr="001F686A">
        <w:rPr>
          <w:sz w:val="24"/>
        </w:rPr>
        <w:t>majetku</w:t>
      </w:r>
      <w:r w:rsidRPr="001F686A">
        <w:rPr>
          <w:spacing w:val="-15"/>
          <w:sz w:val="24"/>
        </w:rPr>
        <w:t xml:space="preserve"> </w:t>
      </w:r>
      <w:r w:rsidRPr="001F686A">
        <w:rPr>
          <w:sz w:val="24"/>
        </w:rPr>
        <w:t>netýkajúce</w:t>
      </w:r>
      <w:r w:rsidRPr="001F686A">
        <w:rPr>
          <w:spacing w:val="-14"/>
          <w:sz w:val="24"/>
        </w:rPr>
        <w:t xml:space="preserve"> </w:t>
      </w:r>
      <w:r w:rsidRPr="001F686A">
        <w:rPr>
          <w:sz w:val="24"/>
        </w:rPr>
        <w:t>sa</w:t>
      </w:r>
      <w:r w:rsidRPr="001F686A">
        <w:rPr>
          <w:spacing w:val="-16"/>
          <w:sz w:val="24"/>
        </w:rPr>
        <w:t xml:space="preserve"> </w:t>
      </w:r>
      <w:r w:rsidRPr="001F686A">
        <w:rPr>
          <w:sz w:val="24"/>
        </w:rPr>
        <w:t>výlučne projektu;</w:t>
      </w:r>
    </w:p>
    <w:p w14:paraId="7445A916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16" w:line="276" w:lineRule="auto"/>
        <w:ind w:right="118"/>
        <w:jc w:val="both"/>
        <w:rPr>
          <w:sz w:val="24"/>
        </w:rPr>
      </w:pPr>
      <w:r w:rsidRPr="001F686A">
        <w:rPr>
          <w:sz w:val="24"/>
        </w:rPr>
        <w:t>odmeny a ich rôzne formy pre zamestnancov pracujúcich na projekte, výdavky netýkajúce sa výlučne projektu, ostatné mzdové výdavky netýkajúce sa výlučne projektu;</w:t>
      </w:r>
    </w:p>
    <w:p w14:paraId="2F7493E6" w14:textId="00809805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21"/>
        <w:ind w:hanging="361"/>
        <w:jc w:val="both"/>
        <w:rPr>
          <w:sz w:val="24"/>
        </w:rPr>
      </w:pPr>
      <w:r w:rsidRPr="001F686A">
        <w:rPr>
          <w:sz w:val="24"/>
        </w:rPr>
        <w:t>prevádzkové výdavky netýkajúce sa výlučne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projektu;</w:t>
      </w:r>
    </w:p>
    <w:p w14:paraId="7F2D25A3" w14:textId="77777777" w:rsidR="00760B40" w:rsidRPr="001F686A" w:rsidRDefault="00760B40" w:rsidP="001F686A">
      <w:pPr>
        <w:jc w:val="both"/>
        <w:rPr>
          <w:sz w:val="20"/>
        </w:rPr>
        <w:sectPr w:rsidR="00760B40" w:rsidRPr="001F686A">
          <w:headerReference w:type="default" r:id="rId8"/>
          <w:footerReference w:type="default" r:id="rId9"/>
          <w:pgSz w:w="11910" w:h="16840"/>
          <w:pgMar w:top="1300" w:right="1300" w:bottom="900" w:left="1300" w:header="455" w:footer="716" w:gutter="0"/>
          <w:cols w:space="720"/>
        </w:sectPr>
      </w:pPr>
    </w:p>
    <w:p w14:paraId="0C509584" w14:textId="6CE623C9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5"/>
          <w:tab w:val="left" w:pos="1046"/>
        </w:tabs>
        <w:spacing w:before="100"/>
        <w:ind w:hanging="361"/>
        <w:jc w:val="both"/>
        <w:rPr>
          <w:sz w:val="24"/>
        </w:rPr>
      </w:pPr>
      <w:r w:rsidRPr="001F686A">
        <w:rPr>
          <w:sz w:val="24"/>
        </w:rPr>
        <w:lastRenderedPageBreak/>
        <w:t>daň z pridanej hodnoty v prípade, ak je príjemca platiteľom</w:t>
      </w:r>
      <w:r w:rsidRPr="001F686A">
        <w:rPr>
          <w:spacing w:val="-6"/>
          <w:sz w:val="24"/>
        </w:rPr>
        <w:t xml:space="preserve"> </w:t>
      </w:r>
      <w:r w:rsidRPr="001F686A">
        <w:rPr>
          <w:sz w:val="24"/>
        </w:rPr>
        <w:t>DPH;</w:t>
      </w:r>
      <w:r w:rsidR="00760B40" w:rsidRPr="001F686A">
        <w:rPr>
          <w:rStyle w:val="Odkaznapoznmkupodiarou"/>
          <w:sz w:val="24"/>
        </w:rPr>
        <w:footnoteReference w:id="6"/>
      </w:r>
    </w:p>
    <w:p w14:paraId="0A84A234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6"/>
        </w:tabs>
        <w:spacing w:before="116" w:line="276" w:lineRule="auto"/>
        <w:ind w:right="118"/>
        <w:jc w:val="both"/>
        <w:rPr>
          <w:sz w:val="24"/>
        </w:rPr>
      </w:pPr>
      <w:r w:rsidRPr="001F686A">
        <w:rPr>
          <w:sz w:val="24"/>
        </w:rPr>
        <w:t>iné výdavky netýkajúce sa výlučne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projektu;</w:t>
      </w:r>
    </w:p>
    <w:p w14:paraId="06B06ED3" w14:textId="77777777" w:rsidR="00560D53" w:rsidRPr="001F686A" w:rsidRDefault="009F62BB" w:rsidP="001F686A">
      <w:pPr>
        <w:pStyle w:val="Odsekzoznamu"/>
        <w:numPr>
          <w:ilvl w:val="0"/>
          <w:numId w:val="6"/>
        </w:numPr>
        <w:tabs>
          <w:tab w:val="left" w:pos="1045"/>
          <w:tab w:val="left" w:pos="1046"/>
        </w:tabs>
        <w:ind w:hanging="361"/>
        <w:jc w:val="both"/>
        <w:rPr>
          <w:sz w:val="24"/>
        </w:rPr>
      </w:pPr>
      <w:r w:rsidRPr="001F686A">
        <w:rPr>
          <w:sz w:val="24"/>
        </w:rPr>
        <w:t>kapitálové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výdavky.</w:t>
      </w:r>
    </w:p>
    <w:p w14:paraId="3998595D" w14:textId="77777777" w:rsidR="00560D53" w:rsidRPr="001F686A" w:rsidRDefault="00560D53" w:rsidP="001F686A">
      <w:pPr>
        <w:pStyle w:val="Zkladntext"/>
        <w:spacing w:before="8"/>
        <w:jc w:val="both"/>
      </w:pPr>
    </w:p>
    <w:p w14:paraId="54A0FD12" w14:textId="7D59ABE7" w:rsidR="00503212" w:rsidRPr="001F686A" w:rsidRDefault="00503212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Disponibilný objem finančných prostriedkov na poskytovanie pomoci v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t>rámci</w:t>
      </w:r>
      <w:r w:rsidRPr="001F686A">
        <w:rPr>
          <w:spacing w:val="-5"/>
        </w:rPr>
        <w:t xml:space="preserve"> </w:t>
      </w:r>
      <w:r w:rsidRPr="001F686A">
        <w:t>výzvy</w:t>
      </w:r>
    </w:p>
    <w:p w14:paraId="3F198ABC" w14:textId="2FEC511D" w:rsidR="00503212" w:rsidRPr="001F686A" w:rsidRDefault="00503212" w:rsidP="001F686A">
      <w:pPr>
        <w:pStyle w:val="Zkladntext"/>
        <w:spacing w:before="164" w:line="278" w:lineRule="auto"/>
        <w:ind w:left="116" w:right="113"/>
        <w:jc w:val="both"/>
      </w:pPr>
      <w:r w:rsidRPr="001F686A">
        <w:t xml:space="preserve">Disponibilný objem finančných prostriedkov vyčlenených podľa článku 5 výzvy je maximálne vo výške </w:t>
      </w:r>
      <w:r w:rsidR="0025319E" w:rsidRPr="00DA7FBF">
        <w:t>145</w:t>
      </w:r>
      <w:r w:rsidR="0025319E">
        <w:t> </w:t>
      </w:r>
      <w:r w:rsidR="0025319E" w:rsidRPr="00DA7FBF">
        <w:t xml:space="preserve">000 </w:t>
      </w:r>
      <w:r w:rsidRPr="001F686A">
        <w:t>EUR.</w:t>
      </w:r>
    </w:p>
    <w:p w14:paraId="0BCDF783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779D1409" w14:textId="2D9A4720" w:rsidR="00560D53" w:rsidRPr="001F686A" w:rsidRDefault="00957F7E" w:rsidP="001F686A">
      <w:pPr>
        <w:pStyle w:val="Nadpis1"/>
        <w:numPr>
          <w:ilvl w:val="0"/>
          <w:numId w:val="10"/>
        </w:numPr>
        <w:tabs>
          <w:tab w:val="left" w:pos="405"/>
        </w:tabs>
        <w:ind w:hanging="289"/>
        <w:jc w:val="both"/>
      </w:pPr>
      <w:r w:rsidRPr="001F686A">
        <w:t>Účel a f</w:t>
      </w:r>
      <w:r w:rsidR="009F62BB" w:rsidRPr="001F686A">
        <w:t>orma podpory a spôsob poskytnutia</w:t>
      </w:r>
      <w:r w:rsidR="009F62BB" w:rsidRPr="001F686A">
        <w:rPr>
          <w:spacing w:val="1"/>
        </w:rPr>
        <w:t xml:space="preserve"> </w:t>
      </w:r>
      <w:r w:rsidR="009F62BB" w:rsidRPr="001F686A">
        <w:t>podpory</w:t>
      </w:r>
    </w:p>
    <w:p w14:paraId="601686FE" w14:textId="12A75EC9" w:rsidR="00560D53" w:rsidRPr="001F686A" w:rsidRDefault="009F62BB" w:rsidP="001F686A">
      <w:pPr>
        <w:pStyle w:val="Zkladntext"/>
        <w:spacing w:before="165" w:line="276" w:lineRule="auto"/>
        <w:ind w:left="116" w:right="112"/>
        <w:jc w:val="both"/>
      </w:pPr>
      <w:r w:rsidRPr="001F686A">
        <w:t xml:space="preserve">Podpora sa </w:t>
      </w:r>
      <w:r w:rsidR="00E243CD" w:rsidRPr="001F686A">
        <w:t xml:space="preserve">môže poskytnúť </w:t>
      </w:r>
      <w:r w:rsidRPr="001F686A">
        <w:rPr>
          <w:b/>
        </w:rPr>
        <w:t xml:space="preserve">v rámci druhej fázy </w:t>
      </w:r>
      <w:r w:rsidRPr="001F686A">
        <w:t xml:space="preserve">výzvy formou </w:t>
      </w:r>
      <w:r w:rsidRPr="001F686A">
        <w:rPr>
          <w:b/>
        </w:rPr>
        <w:t xml:space="preserve">nefinančnej podpory </w:t>
      </w:r>
      <w:r w:rsidRPr="001F686A">
        <w:t>zo súkromných zdrojov zahraničného partnera</w:t>
      </w:r>
      <w:r w:rsidR="0030583B" w:rsidRPr="001F686A">
        <w:t xml:space="preserve"> po úspešnom absolvovaní akceleračného programu</w:t>
      </w:r>
      <w:r w:rsidRPr="001F686A">
        <w:t>. Nefinančná podpora bude poskytovaná najmä vo forme služieb akcelerátora, transferu know-how, licencií alebo technológií a nadväzovaní obchodno-finančných vzťahov</w:t>
      </w:r>
      <w:r w:rsidR="00957F7E" w:rsidRPr="001F686A">
        <w:t xml:space="preserve"> za účelom internacionalizácie slovenských inovácií</w:t>
      </w:r>
      <w:r w:rsidRPr="001F686A">
        <w:t>.</w:t>
      </w:r>
    </w:p>
    <w:p w14:paraId="2E967AFD" w14:textId="77777777" w:rsidR="00560D53" w:rsidRPr="001F686A" w:rsidRDefault="00560D53" w:rsidP="001F686A">
      <w:pPr>
        <w:pStyle w:val="Zkladntext"/>
        <w:spacing w:before="9"/>
        <w:jc w:val="both"/>
        <w:rPr>
          <w:sz w:val="20"/>
        </w:rPr>
      </w:pPr>
    </w:p>
    <w:p w14:paraId="5DF90976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spacing w:before="1"/>
        <w:ind w:left="543" w:hanging="428"/>
        <w:jc w:val="both"/>
      </w:pPr>
      <w:r w:rsidRPr="001F686A">
        <w:t>Časový rámec riešenia</w:t>
      </w:r>
      <w:r w:rsidRPr="001F686A">
        <w:rPr>
          <w:spacing w:val="2"/>
        </w:rPr>
        <w:t xml:space="preserve"> </w:t>
      </w:r>
      <w:r w:rsidRPr="001F686A">
        <w:t>projektu</w:t>
      </w:r>
    </w:p>
    <w:p w14:paraId="35ECCDA2" w14:textId="77777777" w:rsidR="00560D53" w:rsidRPr="00EB5FC7" w:rsidRDefault="009F62BB" w:rsidP="001F686A">
      <w:pPr>
        <w:pStyle w:val="Zkladntext"/>
        <w:spacing w:before="164" w:line="276" w:lineRule="auto"/>
        <w:ind w:left="116" w:right="117"/>
        <w:jc w:val="both"/>
      </w:pPr>
      <w:r w:rsidRPr="00EB5FC7">
        <w:t xml:space="preserve">Časový rámec pre oprávnený projekt </w:t>
      </w:r>
      <w:r w:rsidRPr="00EB5FC7">
        <w:rPr>
          <w:b/>
        </w:rPr>
        <w:t xml:space="preserve">v rámci prvej fázy </w:t>
      </w:r>
      <w:r w:rsidRPr="00EB5FC7">
        <w:t>je maximálne štyri (4) mesiace odo dňa nadobudnutia účinnosti zmluvy týkajúcej sa dotácie z prvej fázy.</w:t>
      </w:r>
    </w:p>
    <w:p w14:paraId="58998A8E" w14:textId="77777777" w:rsidR="00560D53" w:rsidRPr="001F686A" w:rsidRDefault="009F62BB" w:rsidP="001F686A">
      <w:pPr>
        <w:pStyle w:val="Zkladntext"/>
        <w:spacing w:before="121" w:line="276" w:lineRule="auto"/>
        <w:ind w:left="116" w:right="117"/>
        <w:jc w:val="both"/>
      </w:pPr>
      <w:r w:rsidRPr="00EB5FC7">
        <w:t>Časový</w:t>
      </w:r>
      <w:r w:rsidRPr="00EB5FC7">
        <w:rPr>
          <w:spacing w:val="-18"/>
        </w:rPr>
        <w:t xml:space="preserve"> </w:t>
      </w:r>
      <w:r w:rsidRPr="00EB5FC7">
        <w:t>rámec</w:t>
      </w:r>
      <w:r w:rsidRPr="00EB5FC7">
        <w:rPr>
          <w:spacing w:val="-15"/>
        </w:rPr>
        <w:t xml:space="preserve"> </w:t>
      </w:r>
      <w:r w:rsidRPr="00EB5FC7">
        <w:t>pre</w:t>
      </w:r>
      <w:r w:rsidRPr="00EB5FC7">
        <w:rPr>
          <w:spacing w:val="-14"/>
        </w:rPr>
        <w:t xml:space="preserve"> </w:t>
      </w:r>
      <w:r w:rsidRPr="00EB5FC7">
        <w:t>oprávnený</w:t>
      </w:r>
      <w:r w:rsidRPr="00EB5FC7">
        <w:rPr>
          <w:spacing w:val="-18"/>
        </w:rPr>
        <w:t xml:space="preserve"> </w:t>
      </w:r>
      <w:r w:rsidRPr="00EB5FC7">
        <w:t>projekt</w:t>
      </w:r>
      <w:r w:rsidRPr="00EB5FC7">
        <w:rPr>
          <w:spacing w:val="-13"/>
        </w:rPr>
        <w:t xml:space="preserve"> </w:t>
      </w:r>
      <w:r w:rsidRPr="00EB5FC7">
        <w:rPr>
          <w:b/>
        </w:rPr>
        <w:t>v</w:t>
      </w:r>
      <w:r w:rsidRPr="00EB5FC7">
        <w:rPr>
          <w:b/>
          <w:spacing w:val="-1"/>
        </w:rPr>
        <w:t xml:space="preserve"> </w:t>
      </w:r>
      <w:r w:rsidRPr="00EB5FC7">
        <w:rPr>
          <w:b/>
        </w:rPr>
        <w:t>rámci</w:t>
      </w:r>
      <w:r w:rsidRPr="00EB5FC7">
        <w:rPr>
          <w:b/>
          <w:spacing w:val="-14"/>
        </w:rPr>
        <w:t xml:space="preserve"> </w:t>
      </w:r>
      <w:r w:rsidRPr="00EB5FC7">
        <w:rPr>
          <w:b/>
        </w:rPr>
        <w:t>druhej</w:t>
      </w:r>
      <w:r w:rsidRPr="00EB5FC7">
        <w:rPr>
          <w:b/>
          <w:spacing w:val="-17"/>
        </w:rPr>
        <w:t xml:space="preserve"> </w:t>
      </w:r>
      <w:r w:rsidRPr="00EB5FC7">
        <w:rPr>
          <w:b/>
        </w:rPr>
        <w:t>fázy</w:t>
      </w:r>
      <w:r w:rsidRPr="00EB5FC7">
        <w:rPr>
          <w:b/>
          <w:spacing w:val="-14"/>
        </w:rPr>
        <w:t xml:space="preserve"> </w:t>
      </w:r>
      <w:r w:rsidRPr="00EB5FC7">
        <w:t>je</w:t>
      </w:r>
      <w:r w:rsidRPr="00EB5FC7">
        <w:rPr>
          <w:spacing w:val="-15"/>
        </w:rPr>
        <w:t xml:space="preserve"> </w:t>
      </w:r>
      <w:r w:rsidRPr="00EB5FC7">
        <w:t>maximálne</w:t>
      </w:r>
      <w:r w:rsidRPr="00EB5FC7">
        <w:rPr>
          <w:spacing w:val="-16"/>
        </w:rPr>
        <w:t xml:space="preserve"> </w:t>
      </w:r>
      <w:r w:rsidRPr="00EB5FC7">
        <w:t>dvanásť</w:t>
      </w:r>
      <w:r w:rsidRPr="00EB5FC7">
        <w:rPr>
          <w:spacing w:val="-14"/>
        </w:rPr>
        <w:t xml:space="preserve"> </w:t>
      </w:r>
      <w:r w:rsidRPr="00EB5FC7">
        <w:t>(12)</w:t>
      </w:r>
      <w:r w:rsidRPr="00EB5FC7">
        <w:rPr>
          <w:spacing w:val="-16"/>
        </w:rPr>
        <w:t xml:space="preserve"> </w:t>
      </w:r>
      <w:r w:rsidRPr="00EB5FC7">
        <w:t>mesiacov</w:t>
      </w:r>
      <w:r w:rsidRPr="001F686A">
        <w:t xml:space="preserve"> odo dňa nadobudnutia účinnosti zmluvy týkajúcej sa dotácie z druhej</w:t>
      </w:r>
      <w:r w:rsidRPr="001F686A">
        <w:rPr>
          <w:spacing w:val="-7"/>
        </w:rPr>
        <w:t xml:space="preserve"> </w:t>
      </w:r>
      <w:r w:rsidRPr="001F686A">
        <w:t>fázy.</w:t>
      </w:r>
    </w:p>
    <w:p w14:paraId="15654719" w14:textId="77777777" w:rsidR="00560D53" w:rsidRPr="001F686A" w:rsidRDefault="00560D53" w:rsidP="001F686A">
      <w:pPr>
        <w:pStyle w:val="Zkladntext"/>
        <w:spacing w:before="1"/>
        <w:jc w:val="both"/>
        <w:rPr>
          <w:sz w:val="21"/>
        </w:rPr>
      </w:pPr>
    </w:p>
    <w:p w14:paraId="696557EE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ind w:left="543" w:hanging="428"/>
        <w:jc w:val="both"/>
      </w:pPr>
      <w:r w:rsidRPr="001F686A">
        <w:t>Podmienky poskytnutia</w:t>
      </w:r>
      <w:r w:rsidRPr="001F686A">
        <w:rPr>
          <w:spacing w:val="3"/>
        </w:rPr>
        <w:t xml:space="preserve"> </w:t>
      </w:r>
      <w:r w:rsidRPr="001F686A">
        <w:t>pomoci</w:t>
      </w:r>
    </w:p>
    <w:p w14:paraId="6FEB3B19" w14:textId="6B282331" w:rsidR="00560D53" w:rsidRPr="00E410C2" w:rsidRDefault="00EB5FC7" w:rsidP="00E410C2">
      <w:pPr>
        <w:pStyle w:val="Nadpis1"/>
        <w:numPr>
          <w:ilvl w:val="1"/>
          <w:numId w:val="14"/>
        </w:numPr>
        <w:tabs>
          <w:tab w:val="left" w:pos="544"/>
        </w:tabs>
        <w:spacing w:before="169"/>
        <w:ind w:hanging="527"/>
        <w:jc w:val="both"/>
        <w:rPr>
          <w:sz w:val="24"/>
          <w:szCs w:val="24"/>
        </w:rPr>
      </w:pPr>
      <w:r w:rsidRPr="00E410C2">
        <w:rPr>
          <w:sz w:val="24"/>
          <w:szCs w:val="24"/>
        </w:rPr>
        <w:t xml:space="preserve"> </w:t>
      </w:r>
      <w:r w:rsidR="009F62BB" w:rsidRPr="00E410C2">
        <w:rPr>
          <w:sz w:val="24"/>
          <w:szCs w:val="24"/>
        </w:rPr>
        <w:t>Formálne podmienky pre žiadateľov</w:t>
      </w:r>
    </w:p>
    <w:p w14:paraId="2E470EAA" w14:textId="4750E011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58" w:line="273" w:lineRule="auto"/>
        <w:ind w:right="111"/>
        <w:jc w:val="both"/>
        <w:rPr>
          <w:sz w:val="24"/>
        </w:rPr>
      </w:pPr>
      <w:r w:rsidRPr="001F686A">
        <w:rPr>
          <w:sz w:val="24"/>
        </w:rPr>
        <w:t>Základnou formálnou podmienkou poskytnutia pomoci pre prvú alebo druhú fázu je predloženie žiadosti o poskytnutie pomoci (ďalej len „žiadosť“) spolu s relevantnými prílohami podľa článku 1</w:t>
      </w:r>
      <w:r w:rsidR="00F66525">
        <w:rPr>
          <w:sz w:val="24"/>
        </w:rPr>
        <w:t>1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výzvy;</w:t>
      </w:r>
    </w:p>
    <w:p w14:paraId="770A6ED7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26"/>
        <w:ind w:hanging="361"/>
        <w:jc w:val="both"/>
        <w:rPr>
          <w:sz w:val="24"/>
        </w:rPr>
      </w:pPr>
      <w:r w:rsidRPr="001F686A">
        <w:rPr>
          <w:sz w:val="24"/>
        </w:rPr>
        <w:t>Pomoc možno poskytnúť v súlade s podmienkami</w:t>
      </w:r>
      <w:r w:rsidRPr="001F686A">
        <w:rPr>
          <w:spacing w:val="-3"/>
          <w:sz w:val="24"/>
        </w:rPr>
        <w:t xml:space="preserve"> </w:t>
      </w:r>
      <w:r w:rsidRPr="001F686A">
        <w:rPr>
          <w:sz w:val="24"/>
        </w:rPr>
        <w:t>výzvy;</w:t>
      </w:r>
    </w:p>
    <w:p w14:paraId="664B1B33" w14:textId="78E297E6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59" w:line="276" w:lineRule="auto"/>
        <w:ind w:right="120"/>
        <w:jc w:val="both"/>
        <w:rPr>
          <w:sz w:val="24"/>
        </w:rPr>
      </w:pPr>
      <w:r w:rsidRPr="001F686A">
        <w:rPr>
          <w:sz w:val="24"/>
        </w:rPr>
        <w:t>Pomoc možno poskytnúť len po splnení podmienok oprávnenosti podľa §8a ods. 4</w:t>
      </w:r>
      <w:r w:rsidR="005D0093" w:rsidRPr="00DA7FBF">
        <w:rPr>
          <w:rStyle w:val="Siln"/>
          <w:shd w:val="clear" w:color="auto" w:fill="FFFFFF"/>
        </w:rPr>
        <w:t> </w:t>
      </w:r>
      <w:r w:rsidR="005D0093">
        <w:rPr>
          <w:sz w:val="24"/>
        </w:rPr>
        <w:t xml:space="preserve"> </w:t>
      </w:r>
      <w:r w:rsidRPr="001F686A">
        <w:rPr>
          <w:sz w:val="24"/>
        </w:rPr>
        <w:t>zákona č. 523/2004 Z. z. o rozpočtových pravidlách verejnej správy a o zmene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doplnení niektorých zákonov v znení neskorších predpisov a podľa</w:t>
      </w:r>
      <w:r w:rsidRPr="001F686A">
        <w:rPr>
          <w:spacing w:val="-5"/>
          <w:sz w:val="24"/>
        </w:rPr>
        <w:t xml:space="preserve"> </w:t>
      </w:r>
      <w:r w:rsidRPr="001F686A">
        <w:rPr>
          <w:sz w:val="24"/>
        </w:rPr>
        <w:t>schémy;</w:t>
      </w:r>
    </w:p>
    <w:p w14:paraId="67D9C1C8" w14:textId="28A41E3E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line="273" w:lineRule="auto"/>
        <w:ind w:right="117"/>
        <w:jc w:val="both"/>
        <w:rPr>
          <w:sz w:val="20"/>
        </w:rPr>
      </w:pPr>
      <w:r w:rsidRPr="001F686A">
        <w:rPr>
          <w:sz w:val="24"/>
        </w:rPr>
        <w:t>Žiadosť musí byť podpísaná štatutárnym zástupcom žiadateľa alebo oprávnenou osobou;</w:t>
      </w:r>
      <w:r w:rsidR="00760B40" w:rsidRPr="001F686A">
        <w:rPr>
          <w:rStyle w:val="Odkaznapoznmkupodiarou"/>
          <w:sz w:val="24"/>
        </w:rPr>
        <w:footnoteReference w:id="7"/>
      </w:r>
    </w:p>
    <w:p w14:paraId="7B481B7E" w14:textId="66F53DC1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line="273" w:lineRule="auto"/>
        <w:ind w:right="117"/>
        <w:jc w:val="both"/>
        <w:rPr>
          <w:sz w:val="24"/>
        </w:rPr>
      </w:pPr>
      <w:r w:rsidRPr="001F686A">
        <w:rPr>
          <w:sz w:val="24"/>
        </w:rPr>
        <w:t>Žiadateľ na základe výzvy môže predložiť len jednu žiadosť</w:t>
      </w:r>
      <w:r w:rsidR="00760B40" w:rsidRPr="001F686A">
        <w:rPr>
          <w:rStyle w:val="Odkaznapoznmkupodiarou"/>
          <w:sz w:val="24"/>
        </w:rPr>
        <w:footnoteReference w:id="8"/>
      </w:r>
      <w:r w:rsidRPr="001F686A">
        <w:rPr>
          <w:sz w:val="24"/>
        </w:rPr>
        <w:t>;</w:t>
      </w:r>
      <w:r w:rsidRPr="001F686A">
        <w:rPr>
          <w:spacing w:val="-25"/>
          <w:sz w:val="24"/>
        </w:rPr>
        <w:t xml:space="preserve"> </w:t>
      </w:r>
    </w:p>
    <w:p w14:paraId="1853A5AA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6"/>
          <w:tab w:val="left" w:pos="837"/>
        </w:tabs>
        <w:spacing w:before="162"/>
        <w:ind w:hanging="361"/>
        <w:jc w:val="both"/>
        <w:rPr>
          <w:sz w:val="24"/>
        </w:rPr>
      </w:pPr>
      <w:r w:rsidRPr="001F686A">
        <w:rPr>
          <w:sz w:val="24"/>
        </w:rPr>
        <w:t>Na poskytnutie pomoci podľa výzvy nie je právny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nárok;</w:t>
      </w:r>
    </w:p>
    <w:p w14:paraId="5C072C05" w14:textId="6A0A587D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62"/>
        <w:ind w:hanging="361"/>
        <w:jc w:val="both"/>
        <w:rPr>
          <w:sz w:val="24"/>
        </w:rPr>
      </w:pPr>
      <w:r w:rsidRPr="001F686A">
        <w:rPr>
          <w:sz w:val="24"/>
        </w:rPr>
        <w:t xml:space="preserve">Žiadosť pre prvú a druhú fázu je možné predložiť len v termíne určenom </w:t>
      </w:r>
      <w:r w:rsidRPr="001F686A">
        <w:rPr>
          <w:sz w:val="24"/>
        </w:rPr>
        <w:lastRenderedPageBreak/>
        <w:t>poskytovateľom.</w:t>
      </w:r>
    </w:p>
    <w:p w14:paraId="29F19472" w14:textId="3F8DAE67" w:rsidR="00957F7E" w:rsidRPr="001F686A" w:rsidRDefault="00957F7E" w:rsidP="001F686A">
      <w:pPr>
        <w:pStyle w:val="Odsekzoznamu"/>
        <w:numPr>
          <w:ilvl w:val="2"/>
          <w:numId w:val="5"/>
        </w:numPr>
        <w:tabs>
          <w:tab w:val="left" w:pos="830"/>
        </w:tabs>
        <w:spacing w:before="159" w:line="273" w:lineRule="auto"/>
        <w:ind w:left="829" w:right="118" w:hanging="356"/>
        <w:jc w:val="both"/>
        <w:rPr>
          <w:sz w:val="24"/>
        </w:rPr>
      </w:pPr>
      <w:r w:rsidRPr="001F686A">
        <w:t>Pomoc vo forme dotácie bude poskytovaná na úhradu oprávnených bežných výdavkov, ktoré vzniknú odo dňa účinnosti zmluvy.</w:t>
      </w:r>
    </w:p>
    <w:p w14:paraId="1A309DAD" w14:textId="77777777" w:rsidR="00560D53" w:rsidRPr="001F686A" w:rsidRDefault="00560D53" w:rsidP="001F686A">
      <w:pPr>
        <w:pStyle w:val="Zkladntext"/>
        <w:spacing w:before="7"/>
        <w:jc w:val="both"/>
      </w:pPr>
    </w:p>
    <w:p w14:paraId="561DB1DD" w14:textId="64AFEA5B" w:rsidR="00560D53" w:rsidRPr="001F686A" w:rsidRDefault="00760B40" w:rsidP="001F686A">
      <w:pPr>
        <w:pStyle w:val="Nadpis1"/>
        <w:numPr>
          <w:ilvl w:val="1"/>
          <w:numId w:val="14"/>
        </w:numPr>
        <w:tabs>
          <w:tab w:val="left" w:pos="544"/>
        </w:tabs>
        <w:jc w:val="both"/>
        <w:rPr>
          <w:sz w:val="24"/>
          <w:szCs w:val="24"/>
        </w:rPr>
      </w:pPr>
      <w:r w:rsidRPr="001F686A">
        <w:rPr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Podmienky pre žiadateľa prvej fázy</w:t>
      </w:r>
      <w:r w:rsidR="009F62BB" w:rsidRPr="001F686A">
        <w:rPr>
          <w:spacing w:val="-2"/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výzvy</w:t>
      </w:r>
    </w:p>
    <w:p w14:paraId="4C3D5815" w14:textId="77777777" w:rsidR="00560D53" w:rsidRPr="001F686A" w:rsidRDefault="00560D53" w:rsidP="001F686A">
      <w:pPr>
        <w:pStyle w:val="Zkladntext"/>
        <w:spacing w:before="11"/>
        <w:jc w:val="both"/>
        <w:rPr>
          <w:b/>
          <w:sz w:val="23"/>
        </w:rPr>
      </w:pPr>
    </w:p>
    <w:p w14:paraId="6868ED93" w14:textId="3F0A7612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6"/>
          <w:tab w:val="left" w:pos="837"/>
        </w:tabs>
        <w:ind w:hanging="361"/>
        <w:jc w:val="both"/>
        <w:rPr>
          <w:sz w:val="24"/>
        </w:rPr>
      </w:pPr>
      <w:r w:rsidRPr="001F686A">
        <w:rPr>
          <w:sz w:val="24"/>
        </w:rPr>
        <w:t xml:space="preserve">Pôsobenie na slovenskom trhu minimálne </w:t>
      </w:r>
      <w:r w:rsidR="00A41750" w:rsidRPr="001F686A">
        <w:rPr>
          <w:sz w:val="24"/>
        </w:rPr>
        <w:t>jeden</w:t>
      </w:r>
      <w:r w:rsidR="00A41750"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rok;</w:t>
      </w:r>
    </w:p>
    <w:p w14:paraId="1C6F1957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62" w:line="273" w:lineRule="auto"/>
        <w:ind w:right="113"/>
        <w:jc w:val="both"/>
        <w:rPr>
          <w:sz w:val="24"/>
        </w:rPr>
      </w:pPr>
      <w:r w:rsidRPr="001F686A">
        <w:rPr>
          <w:sz w:val="24"/>
        </w:rPr>
        <w:t xml:space="preserve">Odborné skúsenosti s prípravou a organizáciou tréningových alebo akceleračných programov zameraných na podporu a rozvoj </w:t>
      </w:r>
      <w:r w:rsidR="00FD1C75" w:rsidRPr="001F686A">
        <w:rPr>
          <w:sz w:val="24"/>
        </w:rPr>
        <w:t>mikro a malých podnikov</w:t>
      </w:r>
      <w:r w:rsidRPr="001F686A">
        <w:rPr>
          <w:sz w:val="24"/>
        </w:rPr>
        <w:t xml:space="preserve"> a ich inovatívnych projektov (preukázanie minimálne piatich (5) absolventov z podobných programov);</w:t>
      </w:r>
    </w:p>
    <w:p w14:paraId="461E762E" w14:textId="77777777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7"/>
        </w:tabs>
        <w:spacing w:before="121" w:line="276" w:lineRule="auto"/>
        <w:ind w:right="114"/>
        <w:jc w:val="both"/>
        <w:rPr>
          <w:sz w:val="24"/>
        </w:rPr>
      </w:pPr>
      <w:r w:rsidRPr="001F686A">
        <w:rPr>
          <w:sz w:val="24"/>
        </w:rPr>
        <w:t>Schopnosť pripraviť a realizovať oprávnený projekt pre prvú fázu projektu, ktorého obsahom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budú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tematické</w:t>
      </w:r>
      <w:r w:rsidRPr="001F686A">
        <w:rPr>
          <w:spacing w:val="-8"/>
          <w:sz w:val="24"/>
        </w:rPr>
        <w:t xml:space="preserve"> </w:t>
      </w:r>
      <w:r w:rsidRPr="001F686A">
        <w:rPr>
          <w:sz w:val="24"/>
        </w:rPr>
        <w:t>prednášky</w:t>
      </w:r>
      <w:r w:rsidRPr="001F686A">
        <w:rPr>
          <w:spacing w:val="-13"/>
          <w:sz w:val="24"/>
        </w:rPr>
        <w:t xml:space="preserve"> </w:t>
      </w:r>
      <w:r w:rsidRPr="001F686A">
        <w:rPr>
          <w:sz w:val="24"/>
        </w:rPr>
        <w:t>v</w:t>
      </w:r>
      <w:r w:rsidRPr="001F686A">
        <w:rPr>
          <w:spacing w:val="-1"/>
          <w:sz w:val="24"/>
        </w:rPr>
        <w:t xml:space="preserve"> </w:t>
      </w:r>
      <w:r w:rsidRPr="001F686A">
        <w:rPr>
          <w:sz w:val="24"/>
        </w:rPr>
        <w:t>oblasti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výzvy,</w:t>
      </w:r>
      <w:r w:rsidRPr="001F686A">
        <w:rPr>
          <w:spacing w:val="-7"/>
          <w:sz w:val="24"/>
        </w:rPr>
        <w:t xml:space="preserve"> </w:t>
      </w:r>
      <w:r w:rsidRPr="001F686A">
        <w:rPr>
          <w:sz w:val="24"/>
        </w:rPr>
        <w:t>workshopy,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stretnutia</w:t>
      </w:r>
      <w:r w:rsidRPr="001F686A">
        <w:rPr>
          <w:spacing w:val="-9"/>
          <w:sz w:val="24"/>
        </w:rPr>
        <w:t xml:space="preserve"> </w:t>
      </w:r>
      <w:r w:rsidRPr="001F686A">
        <w:rPr>
          <w:sz w:val="24"/>
        </w:rPr>
        <w:t>s</w:t>
      </w:r>
      <w:r w:rsidRPr="001F686A">
        <w:rPr>
          <w:spacing w:val="-4"/>
          <w:sz w:val="24"/>
        </w:rPr>
        <w:t xml:space="preserve"> </w:t>
      </w:r>
      <w:r w:rsidRPr="001F686A">
        <w:rPr>
          <w:sz w:val="24"/>
        </w:rPr>
        <w:t>úspešnými podnikateľmi, individuálne odborné poradenstvo a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pod.;</w:t>
      </w:r>
    </w:p>
    <w:p w14:paraId="19A892F6" w14:textId="65D44FB4" w:rsidR="00560D53" w:rsidRPr="001F686A" w:rsidRDefault="009F62BB" w:rsidP="001F686A">
      <w:pPr>
        <w:pStyle w:val="Odsekzoznamu"/>
        <w:numPr>
          <w:ilvl w:val="2"/>
          <w:numId w:val="5"/>
        </w:numPr>
        <w:tabs>
          <w:tab w:val="left" w:pos="830"/>
        </w:tabs>
        <w:spacing w:before="116" w:line="273" w:lineRule="auto"/>
        <w:ind w:left="829" w:right="117" w:hanging="356"/>
        <w:jc w:val="both"/>
        <w:rPr>
          <w:sz w:val="24"/>
        </w:rPr>
      </w:pPr>
      <w:r w:rsidRPr="001F686A">
        <w:rPr>
          <w:sz w:val="24"/>
        </w:rPr>
        <w:t>Demonštrovaná skúsenosť s hodnotením a výberom inovatívnych projektov.</w:t>
      </w:r>
    </w:p>
    <w:p w14:paraId="731AAF72" w14:textId="77777777" w:rsidR="00560D53" w:rsidRPr="001F686A" w:rsidRDefault="00560D53" w:rsidP="001F686A">
      <w:pPr>
        <w:pStyle w:val="Zkladntext"/>
        <w:spacing w:before="7"/>
        <w:jc w:val="both"/>
        <w:rPr>
          <w:sz w:val="21"/>
        </w:rPr>
      </w:pPr>
    </w:p>
    <w:p w14:paraId="61C99E93" w14:textId="2AF78A97" w:rsidR="00560D53" w:rsidRPr="001F686A" w:rsidRDefault="00760B40" w:rsidP="001F686A">
      <w:pPr>
        <w:pStyle w:val="Nadpis1"/>
        <w:numPr>
          <w:ilvl w:val="1"/>
          <w:numId w:val="14"/>
        </w:numPr>
        <w:tabs>
          <w:tab w:val="left" w:pos="544"/>
        </w:tabs>
        <w:jc w:val="both"/>
        <w:rPr>
          <w:sz w:val="24"/>
          <w:szCs w:val="24"/>
        </w:rPr>
      </w:pPr>
      <w:r w:rsidRPr="001F686A">
        <w:rPr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Podmienky pre žiadateľa druhej fázy</w:t>
      </w:r>
      <w:r w:rsidR="009F62BB" w:rsidRPr="001F686A">
        <w:rPr>
          <w:spacing w:val="-1"/>
          <w:sz w:val="24"/>
          <w:szCs w:val="24"/>
        </w:rPr>
        <w:t xml:space="preserve"> </w:t>
      </w:r>
      <w:r w:rsidR="009F62BB" w:rsidRPr="001F686A">
        <w:rPr>
          <w:sz w:val="24"/>
          <w:szCs w:val="24"/>
        </w:rPr>
        <w:t>výzvy</w:t>
      </w:r>
    </w:p>
    <w:p w14:paraId="0ED5587A" w14:textId="77777777" w:rsidR="00560D53" w:rsidRPr="001F686A" w:rsidRDefault="00560D53" w:rsidP="001F686A">
      <w:pPr>
        <w:pStyle w:val="Zkladntext"/>
        <w:spacing w:before="10"/>
        <w:jc w:val="both"/>
        <w:rPr>
          <w:b/>
          <w:sz w:val="23"/>
        </w:rPr>
      </w:pPr>
    </w:p>
    <w:p w14:paraId="29B00974" w14:textId="680AA6B5" w:rsidR="00560D53" w:rsidRPr="001F686A" w:rsidRDefault="009F62BB" w:rsidP="00BF03B4">
      <w:pPr>
        <w:pStyle w:val="Odsekzoznamu"/>
        <w:numPr>
          <w:ilvl w:val="2"/>
          <w:numId w:val="5"/>
        </w:numPr>
        <w:tabs>
          <w:tab w:val="left" w:pos="830"/>
        </w:tabs>
        <w:spacing w:after="120" w:line="274" w:lineRule="auto"/>
        <w:ind w:left="828" w:right="113" w:hanging="357"/>
        <w:jc w:val="both"/>
        <w:rPr>
          <w:sz w:val="24"/>
        </w:rPr>
      </w:pPr>
      <w:r w:rsidRPr="001F686A">
        <w:rPr>
          <w:sz w:val="24"/>
        </w:rPr>
        <w:t xml:space="preserve">Schopnosť </w:t>
      </w:r>
      <w:proofErr w:type="spellStart"/>
      <w:r w:rsidRPr="001F686A">
        <w:rPr>
          <w:sz w:val="24"/>
        </w:rPr>
        <w:t>odprezentovať</w:t>
      </w:r>
      <w:proofErr w:type="spellEnd"/>
      <w:r w:rsidRPr="001F686A">
        <w:rPr>
          <w:sz w:val="24"/>
        </w:rPr>
        <w:t xml:space="preserve"> a obhájiť inovatívny projekt v slovenskom a</w:t>
      </w:r>
      <w:r w:rsidR="00497BCD">
        <w:rPr>
          <w:sz w:val="24"/>
        </w:rPr>
        <w:t xml:space="preserve"> v </w:t>
      </w:r>
      <w:r w:rsidRPr="001F686A">
        <w:rPr>
          <w:sz w:val="24"/>
        </w:rPr>
        <w:t>anglickom jazyku.</w:t>
      </w:r>
    </w:p>
    <w:p w14:paraId="61676568" w14:textId="77777777" w:rsidR="00560D53" w:rsidRPr="001F686A" w:rsidRDefault="00560D53" w:rsidP="001F686A">
      <w:pPr>
        <w:pStyle w:val="Zkladntext"/>
        <w:spacing w:before="5"/>
        <w:jc w:val="both"/>
        <w:rPr>
          <w:sz w:val="21"/>
        </w:rPr>
      </w:pPr>
    </w:p>
    <w:p w14:paraId="56AA1E72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44"/>
        </w:tabs>
        <w:ind w:left="543" w:hanging="428"/>
        <w:jc w:val="both"/>
      </w:pPr>
      <w:r w:rsidRPr="001F686A">
        <w:t>Podanie</w:t>
      </w:r>
      <w:r w:rsidRPr="001F686A">
        <w:rPr>
          <w:spacing w:val="-1"/>
        </w:rPr>
        <w:t xml:space="preserve"> </w:t>
      </w:r>
      <w:r w:rsidRPr="001F686A">
        <w:t>žiadosti</w:t>
      </w:r>
    </w:p>
    <w:p w14:paraId="575EE92F" w14:textId="2F2D592B" w:rsidR="00560D53" w:rsidRPr="001F686A" w:rsidRDefault="003510EE" w:rsidP="005A5BE9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C65424">
        <w:t>Spôsob predkladania ž</w:t>
      </w:r>
      <w:r w:rsidR="009F62BB" w:rsidRPr="001F686A">
        <w:t>iados</w:t>
      </w:r>
      <w:r w:rsidR="00C65424">
        <w:t>ti</w:t>
      </w:r>
    </w:p>
    <w:p w14:paraId="6F248DE2" w14:textId="77777777" w:rsidR="00560D53" w:rsidRPr="001F686A" w:rsidRDefault="00560D53" w:rsidP="001F686A">
      <w:pPr>
        <w:pStyle w:val="Zkladntext"/>
        <w:jc w:val="both"/>
        <w:rPr>
          <w:b/>
        </w:rPr>
      </w:pPr>
    </w:p>
    <w:p w14:paraId="3286D26D" w14:textId="1F07141E" w:rsidR="00C65424" w:rsidRDefault="00C65424" w:rsidP="00A662C7">
      <w:pPr>
        <w:pStyle w:val="Default"/>
        <w:spacing w:line="320" w:lineRule="exact"/>
        <w:ind w:left="142"/>
        <w:jc w:val="both"/>
      </w:pPr>
      <w:r w:rsidRPr="00780A7B">
        <w:t xml:space="preserve">Žiadosť spolu so všetkými povinnými prílohami sa predkladá týmito spôsobmi: </w:t>
      </w:r>
    </w:p>
    <w:p w14:paraId="6D9B84E8" w14:textId="77777777" w:rsidR="00347396" w:rsidRPr="00780A7B" w:rsidRDefault="00347396" w:rsidP="00A662C7">
      <w:pPr>
        <w:pStyle w:val="Default"/>
        <w:spacing w:line="320" w:lineRule="exact"/>
        <w:ind w:left="142"/>
        <w:jc w:val="both"/>
      </w:pPr>
    </w:p>
    <w:p w14:paraId="79437709" w14:textId="1DA67AC7" w:rsidR="00C65424" w:rsidRPr="00780A7B" w:rsidRDefault="00586D77" w:rsidP="00A662C7">
      <w:pPr>
        <w:pStyle w:val="Default"/>
        <w:numPr>
          <w:ilvl w:val="0"/>
          <w:numId w:val="20"/>
        </w:numPr>
        <w:spacing w:line="320" w:lineRule="exact"/>
        <w:ind w:left="142" w:firstLine="0"/>
        <w:jc w:val="both"/>
      </w:pPr>
      <w:r>
        <w:t xml:space="preserve">v elektronickej podobe </w:t>
      </w:r>
      <w:r w:rsidR="00C65424" w:rsidRPr="00780A7B">
        <w:t>do elektronickej schránky</w:t>
      </w:r>
      <w:r>
        <w:rPr>
          <w:rStyle w:val="Odkaznapoznmkupodiarou"/>
        </w:rPr>
        <w:footnoteReference w:id="9"/>
      </w:r>
      <w:r w:rsidR="00C65424" w:rsidRPr="00780A7B">
        <w:t xml:space="preserve"> Úradu podpredsedu vlády Slovenskej republiky pre investície a informatizáciu s označením predmetu </w:t>
      </w:r>
      <w:r w:rsidR="00780A7B" w:rsidRPr="00497BCD">
        <w:rPr>
          <w:b/>
        </w:rPr>
        <w:t>„Výzva SRIN 2/2020 - neotvárať“</w:t>
      </w:r>
      <w:r w:rsidR="00C65424" w:rsidRPr="00780A7B">
        <w:t xml:space="preserve">, alebo </w:t>
      </w:r>
    </w:p>
    <w:p w14:paraId="2C3A9380" w14:textId="77777777" w:rsidR="00C65424" w:rsidRPr="00780A7B" w:rsidRDefault="00C65424" w:rsidP="00A662C7">
      <w:pPr>
        <w:pStyle w:val="Default"/>
        <w:ind w:left="142"/>
        <w:jc w:val="both"/>
        <w:rPr>
          <w:sz w:val="8"/>
          <w:szCs w:val="8"/>
        </w:rPr>
      </w:pPr>
    </w:p>
    <w:p w14:paraId="5E395975" w14:textId="77777777" w:rsidR="00C65424" w:rsidRPr="00780A7B" w:rsidRDefault="00C65424" w:rsidP="00A662C7">
      <w:pPr>
        <w:pStyle w:val="Default"/>
        <w:numPr>
          <w:ilvl w:val="0"/>
          <w:numId w:val="20"/>
        </w:numPr>
        <w:spacing w:line="320" w:lineRule="exact"/>
        <w:ind w:left="142" w:firstLine="0"/>
        <w:jc w:val="both"/>
      </w:pPr>
      <w:r w:rsidRPr="00780A7B">
        <w:t>prostredníctvom poštovej služby doporučene na adresu:</w:t>
      </w:r>
    </w:p>
    <w:p w14:paraId="5929D40A" w14:textId="77777777" w:rsidR="00C65424" w:rsidRPr="00780A7B" w:rsidRDefault="00C65424" w:rsidP="00A662C7">
      <w:pPr>
        <w:pStyle w:val="Default"/>
        <w:spacing w:line="320" w:lineRule="exact"/>
        <w:ind w:left="142"/>
        <w:jc w:val="both"/>
      </w:pPr>
    </w:p>
    <w:p w14:paraId="34B86B1C" w14:textId="77777777" w:rsidR="00C65424" w:rsidRPr="00780A7B" w:rsidRDefault="00C65424" w:rsidP="00497BCD">
      <w:pPr>
        <w:pStyle w:val="Default"/>
        <w:spacing w:line="320" w:lineRule="exact"/>
        <w:ind w:left="720"/>
        <w:jc w:val="both"/>
      </w:pPr>
      <w:r w:rsidRPr="00780A7B">
        <w:t>Úrad podpredsedu vlády Slovenskej republiky pre investície a informatizáciu</w:t>
      </w:r>
    </w:p>
    <w:p w14:paraId="21F1E518" w14:textId="0C934FB9" w:rsidR="00C65424" w:rsidRDefault="00C65424" w:rsidP="00497BCD">
      <w:pPr>
        <w:pStyle w:val="Default"/>
        <w:spacing w:line="320" w:lineRule="exact"/>
        <w:ind w:left="720"/>
        <w:jc w:val="both"/>
      </w:pPr>
      <w:r w:rsidRPr="00780A7B">
        <w:t xml:space="preserve">Sekcia </w:t>
      </w:r>
      <w:r w:rsidR="00780A7B" w:rsidRPr="00780A7B">
        <w:t>riadenia investícií</w:t>
      </w:r>
      <w:r w:rsidR="00E64A37">
        <w:t>,</w:t>
      </w:r>
    </w:p>
    <w:p w14:paraId="0A6621EF" w14:textId="38DCEC60" w:rsidR="00E64A37" w:rsidRPr="00780A7B" w:rsidRDefault="00E64A37" w:rsidP="00497BCD">
      <w:pPr>
        <w:pStyle w:val="Default"/>
        <w:spacing w:line="320" w:lineRule="exact"/>
        <w:ind w:left="720"/>
        <w:jc w:val="both"/>
      </w:pPr>
      <w:r>
        <w:t>Odbor finančných nástrojov</w:t>
      </w:r>
    </w:p>
    <w:p w14:paraId="57EE8DFA" w14:textId="77777777" w:rsidR="00C65424" w:rsidRPr="00780A7B" w:rsidRDefault="00C65424" w:rsidP="00497BCD">
      <w:pPr>
        <w:pStyle w:val="Default"/>
        <w:spacing w:line="320" w:lineRule="exact"/>
        <w:ind w:left="720"/>
        <w:jc w:val="both"/>
      </w:pPr>
      <w:r w:rsidRPr="00780A7B">
        <w:t>Štefánikova 15</w:t>
      </w:r>
    </w:p>
    <w:p w14:paraId="75C99BDD" w14:textId="77777777" w:rsidR="00C65424" w:rsidRPr="00780A7B" w:rsidRDefault="00C65424" w:rsidP="00497BCD">
      <w:pPr>
        <w:pStyle w:val="Default"/>
        <w:spacing w:line="320" w:lineRule="exact"/>
        <w:ind w:left="720"/>
        <w:jc w:val="both"/>
      </w:pPr>
      <w:r w:rsidRPr="00780A7B">
        <w:t>811 05 Bratislava,</w:t>
      </w:r>
    </w:p>
    <w:p w14:paraId="526D6AA4" w14:textId="77777777" w:rsidR="00C65424" w:rsidRPr="00780A7B" w:rsidRDefault="00C65424" w:rsidP="00A662C7">
      <w:pPr>
        <w:pStyle w:val="Default"/>
        <w:spacing w:line="320" w:lineRule="exact"/>
        <w:ind w:left="142"/>
        <w:jc w:val="both"/>
      </w:pPr>
    </w:p>
    <w:p w14:paraId="4AA0EB12" w14:textId="22DF8E4C" w:rsidR="00C65424" w:rsidRDefault="00C65424" w:rsidP="00A662C7">
      <w:pPr>
        <w:pStyle w:val="Default"/>
        <w:spacing w:line="320" w:lineRule="exact"/>
        <w:ind w:left="142"/>
        <w:jc w:val="both"/>
      </w:pPr>
      <w:r w:rsidRPr="00780A7B">
        <w:t xml:space="preserve">alebo </w:t>
      </w:r>
    </w:p>
    <w:p w14:paraId="7562B579" w14:textId="77777777" w:rsidR="00347396" w:rsidRPr="00780A7B" w:rsidRDefault="00347396" w:rsidP="00A662C7">
      <w:pPr>
        <w:pStyle w:val="Default"/>
        <w:spacing w:line="320" w:lineRule="exact"/>
        <w:ind w:left="142"/>
        <w:jc w:val="both"/>
      </w:pPr>
    </w:p>
    <w:p w14:paraId="1A66F50C" w14:textId="10D3969A" w:rsidR="00C65424" w:rsidRPr="00780A7B" w:rsidRDefault="00C65424" w:rsidP="00A662C7">
      <w:pPr>
        <w:pStyle w:val="Default"/>
        <w:numPr>
          <w:ilvl w:val="0"/>
          <w:numId w:val="20"/>
        </w:numPr>
        <w:spacing w:line="320" w:lineRule="exact"/>
        <w:ind w:left="142" w:firstLine="0"/>
        <w:jc w:val="both"/>
      </w:pPr>
      <w:r w:rsidRPr="00780A7B">
        <w:t xml:space="preserve">osobne do podateľne Úradu podpredsedu vlády Slovenskej republiky pre investície a informatizáciu. </w:t>
      </w:r>
    </w:p>
    <w:p w14:paraId="20454127" w14:textId="77777777" w:rsidR="00780A7B" w:rsidRPr="00780A7B" w:rsidRDefault="00780A7B" w:rsidP="00A662C7">
      <w:pPr>
        <w:pStyle w:val="Default"/>
        <w:spacing w:line="320" w:lineRule="exact"/>
        <w:ind w:left="142"/>
        <w:jc w:val="both"/>
      </w:pPr>
    </w:p>
    <w:p w14:paraId="7AD38939" w14:textId="7DCE3341" w:rsidR="00C65424" w:rsidRPr="00780A7B" w:rsidRDefault="00C65424" w:rsidP="00A662C7">
      <w:pPr>
        <w:pStyle w:val="Default"/>
        <w:spacing w:line="320" w:lineRule="exact"/>
        <w:ind w:left="142"/>
        <w:jc w:val="both"/>
      </w:pPr>
      <w:r w:rsidRPr="00780A7B">
        <w:lastRenderedPageBreak/>
        <w:t xml:space="preserve">V prípade spôsobu 2. a 3. žiadateľ predkladá vytlačenú a podpísanú žiadosť spolu so všetkými povinnými prílohami v jednom origináli. Žiadosť musí byť odovzdaná v jednej uzavretej a nepriehľadnej obálke alebo obale, ktorá/-ý musí byť označená/-ý </w:t>
      </w:r>
      <w:r w:rsidR="00780A7B" w:rsidRPr="00497BCD">
        <w:rPr>
          <w:b/>
        </w:rPr>
        <w:t>„Výzva SRIN 2/2020 - neotvárať“</w:t>
      </w:r>
      <w:r w:rsidRPr="00780A7B">
        <w:t xml:space="preserve">. </w:t>
      </w:r>
    </w:p>
    <w:p w14:paraId="787B06CC" w14:textId="6552F766" w:rsidR="00C65424" w:rsidRDefault="00C65424" w:rsidP="00A662C7">
      <w:pPr>
        <w:pStyle w:val="Default"/>
        <w:spacing w:line="320" w:lineRule="exact"/>
        <w:ind w:left="142"/>
        <w:jc w:val="both"/>
      </w:pPr>
      <w:r w:rsidRPr="00780A7B">
        <w:t xml:space="preserve">Žiadateľ zároveň zašle žiadosť a prílohy v rovnakom termíne aj elektronickou poštou na adresu </w:t>
      </w:r>
      <w:r w:rsidR="00780A7B" w:rsidRPr="00780A7B">
        <w:t>„</w:t>
      </w:r>
      <w:hyperlink r:id="rId10">
        <w:r w:rsidR="00780A7B" w:rsidRPr="00780A7B">
          <w:rPr>
            <w:color w:val="0462C1"/>
            <w:u w:val="single" w:color="0462C1"/>
          </w:rPr>
          <w:t>financujprojekt@vicepremier.gov.sk</w:t>
        </w:r>
      </w:hyperlink>
      <w:r w:rsidR="00780A7B" w:rsidRPr="00780A7B">
        <w:rPr>
          <w:rStyle w:val="Hypertextovprepojenie"/>
        </w:rPr>
        <w:t>“</w:t>
      </w:r>
      <w:r w:rsidRPr="00780A7B">
        <w:t>.</w:t>
      </w:r>
    </w:p>
    <w:p w14:paraId="3AE9E490" w14:textId="77777777" w:rsidR="00E64A37" w:rsidRPr="00780A7B" w:rsidRDefault="00E64A37" w:rsidP="00C65424">
      <w:pPr>
        <w:pStyle w:val="Default"/>
        <w:spacing w:line="320" w:lineRule="exact"/>
        <w:jc w:val="both"/>
      </w:pPr>
    </w:p>
    <w:p w14:paraId="3C24A4FF" w14:textId="3FF30B79" w:rsidR="00760B40" w:rsidRPr="001F686A" w:rsidRDefault="00544DD8" w:rsidP="001F686A">
      <w:pPr>
        <w:spacing w:before="122" w:line="276" w:lineRule="auto"/>
        <w:ind w:left="116" w:right="122"/>
        <w:jc w:val="both"/>
        <w:rPr>
          <w:sz w:val="15"/>
        </w:rPr>
      </w:pPr>
      <w:r w:rsidRPr="001F686A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37DE6E64" wp14:editId="0087DD18">
                <wp:simplePos x="0" y="0"/>
                <wp:positionH relativeFrom="page">
                  <wp:posOffset>1617345</wp:posOffset>
                </wp:positionH>
                <wp:positionV relativeFrom="paragraph">
                  <wp:posOffset>638810</wp:posOffset>
                </wp:positionV>
                <wp:extent cx="4723765" cy="1524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B2717" id="Rectangle 5" o:spid="_x0000_s1026" style="position:absolute;margin-left:127.35pt;margin-top:50.3pt;width:371.95pt;height:1.2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VbdwIAAPo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9F62BB" w:rsidRPr="001F686A">
        <w:rPr>
          <w:sz w:val="24"/>
        </w:rPr>
        <w:t>Žiadosť, prílohy a sprievodná dokumentácia sa predkladá v slovenskom jazyku a určité špecifické prílohy je potrebné predložiť aj v anglickom jazyku. Formulár žiadosti je prílohou č.</w:t>
      </w:r>
      <w:r w:rsidR="005D0093" w:rsidRPr="00DA7FBF">
        <w:rPr>
          <w:rStyle w:val="Siln"/>
          <w:shd w:val="clear" w:color="auto" w:fill="FFFFFF"/>
        </w:rPr>
        <w:t> </w:t>
      </w:r>
      <w:r w:rsidR="009F62BB" w:rsidRPr="001F686A">
        <w:rPr>
          <w:sz w:val="24"/>
        </w:rPr>
        <w:t>1 výzvy (</w:t>
      </w:r>
      <w:r w:rsidR="009F62BB" w:rsidRPr="001F686A">
        <w:rPr>
          <w:b/>
          <w:sz w:val="24"/>
          <w:u w:val="single"/>
        </w:rPr>
        <w:t xml:space="preserve">v žiadosti je potrebné zaškrtnúť či </w:t>
      </w:r>
      <w:r w:rsidR="008D520E" w:rsidRPr="001F686A">
        <w:rPr>
          <w:b/>
          <w:sz w:val="24"/>
          <w:u w:val="single"/>
        </w:rPr>
        <w:t>žiadateľ predkladá žiadosť v rámci</w:t>
      </w:r>
      <w:r w:rsidR="009F62BB" w:rsidRPr="001F686A">
        <w:rPr>
          <w:b/>
          <w:sz w:val="24"/>
          <w:u w:val="single"/>
        </w:rPr>
        <w:t xml:space="preserve"> prv</w:t>
      </w:r>
      <w:r w:rsidR="008D520E" w:rsidRPr="001F686A">
        <w:rPr>
          <w:b/>
          <w:sz w:val="24"/>
          <w:u w:val="single"/>
        </w:rPr>
        <w:t>ej</w:t>
      </w:r>
      <w:r w:rsidR="009F62BB" w:rsidRPr="001F686A">
        <w:rPr>
          <w:b/>
          <w:sz w:val="24"/>
          <w:u w:val="single"/>
        </w:rPr>
        <w:t xml:space="preserve"> alebo druh</w:t>
      </w:r>
      <w:r w:rsidR="008D520E" w:rsidRPr="001F686A">
        <w:rPr>
          <w:b/>
          <w:sz w:val="24"/>
          <w:u w:val="single"/>
        </w:rPr>
        <w:t>ej</w:t>
      </w:r>
      <w:r w:rsidR="009F62BB" w:rsidRPr="001F686A">
        <w:rPr>
          <w:b/>
          <w:sz w:val="24"/>
          <w:u w:val="single"/>
        </w:rPr>
        <w:t xml:space="preserve"> fáz</w:t>
      </w:r>
      <w:r w:rsidR="008D520E" w:rsidRPr="001F686A">
        <w:rPr>
          <w:b/>
          <w:sz w:val="24"/>
          <w:u w:val="single"/>
        </w:rPr>
        <w:t>y</w:t>
      </w:r>
      <w:r w:rsidR="009F62BB" w:rsidRPr="001F686A">
        <w:rPr>
          <w:sz w:val="24"/>
        </w:rPr>
        <w:t>).</w:t>
      </w:r>
      <w:r w:rsidR="00760B40" w:rsidRPr="001F686A">
        <w:rPr>
          <w:sz w:val="15"/>
        </w:rPr>
        <w:t xml:space="preserve"> </w:t>
      </w:r>
    </w:p>
    <w:p w14:paraId="741AE0F5" w14:textId="4B6C113F" w:rsidR="00560D53" w:rsidRDefault="009F62BB" w:rsidP="001F686A">
      <w:pPr>
        <w:spacing w:before="122" w:line="276" w:lineRule="auto"/>
        <w:ind w:left="116" w:right="122"/>
        <w:jc w:val="both"/>
        <w:rPr>
          <w:sz w:val="24"/>
        </w:rPr>
      </w:pPr>
      <w:r w:rsidRPr="001F686A">
        <w:rPr>
          <w:b/>
          <w:sz w:val="24"/>
        </w:rPr>
        <w:t>Povinné prílohy žiadosti</w:t>
      </w:r>
      <w:r w:rsidRPr="001F686A">
        <w:rPr>
          <w:sz w:val="24"/>
        </w:rPr>
        <w:t xml:space="preserve"> musia byť vyplnené vo všetkých častiach presne, jednoznačne, zrozumiteľne a podpísané štatutárnym zástupcom alebo oprávnenou osobou žiadateľa a</w:t>
      </w:r>
      <w:r w:rsidR="005D0093" w:rsidRPr="00DA7FBF">
        <w:rPr>
          <w:rStyle w:val="Siln"/>
          <w:shd w:val="clear" w:color="auto" w:fill="FFFFFF"/>
        </w:rPr>
        <w:t> </w:t>
      </w:r>
      <w:r w:rsidRPr="001F686A">
        <w:rPr>
          <w:sz w:val="24"/>
        </w:rPr>
        <w:t>doručené poskytovateľovi do termínu uvedeného v</w:t>
      </w:r>
      <w:r w:rsidR="00780A7B">
        <w:rPr>
          <w:sz w:val="24"/>
        </w:rPr>
        <w:t>o</w:t>
      </w:r>
      <w:r w:rsidRPr="001F686A">
        <w:rPr>
          <w:sz w:val="24"/>
        </w:rPr>
        <w:t xml:space="preserve"> výzve.</w:t>
      </w:r>
    </w:p>
    <w:p w14:paraId="0BDE7DF3" w14:textId="77777777" w:rsidR="00E64A37" w:rsidRDefault="00E64A37" w:rsidP="001F686A">
      <w:pPr>
        <w:spacing w:before="122" w:line="276" w:lineRule="auto"/>
        <w:ind w:left="116" w:right="122"/>
        <w:jc w:val="both"/>
        <w:rPr>
          <w:sz w:val="24"/>
        </w:rPr>
      </w:pPr>
    </w:p>
    <w:p w14:paraId="09B69CC9" w14:textId="08C99F7C" w:rsidR="00E64A37" w:rsidRPr="001F686A" w:rsidRDefault="00E64A37" w:rsidP="00A662C7">
      <w:pPr>
        <w:pStyle w:val="Default"/>
        <w:spacing w:line="320" w:lineRule="exact"/>
        <w:ind w:left="142"/>
        <w:jc w:val="both"/>
      </w:pPr>
      <w:r w:rsidRPr="001F686A">
        <w:t>Za včas doručenú žiadosť sa bude považovať žiadosť, ktorá bola odovzdaná do termínu určenom na predkladanie žiadostí.</w:t>
      </w:r>
    </w:p>
    <w:p w14:paraId="4ACA1C06" w14:textId="77777777" w:rsidR="00BF03B4" w:rsidRPr="001F686A" w:rsidRDefault="00BF03B4" w:rsidP="001F686A">
      <w:pPr>
        <w:pStyle w:val="Zkladntext"/>
        <w:spacing w:before="100" w:line="276" w:lineRule="auto"/>
        <w:ind w:left="116" w:right="119"/>
        <w:jc w:val="both"/>
      </w:pPr>
    </w:p>
    <w:p w14:paraId="798F4EA0" w14:textId="2882353E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Povinné prílohy</w:t>
      </w:r>
      <w:r w:rsidR="009F62BB" w:rsidRPr="001F686A">
        <w:rPr>
          <w:spacing w:val="-1"/>
        </w:rPr>
        <w:t xml:space="preserve"> </w:t>
      </w:r>
      <w:r w:rsidR="009F62BB" w:rsidRPr="001F686A">
        <w:t>žiadosti</w:t>
      </w:r>
    </w:p>
    <w:p w14:paraId="09C83F79" w14:textId="77777777" w:rsidR="00560D53" w:rsidRPr="001F686A" w:rsidRDefault="00560D53" w:rsidP="001F686A">
      <w:pPr>
        <w:pStyle w:val="Zkladntext"/>
        <w:spacing w:before="11"/>
        <w:jc w:val="both"/>
        <w:rPr>
          <w:b/>
          <w:sz w:val="23"/>
        </w:rPr>
      </w:pPr>
    </w:p>
    <w:p w14:paraId="6237B56F" w14:textId="49345561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>Projektový zámer pre oprávnený projekt. Vzor projektového zámeru pre prvú fázu výzvy je</w:t>
      </w:r>
      <w:r w:rsidRPr="00BF03B4">
        <w:rPr>
          <w:spacing w:val="-11"/>
        </w:rPr>
        <w:t xml:space="preserve"> </w:t>
      </w:r>
      <w:r w:rsidRPr="00BF03B4">
        <w:t>v</w:t>
      </w:r>
      <w:r w:rsidRPr="00BF03B4">
        <w:rPr>
          <w:spacing w:val="-2"/>
        </w:rPr>
        <w:t xml:space="preserve"> </w:t>
      </w:r>
      <w:r w:rsidRPr="00BF03B4">
        <w:t>prílohe</w:t>
      </w:r>
      <w:r w:rsidRPr="00BF03B4">
        <w:rPr>
          <w:spacing w:val="-11"/>
        </w:rPr>
        <w:t xml:space="preserve"> </w:t>
      </w:r>
      <w:r w:rsidRPr="00BF03B4">
        <w:t>č.1a</w:t>
      </w:r>
      <w:r w:rsidRPr="00BF03B4">
        <w:rPr>
          <w:spacing w:val="-11"/>
        </w:rPr>
        <w:t xml:space="preserve"> </w:t>
      </w:r>
      <w:r w:rsidRPr="00BF03B4">
        <w:t>žiadosti.</w:t>
      </w:r>
      <w:r w:rsidRPr="00BF03B4">
        <w:rPr>
          <w:spacing w:val="-10"/>
        </w:rPr>
        <w:t xml:space="preserve"> </w:t>
      </w:r>
      <w:r w:rsidRPr="00BF03B4">
        <w:t>Vzor</w:t>
      </w:r>
      <w:r w:rsidRPr="00BF03B4">
        <w:rPr>
          <w:spacing w:val="-11"/>
        </w:rPr>
        <w:t xml:space="preserve"> </w:t>
      </w:r>
      <w:r w:rsidRPr="00BF03B4">
        <w:t>projektového</w:t>
      </w:r>
      <w:r w:rsidRPr="00BF03B4">
        <w:rPr>
          <w:spacing w:val="-11"/>
        </w:rPr>
        <w:t xml:space="preserve"> </w:t>
      </w:r>
      <w:r w:rsidRPr="00BF03B4">
        <w:t>zámeru</w:t>
      </w:r>
      <w:r w:rsidRPr="00BF03B4">
        <w:rPr>
          <w:spacing w:val="-10"/>
        </w:rPr>
        <w:t xml:space="preserve"> </w:t>
      </w:r>
      <w:r w:rsidRPr="00BF03B4">
        <w:t>pre</w:t>
      </w:r>
      <w:r w:rsidRPr="00BF03B4">
        <w:rPr>
          <w:spacing w:val="-12"/>
        </w:rPr>
        <w:t xml:space="preserve"> </w:t>
      </w:r>
      <w:r w:rsidRPr="00BF03B4">
        <w:t>druhú</w:t>
      </w:r>
      <w:r w:rsidRPr="00BF03B4">
        <w:rPr>
          <w:spacing w:val="-11"/>
        </w:rPr>
        <w:t xml:space="preserve"> </w:t>
      </w:r>
      <w:r w:rsidRPr="00BF03B4">
        <w:t>fázu</w:t>
      </w:r>
      <w:r w:rsidRPr="00BF03B4">
        <w:rPr>
          <w:spacing w:val="-10"/>
        </w:rPr>
        <w:t xml:space="preserve"> </w:t>
      </w:r>
      <w:r w:rsidRPr="00BF03B4">
        <w:t>výzvy</w:t>
      </w:r>
      <w:r w:rsidRPr="00BF03B4">
        <w:rPr>
          <w:spacing w:val="-11"/>
        </w:rPr>
        <w:t xml:space="preserve"> </w:t>
      </w:r>
      <w:r w:rsidRPr="00BF03B4">
        <w:t>je</w:t>
      </w:r>
      <w:r w:rsidRPr="00BF03B4">
        <w:rPr>
          <w:spacing w:val="-8"/>
        </w:rPr>
        <w:t xml:space="preserve"> </w:t>
      </w:r>
      <w:r w:rsidRPr="00BF03B4">
        <w:t>v prílohe</w:t>
      </w:r>
      <w:r w:rsidRPr="00BF03B4">
        <w:rPr>
          <w:spacing w:val="-11"/>
        </w:rPr>
        <w:t xml:space="preserve"> </w:t>
      </w:r>
      <w:r w:rsidRPr="00BF03B4">
        <w:t>č.1b žiadosti;</w:t>
      </w:r>
    </w:p>
    <w:p w14:paraId="0E38512C" w14:textId="77777777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>Štruktúrovaný rozpočet projektu podľa vzoru uvedeného v prílohe č. 2</w:t>
      </w:r>
      <w:r w:rsidRPr="00BF03B4">
        <w:rPr>
          <w:spacing w:val="-6"/>
        </w:rPr>
        <w:t xml:space="preserve"> </w:t>
      </w:r>
      <w:r w:rsidRPr="00BF03B4">
        <w:t>žiadosti;</w:t>
      </w:r>
    </w:p>
    <w:p w14:paraId="7CEB05A7" w14:textId="155CD5BC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 xml:space="preserve">Čestné vyhlásenie žiadateľa o minimálnu pomoc v prílohe č. </w:t>
      </w:r>
      <w:r w:rsidR="00E64A37">
        <w:t>3</w:t>
      </w:r>
      <w:r w:rsidR="00E64A37" w:rsidRPr="00BF03B4">
        <w:rPr>
          <w:spacing w:val="-4"/>
        </w:rPr>
        <w:t xml:space="preserve"> </w:t>
      </w:r>
      <w:r w:rsidRPr="00BF03B4">
        <w:t>žiadosti;</w:t>
      </w:r>
    </w:p>
    <w:p w14:paraId="5F44E38F" w14:textId="15151F2E" w:rsidR="00560D53" w:rsidRPr="00BF03B4" w:rsidRDefault="009F62BB" w:rsidP="001F686A">
      <w:pPr>
        <w:pStyle w:val="Zkladntext"/>
        <w:numPr>
          <w:ilvl w:val="0"/>
          <w:numId w:val="19"/>
        </w:numPr>
        <w:spacing w:line="276" w:lineRule="auto"/>
        <w:ind w:left="567" w:right="114" w:hanging="425"/>
        <w:jc w:val="both"/>
      </w:pPr>
      <w:r w:rsidRPr="00BF03B4">
        <w:t xml:space="preserve">Doklad preukazujúci zabezpečenie spolufinancovania podľa článku </w:t>
      </w:r>
      <w:r w:rsidR="00E64A37">
        <w:t>4</w:t>
      </w:r>
      <w:r w:rsidR="00E64A37" w:rsidRPr="00BF03B4">
        <w:rPr>
          <w:spacing w:val="-3"/>
        </w:rPr>
        <w:t xml:space="preserve"> </w:t>
      </w:r>
      <w:r w:rsidRPr="00BF03B4">
        <w:t>výzvy;</w:t>
      </w:r>
    </w:p>
    <w:p w14:paraId="4434B981" w14:textId="77D4D312" w:rsidR="005C4668" w:rsidRDefault="009F62BB" w:rsidP="005A5BE9">
      <w:pPr>
        <w:pStyle w:val="Zkladntext"/>
        <w:numPr>
          <w:ilvl w:val="0"/>
          <w:numId w:val="19"/>
        </w:numPr>
        <w:spacing w:after="120" w:line="276" w:lineRule="auto"/>
        <w:ind w:left="567" w:right="113" w:hanging="425"/>
        <w:jc w:val="both"/>
      </w:pPr>
      <w:r w:rsidRPr="00BF03B4">
        <w:t>Originály potvrdení</w:t>
      </w:r>
      <w:r w:rsidR="00061329" w:rsidRPr="00BF03B4">
        <w:rPr>
          <w:rStyle w:val="Odkaznapoznmkupodiarou"/>
        </w:rPr>
        <w:footnoteReference w:id="10"/>
      </w:r>
      <w:r w:rsidRPr="00BF03B4">
        <w:t>, resp. overené kópie potvrdení potvrdzujúcich splnenie podmienok podľa §8a ods. 4 osobitného</w:t>
      </w:r>
      <w:r w:rsidRPr="00BF03B4">
        <w:rPr>
          <w:spacing w:val="-3"/>
        </w:rPr>
        <w:t xml:space="preserve"> </w:t>
      </w:r>
      <w:r w:rsidRPr="00BF03B4">
        <w:t>predpisu.</w:t>
      </w:r>
      <w:r w:rsidR="00061329" w:rsidRPr="00BF03B4">
        <w:rPr>
          <w:rStyle w:val="Odkaznapoznmkupodiarou"/>
        </w:rPr>
        <w:footnoteReference w:id="11"/>
      </w:r>
    </w:p>
    <w:p w14:paraId="0B35BF10" w14:textId="1291FF46" w:rsidR="00560D53" w:rsidRPr="001F686A" w:rsidRDefault="00560D53" w:rsidP="001F686A">
      <w:pPr>
        <w:spacing w:before="67"/>
        <w:ind w:left="116"/>
        <w:jc w:val="both"/>
        <w:rPr>
          <w:sz w:val="20"/>
          <w:highlight w:val="yellow"/>
        </w:rPr>
      </w:pPr>
    </w:p>
    <w:p w14:paraId="7B38908F" w14:textId="084F63E4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Kontaktné údaje</w:t>
      </w:r>
      <w:r w:rsidR="009F62BB" w:rsidRPr="001F686A">
        <w:rPr>
          <w:spacing w:val="-3"/>
        </w:rPr>
        <w:t xml:space="preserve"> </w:t>
      </w:r>
      <w:r w:rsidR="009F62BB" w:rsidRPr="001F686A">
        <w:t>poskytovateľa</w:t>
      </w:r>
    </w:p>
    <w:p w14:paraId="440EB29D" w14:textId="12D8096A" w:rsidR="00560D53" w:rsidRPr="001F686A" w:rsidRDefault="009F62BB" w:rsidP="001F686A">
      <w:pPr>
        <w:pStyle w:val="Nadpis3"/>
        <w:spacing w:before="163" w:line="276" w:lineRule="auto"/>
        <w:ind w:right="1614"/>
        <w:jc w:val="both"/>
      </w:pPr>
      <w:r w:rsidRPr="001F686A">
        <w:t xml:space="preserve">Úrad podpredsedu vlády Slovenskej republiky pre investície a informatizáciu sekcia riadenia investícií </w:t>
      </w:r>
    </w:p>
    <w:p w14:paraId="02E703D6" w14:textId="77777777" w:rsidR="00560D53" w:rsidRPr="001F686A" w:rsidRDefault="009F62BB" w:rsidP="001F686A">
      <w:pPr>
        <w:spacing w:line="275" w:lineRule="exact"/>
        <w:ind w:left="116"/>
        <w:jc w:val="both"/>
        <w:rPr>
          <w:b/>
          <w:i/>
          <w:sz w:val="24"/>
        </w:rPr>
      </w:pPr>
      <w:r w:rsidRPr="001F686A">
        <w:rPr>
          <w:b/>
          <w:i/>
          <w:sz w:val="24"/>
        </w:rPr>
        <w:t>odbor finančných nástrojov</w:t>
      </w:r>
    </w:p>
    <w:p w14:paraId="738AD133" w14:textId="77777777" w:rsidR="00560D53" w:rsidRPr="001F686A" w:rsidRDefault="009F62BB" w:rsidP="001F686A">
      <w:pPr>
        <w:spacing w:before="41"/>
        <w:ind w:left="116"/>
        <w:jc w:val="both"/>
        <w:rPr>
          <w:b/>
          <w:i/>
          <w:sz w:val="24"/>
        </w:rPr>
      </w:pPr>
      <w:r w:rsidRPr="001F686A">
        <w:rPr>
          <w:b/>
          <w:i/>
          <w:sz w:val="24"/>
        </w:rPr>
        <w:t>Štefánikova 15, 811 05 Bratislava</w:t>
      </w:r>
    </w:p>
    <w:p w14:paraId="2F889508" w14:textId="3167632E" w:rsidR="00560D53" w:rsidRPr="001F686A" w:rsidRDefault="00560D53" w:rsidP="001F686A">
      <w:pPr>
        <w:pStyle w:val="Zkladntext"/>
        <w:jc w:val="both"/>
        <w:rPr>
          <w:b/>
          <w:i/>
          <w:sz w:val="26"/>
        </w:rPr>
      </w:pPr>
    </w:p>
    <w:p w14:paraId="25CA15EC" w14:textId="77777777" w:rsidR="00560D53" w:rsidRPr="001F686A" w:rsidRDefault="009F62BB" w:rsidP="001F686A">
      <w:pPr>
        <w:pStyle w:val="Zkladntext"/>
        <w:spacing w:before="176"/>
        <w:ind w:left="116"/>
        <w:jc w:val="both"/>
      </w:pPr>
      <w:r w:rsidRPr="001F686A">
        <w:t xml:space="preserve">Webové sídlo: </w:t>
      </w:r>
      <w:hyperlink r:id="rId11">
        <w:r w:rsidRPr="001F686A">
          <w:rPr>
            <w:color w:val="0462C1"/>
            <w:u w:val="single" w:color="0462C1"/>
          </w:rPr>
          <w:t>http://www.vicepremier.gov.sk/</w:t>
        </w:r>
      </w:hyperlink>
    </w:p>
    <w:p w14:paraId="54B7B32F" w14:textId="77777777" w:rsidR="00560D53" w:rsidRPr="001F686A" w:rsidRDefault="009F62BB" w:rsidP="001F686A">
      <w:pPr>
        <w:pStyle w:val="Nadpis2"/>
        <w:spacing w:before="166"/>
        <w:jc w:val="both"/>
      </w:pPr>
      <w:r w:rsidRPr="001F686A">
        <w:t>Otázky súvisiace s predmetom výzvy je možné konzultovať:</w:t>
      </w:r>
    </w:p>
    <w:p w14:paraId="2661F19C" w14:textId="77777777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56"/>
        <w:ind w:left="255"/>
        <w:jc w:val="both"/>
        <w:rPr>
          <w:sz w:val="24"/>
        </w:rPr>
      </w:pPr>
      <w:r w:rsidRPr="001F686A">
        <w:rPr>
          <w:sz w:val="24"/>
        </w:rPr>
        <w:t>elektronickou formou na e-mailovej adrese:</w:t>
      </w:r>
      <w:r w:rsidRPr="001F686A">
        <w:rPr>
          <w:color w:val="0462C1"/>
          <w:spacing w:val="-3"/>
          <w:sz w:val="24"/>
        </w:rPr>
        <w:t xml:space="preserve"> </w:t>
      </w:r>
      <w:hyperlink r:id="rId12">
        <w:r w:rsidRPr="001F686A">
          <w:rPr>
            <w:color w:val="0462C1"/>
            <w:sz w:val="24"/>
            <w:u w:val="single" w:color="0462C1"/>
          </w:rPr>
          <w:t>financujprojekt@vicepremier.gov.sk</w:t>
        </w:r>
      </w:hyperlink>
      <w:r w:rsidRPr="001F686A">
        <w:rPr>
          <w:sz w:val="24"/>
        </w:rPr>
        <w:t>,</w:t>
      </w:r>
    </w:p>
    <w:p w14:paraId="167EB7DB" w14:textId="77777777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64" w:line="276" w:lineRule="auto"/>
        <w:ind w:right="117" w:firstLine="0"/>
        <w:jc w:val="both"/>
        <w:rPr>
          <w:sz w:val="24"/>
        </w:rPr>
      </w:pPr>
      <w:r w:rsidRPr="001F686A">
        <w:rPr>
          <w:sz w:val="24"/>
        </w:rPr>
        <w:lastRenderedPageBreak/>
        <w:t>telefonicky na telefónnom čísle 02/2092 8266, každý pracovný deň v čase: 9.00 – 10.00 hod. a 13.00 – 14.00</w:t>
      </w:r>
      <w:r w:rsidRPr="001F686A">
        <w:rPr>
          <w:spacing w:val="-2"/>
          <w:sz w:val="24"/>
        </w:rPr>
        <w:t xml:space="preserve"> </w:t>
      </w:r>
      <w:r w:rsidRPr="001F686A">
        <w:rPr>
          <w:sz w:val="24"/>
        </w:rPr>
        <w:t>hod.,</w:t>
      </w:r>
    </w:p>
    <w:p w14:paraId="165FF94B" w14:textId="5A6313A1" w:rsidR="00560D53" w:rsidRPr="001F686A" w:rsidRDefault="009F62BB" w:rsidP="001F686A">
      <w:pPr>
        <w:pStyle w:val="Odsekzoznamu"/>
        <w:numPr>
          <w:ilvl w:val="0"/>
          <w:numId w:val="2"/>
        </w:numPr>
        <w:tabs>
          <w:tab w:val="left" w:pos="256"/>
        </w:tabs>
        <w:spacing w:before="119"/>
        <w:ind w:left="255"/>
        <w:jc w:val="both"/>
        <w:rPr>
          <w:sz w:val="24"/>
        </w:rPr>
      </w:pPr>
      <w:r w:rsidRPr="001F686A">
        <w:rPr>
          <w:sz w:val="24"/>
        </w:rPr>
        <w:t>osobne</w:t>
      </w:r>
      <w:r w:rsidR="001849E8" w:rsidRPr="001F686A">
        <w:rPr>
          <w:rStyle w:val="Odkaznapoznmkupodiarou"/>
          <w:sz w:val="24"/>
        </w:rPr>
        <w:footnoteReference w:id="12"/>
      </w:r>
      <w:r w:rsidRPr="001F686A">
        <w:rPr>
          <w:sz w:val="24"/>
        </w:rPr>
        <w:t xml:space="preserve"> každý pracovný deň v čase: 10.00 – 11.00 hod. a 13.00 – 14.00</w:t>
      </w:r>
      <w:r w:rsidRPr="001F686A">
        <w:rPr>
          <w:spacing w:val="-10"/>
          <w:sz w:val="24"/>
        </w:rPr>
        <w:t xml:space="preserve"> </w:t>
      </w:r>
      <w:r w:rsidRPr="001F686A">
        <w:rPr>
          <w:sz w:val="24"/>
        </w:rPr>
        <w:t>hod.</w:t>
      </w:r>
    </w:p>
    <w:p w14:paraId="7AEB7694" w14:textId="77777777" w:rsidR="00560D53" w:rsidRPr="001F686A" w:rsidRDefault="009F62BB" w:rsidP="001F686A">
      <w:pPr>
        <w:pStyle w:val="Zkladntext"/>
        <w:spacing w:before="160" w:line="278" w:lineRule="auto"/>
        <w:ind w:left="116" w:right="39"/>
        <w:jc w:val="both"/>
      </w:pPr>
      <w:r w:rsidRPr="001F686A">
        <w:t>Informácie poskytnuté telefonicky alebo ústne nie je možné považovať za záväzné a odvolávať sa na ne.</w:t>
      </w:r>
    </w:p>
    <w:p w14:paraId="3630FEC8" w14:textId="77777777" w:rsidR="00560D53" w:rsidRPr="001F686A" w:rsidRDefault="00560D53" w:rsidP="001F686A">
      <w:pPr>
        <w:pStyle w:val="Zkladntext"/>
        <w:spacing w:before="11"/>
        <w:jc w:val="both"/>
        <w:rPr>
          <w:sz w:val="20"/>
        </w:rPr>
      </w:pPr>
    </w:p>
    <w:p w14:paraId="10AB119B" w14:textId="60BF4A56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9F62BB" w:rsidRPr="001F686A">
        <w:t>Spôsob odstraňovania formálnych nedostatkov</w:t>
      </w:r>
      <w:r w:rsidR="009F62BB" w:rsidRPr="001F686A">
        <w:rPr>
          <w:spacing w:val="-1"/>
        </w:rPr>
        <w:t xml:space="preserve"> </w:t>
      </w:r>
      <w:r w:rsidR="009F62BB" w:rsidRPr="001F686A">
        <w:t>žiadosti</w:t>
      </w:r>
    </w:p>
    <w:p w14:paraId="0DCF1DB6" w14:textId="77777777" w:rsidR="00560D53" w:rsidRPr="001F686A" w:rsidRDefault="009F62BB" w:rsidP="001F686A">
      <w:pPr>
        <w:pStyle w:val="Zkladntext"/>
        <w:spacing w:before="156" w:line="276" w:lineRule="auto"/>
        <w:ind w:left="116" w:right="116"/>
        <w:jc w:val="both"/>
      </w:pPr>
      <w:r w:rsidRPr="001F686A">
        <w:t>Ak predložená žiadosť neobsahuje predpísané náležitosti alebo prílohy, poskytovateľ v súlade s §5 ods. 5 zákona o poskytovaní dotácií do desiatich kalendárnych dní odo dňa doručenia žiadosti vyzve žiadateľa, aby ju doplnil. Ak žiadateľ výzve na doplnenie žiadosti v určenej lehote nevyhovie, poskytovateľ žiadosť zamietne.</w:t>
      </w:r>
    </w:p>
    <w:p w14:paraId="5DB37DA5" w14:textId="77777777" w:rsidR="00560D53" w:rsidRPr="001F686A" w:rsidRDefault="009F62BB" w:rsidP="001F686A">
      <w:pPr>
        <w:pStyle w:val="Zkladntext"/>
        <w:spacing w:before="120" w:line="276" w:lineRule="auto"/>
        <w:ind w:left="116" w:right="117"/>
        <w:jc w:val="both"/>
      </w:pPr>
      <w:r w:rsidRPr="001F686A">
        <w:t>Poskytovateľ je oprávnený v čase posudzovania žiadosti požadovať od žiadateľa dodatočné informácie súvisiace s oprávneným projektom.</w:t>
      </w:r>
    </w:p>
    <w:p w14:paraId="49E81B6D" w14:textId="77777777" w:rsidR="00560D53" w:rsidRPr="001F686A" w:rsidRDefault="00560D53" w:rsidP="001F686A">
      <w:pPr>
        <w:pStyle w:val="Zkladntext"/>
        <w:spacing w:before="2"/>
        <w:jc w:val="both"/>
        <w:rPr>
          <w:sz w:val="21"/>
        </w:rPr>
      </w:pPr>
    </w:p>
    <w:p w14:paraId="6871016F" w14:textId="268918FA" w:rsidR="00560D53" w:rsidRPr="001F686A" w:rsidRDefault="003510EE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</w:t>
      </w:r>
      <w:r w:rsidR="00AF7080" w:rsidRPr="001F686A">
        <w:t>Lehota na vyhodnotenie žiadosti a postup vyhodnocovania žiadosti</w:t>
      </w:r>
    </w:p>
    <w:p w14:paraId="7D49FAC6" w14:textId="77777777" w:rsidR="005D0093" w:rsidRDefault="00AF7080" w:rsidP="001F686A">
      <w:pPr>
        <w:pStyle w:val="Zkladntext"/>
        <w:spacing w:before="158" w:line="276" w:lineRule="auto"/>
        <w:ind w:left="116" w:right="112"/>
        <w:jc w:val="both"/>
      </w:pPr>
      <w:r w:rsidRPr="001F686A">
        <w:t>P</w:t>
      </w:r>
      <w:r w:rsidR="005D0093">
        <w:t xml:space="preserve">oskytovateľ vyhodnotí žiadosti podľa </w:t>
      </w:r>
      <w:r w:rsidR="005D0093" w:rsidRPr="001F686A">
        <w:t>zákon</w:t>
      </w:r>
      <w:r w:rsidR="005D0093">
        <w:t>a</w:t>
      </w:r>
      <w:r w:rsidR="005D0093" w:rsidRPr="001F686A">
        <w:t xml:space="preserve"> o poskytovaní dotácií</w:t>
      </w:r>
      <w:r w:rsidR="005D0093">
        <w:t xml:space="preserve"> v </w:t>
      </w:r>
      <w:r w:rsidRPr="001F686A">
        <w:t xml:space="preserve">lehote 30 dní po uplynutí termínu na predkladanie žiadostí. </w:t>
      </w:r>
    </w:p>
    <w:p w14:paraId="5250DB2F" w14:textId="39E4A102" w:rsidR="00560D53" w:rsidRPr="001F686A" w:rsidRDefault="009F62BB" w:rsidP="001F686A">
      <w:pPr>
        <w:pStyle w:val="Zkladntext"/>
        <w:spacing w:before="158" w:line="276" w:lineRule="auto"/>
        <w:ind w:left="116" w:right="112"/>
        <w:jc w:val="both"/>
      </w:pPr>
      <w:r w:rsidRPr="001F686A">
        <w:t>Žiadosti sú posudzované podľa kritérií uvedených v prílohe č. 3</w:t>
      </w:r>
      <w:r w:rsidRPr="001F686A">
        <w:rPr>
          <w:spacing w:val="-6"/>
        </w:rPr>
        <w:t xml:space="preserve"> </w:t>
      </w:r>
      <w:r w:rsidRPr="001F686A">
        <w:t>výzvy.</w:t>
      </w:r>
      <w:r w:rsidR="0068407E">
        <w:t xml:space="preserve"> </w:t>
      </w:r>
    </w:p>
    <w:p w14:paraId="09B24C6D" w14:textId="241C5914" w:rsidR="00AF7080" w:rsidRPr="001F686A" w:rsidRDefault="00BB16D3" w:rsidP="001F686A">
      <w:pPr>
        <w:pStyle w:val="Nadpis2"/>
        <w:numPr>
          <w:ilvl w:val="1"/>
          <w:numId w:val="15"/>
        </w:numPr>
        <w:tabs>
          <w:tab w:val="left" w:pos="597"/>
        </w:tabs>
        <w:spacing w:before="169"/>
        <w:jc w:val="both"/>
      </w:pPr>
      <w:r w:rsidRPr="001F686A">
        <w:t xml:space="preserve"> Zloženie komisie na vyhodnocovanie žiadosti</w:t>
      </w:r>
    </w:p>
    <w:p w14:paraId="6E9223FD" w14:textId="423C53B7" w:rsidR="00BB16D3" w:rsidRPr="001F686A" w:rsidRDefault="00BB16D3" w:rsidP="001F686A">
      <w:pPr>
        <w:pStyle w:val="Zkladntext"/>
        <w:spacing w:before="158" w:line="276" w:lineRule="auto"/>
        <w:ind w:left="116" w:right="112"/>
        <w:jc w:val="both"/>
      </w:pPr>
      <w:r w:rsidRPr="001F686A">
        <w:t xml:space="preserve">Zloženie komisie na vyhodnocovanie žiadostí je </w:t>
      </w:r>
      <w:r w:rsidR="00D52C6D" w:rsidRPr="001F686A">
        <w:t xml:space="preserve">podrobne </w:t>
      </w:r>
      <w:r w:rsidRPr="001F686A">
        <w:t>ustanovené platným štatútom hodnotiacej komisie, ktorý je uverejnený na webovom sídle poskytovateľa</w:t>
      </w:r>
      <w:r w:rsidR="001849E8" w:rsidRPr="001F686A">
        <w:rPr>
          <w:rStyle w:val="Odkaznapoznmkupodiarou"/>
        </w:rPr>
        <w:footnoteReference w:id="13"/>
      </w:r>
      <w:r w:rsidRPr="001F686A">
        <w:t>.</w:t>
      </w:r>
    </w:p>
    <w:p w14:paraId="02F58E71" w14:textId="77777777" w:rsidR="00560D53" w:rsidRPr="001F686A" w:rsidRDefault="00560D53" w:rsidP="001F686A">
      <w:pPr>
        <w:pStyle w:val="Zkladntext"/>
        <w:spacing w:before="1"/>
        <w:jc w:val="both"/>
        <w:rPr>
          <w:sz w:val="21"/>
        </w:rPr>
      </w:pPr>
    </w:p>
    <w:p w14:paraId="21663BE7" w14:textId="77777777" w:rsidR="00560D53" w:rsidRPr="001F686A" w:rsidRDefault="009F62BB" w:rsidP="001F686A">
      <w:pPr>
        <w:pStyle w:val="Nadpis1"/>
        <w:numPr>
          <w:ilvl w:val="0"/>
          <w:numId w:val="10"/>
        </w:numPr>
        <w:tabs>
          <w:tab w:val="left" w:pos="537"/>
        </w:tabs>
        <w:ind w:left="543" w:hanging="428"/>
        <w:jc w:val="both"/>
      </w:pPr>
      <w:r w:rsidRPr="001F686A">
        <w:t>Povinnosti príjemcu</w:t>
      </w:r>
    </w:p>
    <w:p w14:paraId="6A14BEE5" w14:textId="6ABB7F45" w:rsidR="00560D53" w:rsidRPr="001F686A" w:rsidRDefault="009F62BB" w:rsidP="001F686A">
      <w:pPr>
        <w:pStyle w:val="Zkladntext"/>
        <w:spacing w:before="166"/>
        <w:ind w:left="116"/>
        <w:jc w:val="both"/>
      </w:pPr>
      <w:r w:rsidRPr="001F686A">
        <w:t>Povinnosti príjemcu sú uvedené v zmluve. Vzor zmluvy je prílohou č. 4 výzvy.</w:t>
      </w:r>
    </w:p>
    <w:p w14:paraId="38EC4DF4" w14:textId="77777777" w:rsidR="00560D53" w:rsidRPr="001F686A" w:rsidRDefault="00560D53" w:rsidP="001F686A">
      <w:pPr>
        <w:pStyle w:val="Zkladntext"/>
        <w:spacing w:before="9"/>
        <w:jc w:val="both"/>
      </w:pPr>
    </w:p>
    <w:p w14:paraId="5C775FA8" w14:textId="77777777" w:rsidR="00560D53" w:rsidRPr="001F686A" w:rsidRDefault="009F62BB" w:rsidP="001F686A">
      <w:pPr>
        <w:pStyle w:val="Nadpis1"/>
        <w:numPr>
          <w:ilvl w:val="0"/>
          <w:numId w:val="1"/>
        </w:numPr>
        <w:tabs>
          <w:tab w:val="left" w:pos="537"/>
        </w:tabs>
        <w:ind w:hanging="421"/>
        <w:jc w:val="both"/>
      </w:pPr>
      <w:r w:rsidRPr="001F686A">
        <w:t>Verejné</w:t>
      </w:r>
      <w:r w:rsidRPr="001F686A">
        <w:rPr>
          <w:spacing w:val="-1"/>
        </w:rPr>
        <w:t xml:space="preserve"> </w:t>
      </w:r>
      <w:r w:rsidRPr="001F686A">
        <w:t>obstarávanie</w:t>
      </w:r>
    </w:p>
    <w:p w14:paraId="09A81B4D" w14:textId="321F0235" w:rsidR="00560D53" w:rsidRPr="001F686A" w:rsidRDefault="009F62BB" w:rsidP="001F686A">
      <w:pPr>
        <w:pStyle w:val="Zkladntext"/>
        <w:spacing w:before="164" w:line="276" w:lineRule="auto"/>
        <w:ind w:left="116" w:right="113"/>
        <w:jc w:val="both"/>
        <w:rPr>
          <w:sz w:val="20"/>
        </w:rPr>
      </w:pPr>
      <w:r w:rsidRPr="001F686A">
        <w:t>Pri obstarávaní tovarov, prác a služieb pri realizácii oprávneného projektu je príjemca</w:t>
      </w:r>
      <w:r w:rsidRPr="001F686A">
        <w:rPr>
          <w:spacing w:val="-24"/>
        </w:rPr>
        <w:t xml:space="preserve"> </w:t>
      </w:r>
      <w:r w:rsidRPr="001F686A">
        <w:t>povinný postupovať</w:t>
      </w:r>
      <w:r w:rsidRPr="001F686A">
        <w:rPr>
          <w:spacing w:val="-13"/>
        </w:rPr>
        <w:t xml:space="preserve"> </w:t>
      </w:r>
      <w:r w:rsidRPr="001F686A">
        <w:t>v</w:t>
      </w:r>
      <w:r w:rsidRPr="001F686A">
        <w:rPr>
          <w:spacing w:val="-1"/>
        </w:rPr>
        <w:t xml:space="preserve"> </w:t>
      </w:r>
      <w:r w:rsidRPr="001F686A">
        <w:t>súlade</w:t>
      </w:r>
      <w:r w:rsidRPr="001F686A">
        <w:rPr>
          <w:spacing w:val="-14"/>
        </w:rPr>
        <w:t xml:space="preserve"> </w:t>
      </w:r>
      <w:r w:rsidRPr="001F686A">
        <w:t>so</w:t>
      </w:r>
      <w:r w:rsidRPr="001F686A">
        <w:rPr>
          <w:spacing w:val="-13"/>
        </w:rPr>
        <w:t xml:space="preserve"> </w:t>
      </w:r>
      <w:r w:rsidRPr="001F686A">
        <w:t>zákonom</w:t>
      </w:r>
      <w:r w:rsidRPr="001F686A">
        <w:rPr>
          <w:spacing w:val="-13"/>
        </w:rPr>
        <w:t xml:space="preserve"> </w:t>
      </w:r>
      <w:r w:rsidRPr="001F686A">
        <w:t>č.</w:t>
      </w:r>
      <w:r w:rsidRPr="001F686A">
        <w:rPr>
          <w:spacing w:val="-13"/>
        </w:rPr>
        <w:t xml:space="preserve"> </w:t>
      </w:r>
      <w:r w:rsidRPr="001F686A">
        <w:t>343/2015</w:t>
      </w:r>
      <w:r w:rsidRPr="001F686A">
        <w:rPr>
          <w:spacing w:val="-13"/>
        </w:rPr>
        <w:t xml:space="preserve"> </w:t>
      </w:r>
      <w:r w:rsidRPr="001F686A">
        <w:t>Z.</w:t>
      </w:r>
      <w:r w:rsidR="00503212" w:rsidRPr="001F686A">
        <w:t xml:space="preserve"> </w:t>
      </w:r>
      <w:r w:rsidRPr="001F686A">
        <w:t>z.</w:t>
      </w:r>
      <w:r w:rsidRPr="001F686A">
        <w:rPr>
          <w:spacing w:val="-12"/>
        </w:rPr>
        <w:t xml:space="preserve"> </w:t>
      </w:r>
      <w:r w:rsidRPr="001F686A">
        <w:t>o verejnom</w:t>
      </w:r>
      <w:r w:rsidRPr="001F686A">
        <w:rPr>
          <w:spacing w:val="-13"/>
        </w:rPr>
        <w:t xml:space="preserve"> </w:t>
      </w:r>
      <w:r w:rsidRPr="001F686A">
        <w:t>obstarávaní</w:t>
      </w:r>
      <w:r w:rsidRPr="001F686A">
        <w:rPr>
          <w:spacing w:val="-13"/>
        </w:rPr>
        <w:t xml:space="preserve"> </w:t>
      </w:r>
      <w:r w:rsidRPr="001F686A">
        <w:t>a</w:t>
      </w:r>
      <w:r w:rsidRPr="001F686A">
        <w:rPr>
          <w:spacing w:val="-2"/>
        </w:rPr>
        <w:t xml:space="preserve"> </w:t>
      </w:r>
      <w:r w:rsidRPr="001F686A">
        <w:t>o</w:t>
      </w:r>
      <w:r w:rsidRPr="001F686A">
        <w:rPr>
          <w:spacing w:val="2"/>
        </w:rPr>
        <w:t xml:space="preserve"> </w:t>
      </w:r>
      <w:r w:rsidRPr="001F686A">
        <w:t>zmene</w:t>
      </w:r>
      <w:r w:rsidRPr="001F686A">
        <w:rPr>
          <w:spacing w:val="-15"/>
        </w:rPr>
        <w:t xml:space="preserve"> </w:t>
      </w:r>
      <w:r w:rsidRPr="001F686A">
        <w:t>a</w:t>
      </w:r>
      <w:r w:rsidRPr="001F686A">
        <w:rPr>
          <w:spacing w:val="-2"/>
        </w:rPr>
        <w:t xml:space="preserve"> </w:t>
      </w:r>
      <w:r w:rsidRPr="001F686A">
        <w:t>doplnení niektorých zákonov v znení neskorších</w:t>
      </w:r>
      <w:r w:rsidRPr="001F686A">
        <w:rPr>
          <w:spacing w:val="-2"/>
        </w:rPr>
        <w:t xml:space="preserve"> </w:t>
      </w:r>
      <w:r w:rsidRPr="001F686A">
        <w:t>predpisov</w:t>
      </w:r>
      <w:r w:rsidR="005C4668" w:rsidRPr="001F686A">
        <w:rPr>
          <w:sz w:val="20"/>
        </w:rPr>
        <w:t>.</w:t>
      </w:r>
    </w:p>
    <w:p w14:paraId="71515516" w14:textId="7FCE472C" w:rsidR="00560D53" w:rsidRPr="001F686A" w:rsidRDefault="00560D53" w:rsidP="001F686A">
      <w:pPr>
        <w:spacing w:before="67"/>
        <w:ind w:left="116"/>
        <w:jc w:val="both"/>
        <w:rPr>
          <w:sz w:val="20"/>
          <w:szCs w:val="20"/>
        </w:rPr>
      </w:pPr>
    </w:p>
    <w:p w14:paraId="7E20F8D3" w14:textId="40C33CDD" w:rsidR="001849E8" w:rsidRDefault="001849E8" w:rsidP="001F686A">
      <w:pPr>
        <w:jc w:val="both"/>
        <w:rPr>
          <w:sz w:val="20"/>
        </w:rPr>
      </w:pPr>
    </w:p>
    <w:p w14:paraId="1D02C89F" w14:textId="0B35A25E" w:rsidR="009811E9" w:rsidRDefault="009811E9" w:rsidP="001F686A">
      <w:pPr>
        <w:jc w:val="both"/>
        <w:rPr>
          <w:sz w:val="20"/>
        </w:rPr>
      </w:pPr>
    </w:p>
    <w:p w14:paraId="10F74B2E" w14:textId="77777777" w:rsidR="009811E9" w:rsidRDefault="009811E9" w:rsidP="001F686A">
      <w:pPr>
        <w:pStyle w:val="Nadpis2"/>
        <w:spacing w:before="105"/>
        <w:jc w:val="both"/>
      </w:pPr>
    </w:p>
    <w:p w14:paraId="3FB6AE2F" w14:textId="77777777" w:rsidR="009811E9" w:rsidRDefault="009811E9" w:rsidP="001F686A">
      <w:pPr>
        <w:pStyle w:val="Nadpis2"/>
        <w:spacing w:before="105"/>
        <w:jc w:val="both"/>
      </w:pPr>
    </w:p>
    <w:p w14:paraId="525405C0" w14:textId="77777777" w:rsidR="009811E9" w:rsidRDefault="009811E9" w:rsidP="001F686A">
      <w:pPr>
        <w:pStyle w:val="Nadpis2"/>
        <w:spacing w:before="105"/>
        <w:jc w:val="both"/>
      </w:pPr>
    </w:p>
    <w:p w14:paraId="720D6E38" w14:textId="77777777" w:rsidR="009811E9" w:rsidRDefault="009811E9" w:rsidP="001F686A">
      <w:pPr>
        <w:pStyle w:val="Nadpis2"/>
        <w:spacing w:before="105"/>
        <w:jc w:val="both"/>
      </w:pPr>
    </w:p>
    <w:p w14:paraId="35A8EF18" w14:textId="77777777" w:rsidR="009811E9" w:rsidRDefault="009811E9" w:rsidP="001F686A">
      <w:pPr>
        <w:pStyle w:val="Nadpis2"/>
        <w:spacing w:before="105"/>
        <w:jc w:val="both"/>
      </w:pPr>
    </w:p>
    <w:p w14:paraId="00C5F4C8" w14:textId="77777777" w:rsidR="009811E9" w:rsidRDefault="009811E9" w:rsidP="001F686A">
      <w:pPr>
        <w:pStyle w:val="Nadpis2"/>
        <w:spacing w:before="105"/>
        <w:jc w:val="both"/>
      </w:pPr>
    </w:p>
    <w:p w14:paraId="3AD3267D" w14:textId="554986D1" w:rsidR="00D52C6D" w:rsidRPr="001F686A" w:rsidRDefault="00D52C6D" w:rsidP="001F686A">
      <w:pPr>
        <w:pStyle w:val="Nadpis2"/>
        <w:spacing w:before="105"/>
        <w:jc w:val="both"/>
      </w:pPr>
      <w:bookmarkStart w:id="0" w:name="_GoBack"/>
      <w:bookmarkEnd w:id="0"/>
      <w:r w:rsidRPr="001F686A">
        <w:lastRenderedPageBreak/>
        <w:t>Prílohy k výzve</w:t>
      </w:r>
    </w:p>
    <w:p w14:paraId="51786C77" w14:textId="77777777" w:rsidR="00D52C6D" w:rsidRPr="001F686A" w:rsidRDefault="00D52C6D" w:rsidP="001F686A">
      <w:pPr>
        <w:pStyle w:val="Zkladntext"/>
        <w:spacing w:before="158"/>
        <w:ind w:left="116"/>
        <w:jc w:val="both"/>
      </w:pPr>
      <w:r w:rsidRPr="001F686A">
        <w:t>Príloha č. 1: Formulár žiadosti spolu s prílohami k žiadosti</w:t>
      </w:r>
    </w:p>
    <w:p w14:paraId="13E5F005" w14:textId="77777777" w:rsidR="00D52C6D" w:rsidRPr="001F686A" w:rsidRDefault="00D52C6D" w:rsidP="001F686A">
      <w:pPr>
        <w:pStyle w:val="Zkladntext"/>
        <w:spacing w:before="161" w:line="379" w:lineRule="auto"/>
        <w:ind w:left="116" w:right="2216"/>
        <w:jc w:val="both"/>
      </w:pPr>
      <w:r w:rsidRPr="001F686A">
        <w:t>Príloha č. 2: Požiadavky na prípravu a realizáciu intenzívneho programu Príloha č. 3: Kritériá</w:t>
      </w:r>
    </w:p>
    <w:p w14:paraId="76962FAC" w14:textId="17A86666" w:rsidR="00560D53" w:rsidRPr="001F686A" w:rsidRDefault="00D52C6D" w:rsidP="001F686A">
      <w:pPr>
        <w:pStyle w:val="Zkladntext"/>
        <w:spacing w:before="2"/>
        <w:ind w:left="116"/>
        <w:jc w:val="both"/>
      </w:pPr>
      <w:r w:rsidRPr="001F686A">
        <w:t>Príloha č. 4: Vzor zmlúv. Pre prvú fázu s príponou 1a, pre druhú fázu s príponou 1b</w:t>
      </w:r>
      <w:r w:rsidR="00D41503">
        <w:t>.</w:t>
      </w:r>
    </w:p>
    <w:sectPr w:rsidR="00560D53" w:rsidRPr="001F686A">
      <w:pgSz w:w="11910" w:h="16840"/>
      <w:pgMar w:top="1300" w:right="1300" w:bottom="940" w:left="1300" w:header="455" w:footer="716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A182C1" w16cid:durableId="21B451C6"/>
  <w16cid:commentId w16cid:paraId="6254E870" w16cid:durableId="21B453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357E7" w14:textId="77777777" w:rsidR="00F40CD8" w:rsidRDefault="00F40CD8">
      <w:r>
        <w:separator/>
      </w:r>
    </w:p>
  </w:endnote>
  <w:endnote w:type="continuationSeparator" w:id="0">
    <w:p w14:paraId="0A5DB7C7" w14:textId="77777777" w:rsidR="00F40CD8" w:rsidRDefault="00F4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4AD9" w14:textId="56B2F2C3" w:rsidR="00560D53" w:rsidRDefault="00544DD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6827252" wp14:editId="0F1C95FE">
              <wp:simplePos x="0" y="0"/>
              <wp:positionH relativeFrom="page">
                <wp:posOffset>6005195</wp:posOffset>
              </wp:positionH>
              <wp:positionV relativeFrom="page">
                <wp:posOffset>10071735</wp:posOffset>
              </wp:positionV>
              <wp:extent cx="67056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FB834" w14:textId="5E463CF2" w:rsidR="00560D53" w:rsidRDefault="009F62BB">
                          <w:pPr>
                            <w:spacing w:before="11"/>
                            <w:ind w:left="20"/>
                          </w:pPr>
                          <w: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11E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/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27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.85pt;margin-top:793.05pt;width:52.8pt;height:14.2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vPrAIAAK8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" filled="f" stroked="f">
              <v:textbox inset="0,0,0,0">
                <w:txbxContent>
                  <w:p w14:paraId="6D0FB834" w14:textId="5E463CF2" w:rsidR="00560D53" w:rsidRDefault="009F62BB">
                    <w:pPr>
                      <w:spacing w:before="11"/>
                      <w:ind w:left="20"/>
                    </w:pPr>
                    <w: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11E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  <w:r>
                      <w:t xml:space="preserve"> /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197C9" w14:textId="77777777" w:rsidR="00F40CD8" w:rsidRDefault="00F40CD8">
      <w:r>
        <w:separator/>
      </w:r>
    </w:p>
  </w:footnote>
  <w:footnote w:type="continuationSeparator" w:id="0">
    <w:p w14:paraId="390BA9CC" w14:textId="77777777" w:rsidR="00F40CD8" w:rsidRDefault="00F40CD8">
      <w:r>
        <w:continuationSeparator/>
      </w:r>
    </w:p>
  </w:footnote>
  <w:footnote w:id="1">
    <w:p w14:paraId="3E879815" w14:textId="77777777" w:rsidR="00D45548" w:rsidRPr="00BB209B" w:rsidRDefault="00D45548" w:rsidP="00D45548">
      <w:pPr>
        <w:spacing w:before="67"/>
        <w:ind w:left="116"/>
        <w:rPr>
          <w:sz w:val="20"/>
          <w:szCs w:val="20"/>
        </w:rPr>
      </w:pPr>
      <w:r>
        <w:rPr>
          <w:rStyle w:val="Odkaznapoznmkupodiarou"/>
        </w:rPr>
        <w:footnoteRef/>
      </w:r>
      <w:r>
        <w:t xml:space="preserve"> </w:t>
      </w:r>
      <w:r w:rsidRPr="00BB209B">
        <w:rPr>
          <w:sz w:val="20"/>
          <w:szCs w:val="20"/>
        </w:rPr>
        <w:t>Registrovaná rozhodnutím PMÚ SR pod č. DM - 19/2018 v znení jej dodatkov, zverejnená</w:t>
      </w:r>
      <w:r>
        <w:rPr>
          <w:sz w:val="20"/>
          <w:szCs w:val="20"/>
        </w:rPr>
        <w:br/>
      </w:r>
      <w:r w:rsidRPr="00BB209B">
        <w:rPr>
          <w:sz w:val="20"/>
          <w:szCs w:val="20"/>
        </w:rPr>
        <w:t xml:space="preserve"> v Obchodnom vestníku č. 246/2018 dňa 21.12.2018</w:t>
      </w:r>
      <w:r>
        <w:rPr>
          <w:sz w:val="20"/>
          <w:szCs w:val="20"/>
        </w:rPr>
        <w:t xml:space="preserve">: </w:t>
      </w:r>
      <w:r w:rsidRPr="00BB209B">
        <w:rPr>
          <w:sz w:val="20"/>
          <w:szCs w:val="20"/>
        </w:rPr>
        <w:t xml:space="preserve"> https://</w:t>
      </w:r>
      <w:hyperlink r:id="rId1">
        <w:r w:rsidRPr="00BB209B">
          <w:rPr>
            <w:sz w:val="20"/>
            <w:szCs w:val="20"/>
          </w:rPr>
          <w:t>www.justice.gov.sk/PortalApp/ObchodnyVestnik/Web/Stiahnut.aspx?IdOvSubor=82107%20</w:t>
        </w:r>
      </w:hyperlink>
      <w:r>
        <w:rPr>
          <w:sz w:val="20"/>
          <w:szCs w:val="20"/>
        </w:rPr>
        <w:t xml:space="preserve"> </w:t>
      </w:r>
    </w:p>
    <w:p w14:paraId="72E22E79" w14:textId="77777777" w:rsidR="00D45548" w:rsidRPr="00BB209B" w:rsidRDefault="00D45548" w:rsidP="00D45548">
      <w:pPr>
        <w:spacing w:line="229" w:lineRule="exact"/>
        <w:ind w:left="116"/>
        <w:jc w:val="both"/>
        <w:rPr>
          <w:sz w:val="20"/>
          <w:szCs w:val="20"/>
        </w:rPr>
      </w:pPr>
      <w:r w:rsidRPr="00BB209B">
        <w:rPr>
          <w:sz w:val="20"/>
          <w:szCs w:val="20"/>
        </w:rPr>
        <w:t xml:space="preserve">alebo na webovom sídle </w:t>
      </w:r>
      <w:hyperlink r:id="rId2">
        <w:r w:rsidRPr="00BB209B">
          <w:rPr>
            <w:sz w:val="20"/>
            <w:szCs w:val="20"/>
            <w:u w:val="single"/>
          </w:rPr>
          <w:t>www.statnapomoc.sk</w:t>
        </w:r>
        <w:r w:rsidRPr="00BB209B">
          <w:rPr>
            <w:sz w:val="20"/>
            <w:szCs w:val="20"/>
          </w:rPr>
          <w:t>.</w:t>
        </w:r>
      </w:hyperlink>
    </w:p>
    <w:p w14:paraId="4BF83A76" w14:textId="2F881C80" w:rsidR="00D45548" w:rsidRDefault="00D45548">
      <w:pPr>
        <w:pStyle w:val="Textpoznmkypodiarou"/>
      </w:pPr>
    </w:p>
  </w:footnote>
  <w:footnote w:id="2">
    <w:p w14:paraId="4CDA0318" w14:textId="1886340B" w:rsidR="00D45548" w:rsidRDefault="00D45548" w:rsidP="009F479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B209B">
        <w:t>Pod inovačným zoskupením sa rozumie subjekt, ktorého cieľom je podporovať inovačnú aktivitu slovenských mikro a malých podnikov prostredníctvom realizácie intenzívneho vzdelávacieho cyklu, ktorého obsahom sú tematické prednášky, workshopy, stretnutia s úspešnými podnikateľmi, individuálne odborné poradenstvo a pod. Inovačné zoskupenie môže byť napr. akcelerátor, inkubátor a pod.</w:t>
      </w:r>
    </w:p>
  </w:footnote>
  <w:footnote w:id="3">
    <w:p w14:paraId="6AAE0197" w14:textId="151DAA50" w:rsidR="00D45548" w:rsidRDefault="00D45548" w:rsidP="009F479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6A1428">
        <w:t>Bližšie pozri</w:t>
      </w:r>
      <w:r w:rsidR="00A771C2">
        <w:t xml:space="preserve"> </w:t>
      </w:r>
      <w:hyperlink r:id="rId3">
        <w:r w:rsidR="00A771C2" w:rsidRPr="006A1428">
          <w:rPr>
            <w:color w:val="0462C1"/>
            <w:u w:val="single" w:color="0462C1"/>
          </w:rPr>
          <w:t>https://smartcityworks.io/</w:t>
        </w:r>
      </w:hyperlink>
      <w:r w:rsidR="00A771C2">
        <w:rPr>
          <w:color w:val="0462C1"/>
          <w:u w:val="single" w:color="0462C1"/>
        </w:rPr>
        <w:t xml:space="preserve"> a</w:t>
      </w:r>
      <w:r w:rsidRPr="006A1428">
        <w:t xml:space="preserve"> </w:t>
      </w:r>
      <w:hyperlink r:id="rId4">
        <w:r w:rsidRPr="006A1428">
          <w:rPr>
            <w:color w:val="0462C1"/>
            <w:u w:val="single" w:color="0462C1"/>
          </w:rPr>
          <w:t>https://www.cit.org/</w:t>
        </w:r>
      </w:hyperlink>
    </w:p>
  </w:footnote>
  <w:footnote w:id="4">
    <w:p w14:paraId="5BAE2C98" w14:textId="0B1369A4" w:rsidR="00D45548" w:rsidRDefault="00D45548" w:rsidP="009F479E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484B24">
        <w:t>V rámci kategórie MSP sa malý podnik definuje ako podnik, ktorý zamestnáva menej ako 50 osôb a ktorého ročný obrat a/alebo celková ročná súvaha nepresahuje 10 mil. EUR. Mikro podnik sa definuje ako podnik, ktorý zamestnáva menej ako 10 osôb a ktorého ročný obrat a/alebo celková ročná súvaha nepresahuje 2 mil. EUR.</w:t>
      </w:r>
    </w:p>
  </w:footnote>
  <w:footnote w:id="5">
    <w:p w14:paraId="56C8EED2" w14:textId="0403C98D" w:rsidR="00726513" w:rsidRDefault="00726513" w:rsidP="00EB5FC7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Okrem cestovného poistenia zástupcov uchádzača súvisiaceho s akceleračným pobytom v zahraničí.</w:t>
      </w:r>
    </w:p>
  </w:footnote>
  <w:footnote w:id="6">
    <w:p w14:paraId="53F7C8E2" w14:textId="733EEAA0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Príjemcovi, ktorý je platiteľ dane z pridanej hodnoty, ak si môže uplatniť odpočítanie dane z pridanej hodnoty, nemôže byť pri zúčtovaní pomoci poskytnutej zo štátneho rozpočtu uznaný výdavok na úhradu dane z pridanej hodnoty.</w:t>
      </w:r>
    </w:p>
  </w:footnote>
  <w:footnote w:id="7">
    <w:p w14:paraId="1657F94C" w14:textId="6DA465D8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Oprávnená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žiadateľa</w:t>
      </w:r>
      <w:r>
        <w:rPr>
          <w:spacing w:val="-4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osoba,</w:t>
      </w:r>
      <w:r>
        <w:rPr>
          <w:spacing w:val="-4"/>
        </w:rPr>
        <w:t xml:space="preserve"> </w:t>
      </w:r>
      <w:r>
        <w:t>ktorá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splnomocnená</w:t>
      </w:r>
      <w:r>
        <w:rPr>
          <w:spacing w:val="-2"/>
        </w:rPr>
        <w:t xml:space="preserve"> </w:t>
      </w:r>
      <w:r>
        <w:t>štatutárnym</w:t>
      </w:r>
      <w:r>
        <w:rPr>
          <w:spacing w:val="-6"/>
        </w:rPr>
        <w:t xml:space="preserve"> </w:t>
      </w:r>
      <w:r>
        <w:t>zástupcom</w:t>
      </w:r>
      <w:r>
        <w:rPr>
          <w:spacing w:val="-8"/>
        </w:rPr>
        <w:t xml:space="preserve"> </w:t>
      </w:r>
      <w:r>
        <w:t>žiadateľa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základe</w:t>
      </w:r>
      <w:r>
        <w:rPr>
          <w:spacing w:val="-3"/>
        </w:rPr>
        <w:t xml:space="preserve"> </w:t>
      </w:r>
      <w:r>
        <w:t>úradne overeného plnomocenstva iba na účely podania</w:t>
      </w:r>
      <w:r>
        <w:rPr>
          <w:spacing w:val="3"/>
        </w:rPr>
        <w:t xml:space="preserve"> </w:t>
      </w:r>
      <w:r>
        <w:t>žiadosti.</w:t>
      </w:r>
    </w:p>
  </w:footnote>
  <w:footnote w:id="8">
    <w:p w14:paraId="0B3F09BF" w14:textId="560EA057" w:rsidR="00760B40" w:rsidRDefault="00760B40" w:rsidP="00BF03B4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BB209B">
        <w:rPr>
          <w:b/>
        </w:rPr>
        <w:t>Žiadateľ, ktorý bude podporený v prvej fáze nemôže byť žiadateľom v rámci druhej fázy.</w:t>
      </w:r>
    </w:p>
  </w:footnote>
  <w:footnote w:id="9">
    <w:p w14:paraId="16C0F0B9" w14:textId="37D39437" w:rsidR="00586D77" w:rsidRDefault="00586D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B209B">
        <w:t>Zákon</w:t>
      </w:r>
      <w:r w:rsidRPr="00BB209B">
        <w:rPr>
          <w:spacing w:val="-3"/>
        </w:rPr>
        <w:t xml:space="preserve"> </w:t>
      </w:r>
      <w:r w:rsidRPr="00BB209B">
        <w:t>č.</w:t>
      </w:r>
      <w:r w:rsidRPr="00BB209B">
        <w:rPr>
          <w:spacing w:val="-2"/>
        </w:rPr>
        <w:t xml:space="preserve"> </w:t>
      </w:r>
      <w:r w:rsidRPr="00BB209B">
        <w:t>305/2013</w:t>
      </w:r>
      <w:r w:rsidRPr="00BB209B">
        <w:rPr>
          <w:spacing w:val="-3"/>
        </w:rPr>
        <w:t xml:space="preserve"> </w:t>
      </w:r>
      <w:r w:rsidRPr="00BB209B">
        <w:t>Z.</w:t>
      </w:r>
      <w:r w:rsidRPr="00BB209B">
        <w:rPr>
          <w:spacing w:val="-2"/>
        </w:rPr>
        <w:t xml:space="preserve"> </w:t>
      </w:r>
      <w:r w:rsidRPr="00BB209B">
        <w:t>z.</w:t>
      </w:r>
      <w:r w:rsidRPr="00BB209B">
        <w:rPr>
          <w:spacing w:val="-2"/>
        </w:rPr>
        <w:t xml:space="preserve"> </w:t>
      </w:r>
      <w:r w:rsidRPr="00BB209B">
        <w:t>o</w:t>
      </w:r>
      <w:r w:rsidRPr="00BB209B">
        <w:rPr>
          <w:spacing w:val="-3"/>
        </w:rPr>
        <w:t xml:space="preserve"> </w:t>
      </w:r>
      <w:r w:rsidRPr="00BB209B">
        <w:t>elektronickej</w:t>
      </w:r>
      <w:r w:rsidRPr="00BB209B">
        <w:rPr>
          <w:spacing w:val="-1"/>
        </w:rPr>
        <w:t xml:space="preserve"> </w:t>
      </w:r>
      <w:r w:rsidRPr="00BB209B">
        <w:t>podobe</w:t>
      </w:r>
      <w:r w:rsidRPr="00BB209B">
        <w:rPr>
          <w:spacing w:val="-2"/>
        </w:rPr>
        <w:t xml:space="preserve"> </w:t>
      </w:r>
      <w:r w:rsidRPr="00BB209B">
        <w:t>výkonu</w:t>
      </w:r>
      <w:r w:rsidRPr="00BB209B">
        <w:rPr>
          <w:spacing w:val="-3"/>
        </w:rPr>
        <w:t xml:space="preserve"> </w:t>
      </w:r>
      <w:r w:rsidRPr="00BB209B">
        <w:t>pôsobnosti</w:t>
      </w:r>
      <w:r w:rsidRPr="00BB209B">
        <w:rPr>
          <w:spacing w:val="-4"/>
        </w:rPr>
        <w:t xml:space="preserve"> </w:t>
      </w:r>
      <w:r w:rsidRPr="00BB209B">
        <w:t>orgánov</w:t>
      </w:r>
      <w:r w:rsidRPr="00BB209B">
        <w:rPr>
          <w:spacing w:val="-1"/>
        </w:rPr>
        <w:t xml:space="preserve"> </w:t>
      </w:r>
      <w:r w:rsidRPr="00BB209B">
        <w:t>verejnej</w:t>
      </w:r>
      <w:r w:rsidRPr="00BB209B">
        <w:rPr>
          <w:spacing w:val="-1"/>
        </w:rPr>
        <w:t xml:space="preserve"> </w:t>
      </w:r>
      <w:r w:rsidRPr="00BB209B">
        <w:t>moci a</w:t>
      </w:r>
      <w:r w:rsidRPr="00BB209B">
        <w:rPr>
          <w:spacing w:val="-2"/>
        </w:rPr>
        <w:t xml:space="preserve"> </w:t>
      </w:r>
      <w:r w:rsidRPr="00BB209B">
        <w:t>o</w:t>
      </w:r>
      <w:r w:rsidRPr="00BB209B">
        <w:rPr>
          <w:spacing w:val="-2"/>
        </w:rPr>
        <w:t xml:space="preserve"> </w:t>
      </w:r>
      <w:r w:rsidRPr="00BB209B">
        <w:t>zmene</w:t>
      </w:r>
      <w:r w:rsidRPr="00BB209B">
        <w:rPr>
          <w:spacing w:val="-2"/>
        </w:rPr>
        <w:t xml:space="preserve"> </w:t>
      </w:r>
      <w:r w:rsidRPr="00BB209B">
        <w:t>a</w:t>
      </w:r>
      <w:r w:rsidRPr="00BB209B">
        <w:rPr>
          <w:spacing w:val="-3"/>
        </w:rPr>
        <w:t xml:space="preserve"> </w:t>
      </w:r>
      <w:r w:rsidRPr="00BB209B">
        <w:t>doplnení niektorých zákonov (zákon o e-</w:t>
      </w:r>
      <w:proofErr w:type="spellStart"/>
      <w:r w:rsidRPr="00BB209B">
        <w:t>Governmente</w:t>
      </w:r>
      <w:proofErr w:type="spellEnd"/>
      <w:r w:rsidRPr="00BB209B">
        <w:t>) v znení neskorších</w:t>
      </w:r>
      <w:r w:rsidRPr="00BB209B">
        <w:rPr>
          <w:spacing w:val="-4"/>
        </w:rPr>
        <w:t xml:space="preserve"> </w:t>
      </w:r>
      <w:r w:rsidRPr="00BB209B">
        <w:t>predpisov.</w:t>
      </w:r>
    </w:p>
  </w:footnote>
  <w:footnote w:id="10">
    <w:p w14:paraId="1C35FD29" w14:textId="6ED18F46" w:rsidR="00061329" w:rsidRPr="005A5BE9" w:rsidRDefault="00061329" w:rsidP="005A5BE9">
      <w:pPr>
        <w:pStyle w:val="Textpoznmkypodiarou"/>
        <w:jc w:val="both"/>
      </w:pPr>
      <w:r w:rsidRPr="005A5BE9">
        <w:rPr>
          <w:rStyle w:val="Odkaznapoznmkupodiarou"/>
        </w:rPr>
        <w:footnoteRef/>
      </w:r>
      <w:r w:rsidRPr="005A5BE9">
        <w:t xml:space="preserve"> Potvrdenia je žiadateľ povinný predložiť najneskôr do dňa schválenia pomoci poskytovateľom.</w:t>
      </w:r>
    </w:p>
  </w:footnote>
  <w:footnote w:id="11">
    <w:p w14:paraId="03F4F509" w14:textId="26A6B435" w:rsidR="00061329" w:rsidRDefault="00061329" w:rsidP="005A5BE9">
      <w:pPr>
        <w:pStyle w:val="Textpoznmkypodiarou"/>
        <w:jc w:val="both"/>
      </w:pPr>
      <w:r w:rsidRPr="005A5BE9">
        <w:rPr>
          <w:rStyle w:val="Odkaznapoznmkupodiarou"/>
        </w:rPr>
        <w:footnoteRef/>
      </w:r>
      <w:r w:rsidRPr="005A5BE9">
        <w:t xml:space="preserve"> Zákon č. 523/2004 Z. z. o rozpočtových pravidlách verejnej správy a o zmene a doplnení niektorých zákonov v znení neskorších predpisov.</w:t>
      </w:r>
    </w:p>
  </w:footnote>
  <w:footnote w:id="12">
    <w:p w14:paraId="25F4F1ED" w14:textId="36E1691F" w:rsidR="001849E8" w:rsidRPr="00503634" w:rsidRDefault="001849E8" w:rsidP="00503634">
      <w:pPr>
        <w:spacing w:before="67"/>
        <w:ind w:left="116" w:hanging="116"/>
        <w:jc w:val="both"/>
        <w:rPr>
          <w:sz w:val="20"/>
          <w:szCs w:val="20"/>
        </w:rPr>
      </w:pPr>
      <w:r w:rsidRPr="00503634">
        <w:rPr>
          <w:rStyle w:val="Odkaznapoznmkupodiarou"/>
          <w:sz w:val="20"/>
          <w:szCs w:val="20"/>
        </w:rPr>
        <w:footnoteRef/>
      </w:r>
      <w:r w:rsidRPr="00503634">
        <w:rPr>
          <w:sz w:val="20"/>
          <w:szCs w:val="20"/>
        </w:rPr>
        <w:t xml:space="preserve"> Budova </w:t>
      </w:r>
      <w:proofErr w:type="spellStart"/>
      <w:r w:rsidRPr="00503634">
        <w:rPr>
          <w:sz w:val="20"/>
          <w:szCs w:val="20"/>
        </w:rPr>
        <w:t>Westend</w:t>
      </w:r>
      <w:proofErr w:type="spellEnd"/>
      <w:r w:rsidRPr="00503634">
        <w:rPr>
          <w:sz w:val="20"/>
          <w:szCs w:val="20"/>
        </w:rPr>
        <w:t xml:space="preserve"> </w:t>
      </w:r>
      <w:proofErr w:type="spellStart"/>
      <w:r w:rsidRPr="00503634">
        <w:rPr>
          <w:sz w:val="20"/>
          <w:szCs w:val="20"/>
        </w:rPr>
        <w:t>Court</w:t>
      </w:r>
      <w:proofErr w:type="spellEnd"/>
      <w:r w:rsidRPr="00503634">
        <w:rPr>
          <w:sz w:val="20"/>
          <w:szCs w:val="20"/>
        </w:rPr>
        <w:t>, 9. poschodie na adrese Dúbravská cesta 4, Bratislava.</w:t>
      </w:r>
    </w:p>
  </w:footnote>
  <w:footnote w:id="13">
    <w:p w14:paraId="1F64721E" w14:textId="1376B91C" w:rsidR="001849E8" w:rsidRDefault="001849E8" w:rsidP="00503634">
      <w:pPr>
        <w:pStyle w:val="Textpoznmkypodiarou"/>
        <w:jc w:val="both"/>
      </w:pPr>
      <w:r w:rsidRPr="00503634">
        <w:rPr>
          <w:rStyle w:val="Odkaznapoznmkupodiarou"/>
        </w:rPr>
        <w:footnoteRef/>
      </w:r>
      <w:r w:rsidRPr="00503634">
        <w:t xml:space="preserve"> </w:t>
      </w:r>
      <w:hyperlink r:id="rId5">
        <w:r w:rsidRPr="00503634">
          <w:rPr>
            <w:color w:val="0462C1"/>
            <w:u w:val="single" w:color="0462C1"/>
          </w:rPr>
          <w:t>https://www.vicepremier.gov.sk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0BDE" w14:textId="2333BD71" w:rsidR="00560D53" w:rsidRDefault="00544DD8">
    <w:pPr>
      <w:pStyle w:val="Zkladntext"/>
      <w:spacing w:line="14" w:lineRule="auto"/>
      <w:rPr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24F69DF6" wp14:editId="71BAB80D">
              <wp:simplePos x="0" y="0"/>
              <wp:positionH relativeFrom="page">
                <wp:posOffset>5450205</wp:posOffset>
              </wp:positionH>
              <wp:positionV relativeFrom="page">
                <wp:posOffset>440055</wp:posOffset>
              </wp:positionV>
              <wp:extent cx="123190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E1C82" w14:textId="1C90A52F" w:rsidR="00560D53" w:rsidRDefault="009F62B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Výzva </w:t>
                          </w:r>
                          <w:r w:rsidRPr="00F50AD9">
                            <w:rPr>
                              <w:sz w:val="20"/>
                            </w:rPr>
                            <w:t>SRIN</w:t>
                          </w:r>
                          <w:r w:rsidR="002357B1" w:rsidRPr="00F50AD9">
                            <w:rPr>
                              <w:sz w:val="20"/>
                            </w:rPr>
                            <w:t xml:space="preserve"> </w:t>
                          </w:r>
                          <w:r w:rsidR="00726513">
                            <w:rPr>
                              <w:sz w:val="20"/>
                            </w:rPr>
                            <w:t>2</w:t>
                          </w:r>
                          <w:r w:rsidR="002357B1" w:rsidRPr="00F50AD9">
                            <w:rPr>
                              <w:sz w:val="20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69D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9.15pt;margin-top:34.65pt;width:97pt;height:13.0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+T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" filled="f" stroked="f">
              <v:textbox inset="0,0,0,0">
                <w:txbxContent>
                  <w:p w14:paraId="2FFE1C82" w14:textId="1C90A52F" w:rsidR="00560D53" w:rsidRDefault="009F62B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Výzva </w:t>
                    </w:r>
                    <w:r w:rsidRPr="00F50AD9">
                      <w:rPr>
                        <w:sz w:val="20"/>
                      </w:rPr>
                      <w:t>SRIN</w:t>
                    </w:r>
                    <w:r w:rsidR="002357B1" w:rsidRPr="00F50AD9">
                      <w:rPr>
                        <w:sz w:val="20"/>
                      </w:rPr>
                      <w:t xml:space="preserve"> </w:t>
                    </w:r>
                    <w:r w:rsidR="00726513">
                      <w:rPr>
                        <w:sz w:val="20"/>
                      </w:rPr>
                      <w:t>2</w:t>
                    </w:r>
                    <w:r w:rsidR="002357B1" w:rsidRPr="00F50AD9">
                      <w:rPr>
                        <w:sz w:val="20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62BB">
      <w:rPr>
        <w:noProof/>
        <w:lang w:eastAsia="sk-SK"/>
      </w:rPr>
      <w:drawing>
        <wp:anchor distT="0" distB="0" distL="0" distR="0" simplePos="0" relativeHeight="487401984" behindDoc="1" locked="0" layoutInCell="1" allowOverlap="1" wp14:anchorId="38326E33" wp14:editId="01BA6BE8">
          <wp:simplePos x="0" y="0"/>
          <wp:positionH relativeFrom="page">
            <wp:posOffset>990703</wp:posOffset>
          </wp:positionH>
          <wp:positionV relativeFrom="page">
            <wp:posOffset>288656</wp:posOffset>
          </wp:positionV>
          <wp:extent cx="2030042" cy="353065"/>
          <wp:effectExtent l="0" t="0" r="0" b="0"/>
          <wp:wrapNone/>
          <wp:docPr id="1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0042" cy="353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67CA516F" wp14:editId="25E24ECE">
              <wp:simplePos x="0" y="0"/>
              <wp:positionH relativeFrom="page">
                <wp:posOffset>906780</wp:posOffset>
              </wp:positionH>
              <wp:positionV relativeFrom="page">
                <wp:posOffset>695325</wp:posOffset>
              </wp:positionV>
              <wp:extent cx="587057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B9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DA006" id="Line 2" o:spid="_x0000_s1026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54.75pt" to="533.6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" strokecolor="#5b9bd4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1DA"/>
    <w:multiLevelType w:val="multilevel"/>
    <w:tmpl w:val="8882484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2160"/>
      </w:pPr>
      <w:rPr>
        <w:rFonts w:hint="default"/>
      </w:rPr>
    </w:lvl>
  </w:abstractNum>
  <w:abstractNum w:abstractNumId="1" w15:restartNumberingAfterBreak="0">
    <w:nsid w:val="184C59F9"/>
    <w:multiLevelType w:val="hybridMultilevel"/>
    <w:tmpl w:val="EFE8534C"/>
    <w:lvl w:ilvl="0" w:tplc="ECA655DE">
      <w:numFmt w:val="bullet"/>
      <w:lvlText w:val="-"/>
      <w:lvlJc w:val="left"/>
      <w:pPr>
        <w:ind w:left="822" w:hanging="356"/>
      </w:pPr>
      <w:rPr>
        <w:rFonts w:hint="default"/>
        <w:spacing w:val="-4"/>
        <w:w w:val="99"/>
        <w:lang w:val="sk-SK" w:eastAsia="en-US" w:bidi="ar-SA"/>
      </w:rPr>
    </w:lvl>
    <w:lvl w:ilvl="1" w:tplc="B492E7DA">
      <w:numFmt w:val="bullet"/>
      <w:lvlText w:val="•"/>
      <w:lvlJc w:val="left"/>
      <w:pPr>
        <w:ind w:left="1335" w:hanging="356"/>
      </w:pPr>
      <w:rPr>
        <w:rFonts w:hint="default"/>
        <w:lang w:val="sk-SK" w:eastAsia="en-US" w:bidi="ar-SA"/>
      </w:rPr>
    </w:lvl>
    <w:lvl w:ilvl="2" w:tplc="3210FD6E">
      <w:numFmt w:val="bullet"/>
      <w:lvlText w:val="•"/>
      <w:lvlJc w:val="left"/>
      <w:pPr>
        <w:ind w:left="1850" w:hanging="356"/>
      </w:pPr>
      <w:rPr>
        <w:rFonts w:hint="default"/>
        <w:lang w:val="sk-SK" w:eastAsia="en-US" w:bidi="ar-SA"/>
      </w:rPr>
    </w:lvl>
    <w:lvl w:ilvl="3" w:tplc="FEBADDF0">
      <w:numFmt w:val="bullet"/>
      <w:lvlText w:val="•"/>
      <w:lvlJc w:val="left"/>
      <w:pPr>
        <w:ind w:left="2365" w:hanging="356"/>
      </w:pPr>
      <w:rPr>
        <w:rFonts w:hint="default"/>
        <w:lang w:val="sk-SK" w:eastAsia="en-US" w:bidi="ar-SA"/>
      </w:rPr>
    </w:lvl>
    <w:lvl w:ilvl="4" w:tplc="C5B2ED0A">
      <w:numFmt w:val="bullet"/>
      <w:lvlText w:val="•"/>
      <w:lvlJc w:val="left"/>
      <w:pPr>
        <w:ind w:left="2880" w:hanging="356"/>
      </w:pPr>
      <w:rPr>
        <w:rFonts w:hint="default"/>
        <w:lang w:val="sk-SK" w:eastAsia="en-US" w:bidi="ar-SA"/>
      </w:rPr>
    </w:lvl>
    <w:lvl w:ilvl="5" w:tplc="37BA40AC">
      <w:numFmt w:val="bullet"/>
      <w:lvlText w:val="•"/>
      <w:lvlJc w:val="left"/>
      <w:pPr>
        <w:ind w:left="3396" w:hanging="356"/>
      </w:pPr>
      <w:rPr>
        <w:rFonts w:hint="default"/>
        <w:lang w:val="sk-SK" w:eastAsia="en-US" w:bidi="ar-SA"/>
      </w:rPr>
    </w:lvl>
    <w:lvl w:ilvl="6" w:tplc="63867924">
      <w:numFmt w:val="bullet"/>
      <w:lvlText w:val="•"/>
      <w:lvlJc w:val="left"/>
      <w:pPr>
        <w:ind w:left="3911" w:hanging="356"/>
      </w:pPr>
      <w:rPr>
        <w:rFonts w:hint="default"/>
        <w:lang w:val="sk-SK" w:eastAsia="en-US" w:bidi="ar-SA"/>
      </w:rPr>
    </w:lvl>
    <w:lvl w:ilvl="7" w:tplc="E70094B4">
      <w:numFmt w:val="bullet"/>
      <w:lvlText w:val="•"/>
      <w:lvlJc w:val="left"/>
      <w:pPr>
        <w:ind w:left="4426" w:hanging="356"/>
      </w:pPr>
      <w:rPr>
        <w:rFonts w:hint="default"/>
        <w:lang w:val="sk-SK" w:eastAsia="en-US" w:bidi="ar-SA"/>
      </w:rPr>
    </w:lvl>
    <w:lvl w:ilvl="8" w:tplc="38A4486A">
      <w:numFmt w:val="bullet"/>
      <w:lvlText w:val="•"/>
      <w:lvlJc w:val="left"/>
      <w:pPr>
        <w:ind w:left="4941" w:hanging="356"/>
      </w:pPr>
      <w:rPr>
        <w:rFonts w:hint="default"/>
        <w:lang w:val="sk-SK" w:eastAsia="en-US" w:bidi="ar-SA"/>
      </w:rPr>
    </w:lvl>
  </w:abstractNum>
  <w:abstractNum w:abstractNumId="2" w15:restartNumberingAfterBreak="0">
    <w:nsid w:val="1F2D3FF9"/>
    <w:multiLevelType w:val="hybridMultilevel"/>
    <w:tmpl w:val="F544E38E"/>
    <w:lvl w:ilvl="0" w:tplc="79DA3462">
      <w:start w:val="1"/>
      <w:numFmt w:val="decimal"/>
      <w:lvlText w:val="%1."/>
      <w:lvlJc w:val="left"/>
      <w:pPr>
        <w:ind w:left="404" w:hanging="28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E8E095B8">
      <w:numFmt w:val="bullet"/>
      <w:lvlText w:val=""/>
      <w:lvlJc w:val="left"/>
      <w:pPr>
        <w:ind w:left="88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2" w:tplc="5CC20182">
      <w:numFmt w:val="bullet"/>
      <w:lvlText w:val="•"/>
      <w:lvlJc w:val="left"/>
      <w:pPr>
        <w:ind w:left="880" w:hanging="360"/>
      </w:pPr>
      <w:rPr>
        <w:rFonts w:hint="default"/>
        <w:lang w:val="sk-SK" w:eastAsia="en-US" w:bidi="ar-SA"/>
      </w:rPr>
    </w:lvl>
    <w:lvl w:ilvl="3" w:tplc="53C2C022">
      <w:numFmt w:val="bullet"/>
      <w:lvlText w:val="•"/>
      <w:lvlJc w:val="left"/>
      <w:pPr>
        <w:ind w:left="1933" w:hanging="360"/>
      </w:pPr>
      <w:rPr>
        <w:rFonts w:hint="default"/>
        <w:lang w:val="sk-SK" w:eastAsia="en-US" w:bidi="ar-SA"/>
      </w:rPr>
    </w:lvl>
    <w:lvl w:ilvl="4" w:tplc="51FCB558">
      <w:numFmt w:val="bullet"/>
      <w:lvlText w:val="•"/>
      <w:lvlJc w:val="left"/>
      <w:pPr>
        <w:ind w:left="2986" w:hanging="360"/>
      </w:pPr>
      <w:rPr>
        <w:rFonts w:hint="default"/>
        <w:lang w:val="sk-SK" w:eastAsia="en-US" w:bidi="ar-SA"/>
      </w:rPr>
    </w:lvl>
    <w:lvl w:ilvl="5" w:tplc="92985D1A">
      <w:numFmt w:val="bullet"/>
      <w:lvlText w:val="•"/>
      <w:lvlJc w:val="left"/>
      <w:pPr>
        <w:ind w:left="4039" w:hanging="360"/>
      </w:pPr>
      <w:rPr>
        <w:rFonts w:hint="default"/>
        <w:lang w:val="sk-SK" w:eastAsia="en-US" w:bidi="ar-SA"/>
      </w:rPr>
    </w:lvl>
    <w:lvl w:ilvl="6" w:tplc="22A8DCBE">
      <w:numFmt w:val="bullet"/>
      <w:lvlText w:val="•"/>
      <w:lvlJc w:val="left"/>
      <w:pPr>
        <w:ind w:left="5093" w:hanging="360"/>
      </w:pPr>
      <w:rPr>
        <w:rFonts w:hint="default"/>
        <w:lang w:val="sk-SK" w:eastAsia="en-US" w:bidi="ar-SA"/>
      </w:rPr>
    </w:lvl>
    <w:lvl w:ilvl="7" w:tplc="E6FE19BC">
      <w:numFmt w:val="bullet"/>
      <w:lvlText w:val="•"/>
      <w:lvlJc w:val="left"/>
      <w:pPr>
        <w:ind w:left="6146" w:hanging="360"/>
      </w:pPr>
      <w:rPr>
        <w:rFonts w:hint="default"/>
        <w:lang w:val="sk-SK" w:eastAsia="en-US" w:bidi="ar-SA"/>
      </w:rPr>
    </w:lvl>
    <w:lvl w:ilvl="8" w:tplc="97066B86">
      <w:numFmt w:val="bullet"/>
      <w:lvlText w:val="•"/>
      <w:lvlJc w:val="left"/>
      <w:pPr>
        <w:ind w:left="719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29EA2249"/>
    <w:multiLevelType w:val="multilevel"/>
    <w:tmpl w:val="AF2E1736"/>
    <w:lvl w:ilvl="0">
      <w:start w:val="12"/>
      <w:numFmt w:val="decimal"/>
      <w:lvlText w:val="%1"/>
      <w:lvlJc w:val="left"/>
      <w:pPr>
        <w:ind w:left="596" w:hanging="480"/>
      </w:pPr>
      <w:rPr>
        <w:rFonts w:hint="default"/>
        <w:vertAlign w:val="superscrip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6" w:hanging="4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341" w:hanging="48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11" w:hanging="48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953" w:hanging="48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23" w:hanging="48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694" w:hanging="48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65" w:hanging="480"/>
      </w:pPr>
      <w:rPr>
        <w:rFonts w:hint="default"/>
        <w:lang w:val="sk-SK" w:eastAsia="en-US" w:bidi="ar-SA"/>
      </w:rPr>
    </w:lvl>
  </w:abstractNum>
  <w:abstractNum w:abstractNumId="4" w15:restartNumberingAfterBreak="0">
    <w:nsid w:val="2D986B21"/>
    <w:multiLevelType w:val="hybridMultilevel"/>
    <w:tmpl w:val="28A2241C"/>
    <w:lvl w:ilvl="0" w:tplc="934659E8">
      <w:start w:val="1"/>
      <w:numFmt w:val="lowerLetter"/>
      <w:lvlText w:val="%1)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k-SK" w:eastAsia="en-US" w:bidi="ar-SA"/>
      </w:rPr>
    </w:lvl>
    <w:lvl w:ilvl="1" w:tplc="745A373E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9AF40524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A7DC26AA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C010BD7C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EDA0D348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F46EC47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78AE0B2A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A6EC3EEC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5" w15:restartNumberingAfterBreak="0">
    <w:nsid w:val="2E67704C"/>
    <w:multiLevelType w:val="hybridMultilevel"/>
    <w:tmpl w:val="E6BAF4FE"/>
    <w:lvl w:ilvl="0" w:tplc="6EF2BC6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DCD20680">
      <w:numFmt w:val="bullet"/>
      <w:lvlText w:val="•"/>
      <w:lvlJc w:val="left"/>
      <w:pPr>
        <w:ind w:left="1038" w:hanging="140"/>
      </w:pPr>
      <w:rPr>
        <w:rFonts w:hint="default"/>
        <w:lang w:val="sk-SK" w:eastAsia="en-US" w:bidi="ar-SA"/>
      </w:rPr>
    </w:lvl>
    <w:lvl w:ilvl="2" w:tplc="BF20C78E">
      <w:numFmt w:val="bullet"/>
      <w:lvlText w:val="•"/>
      <w:lvlJc w:val="left"/>
      <w:pPr>
        <w:ind w:left="1957" w:hanging="140"/>
      </w:pPr>
      <w:rPr>
        <w:rFonts w:hint="default"/>
        <w:lang w:val="sk-SK" w:eastAsia="en-US" w:bidi="ar-SA"/>
      </w:rPr>
    </w:lvl>
    <w:lvl w:ilvl="3" w:tplc="37563A8A">
      <w:numFmt w:val="bullet"/>
      <w:lvlText w:val="•"/>
      <w:lvlJc w:val="left"/>
      <w:pPr>
        <w:ind w:left="2875" w:hanging="140"/>
      </w:pPr>
      <w:rPr>
        <w:rFonts w:hint="default"/>
        <w:lang w:val="sk-SK" w:eastAsia="en-US" w:bidi="ar-SA"/>
      </w:rPr>
    </w:lvl>
    <w:lvl w:ilvl="4" w:tplc="119E3EF8">
      <w:numFmt w:val="bullet"/>
      <w:lvlText w:val="•"/>
      <w:lvlJc w:val="left"/>
      <w:pPr>
        <w:ind w:left="3794" w:hanging="140"/>
      </w:pPr>
      <w:rPr>
        <w:rFonts w:hint="default"/>
        <w:lang w:val="sk-SK" w:eastAsia="en-US" w:bidi="ar-SA"/>
      </w:rPr>
    </w:lvl>
    <w:lvl w:ilvl="5" w:tplc="129C2BCA">
      <w:numFmt w:val="bullet"/>
      <w:lvlText w:val="•"/>
      <w:lvlJc w:val="left"/>
      <w:pPr>
        <w:ind w:left="4713" w:hanging="140"/>
      </w:pPr>
      <w:rPr>
        <w:rFonts w:hint="default"/>
        <w:lang w:val="sk-SK" w:eastAsia="en-US" w:bidi="ar-SA"/>
      </w:rPr>
    </w:lvl>
    <w:lvl w:ilvl="6" w:tplc="3D845A8E">
      <w:numFmt w:val="bullet"/>
      <w:lvlText w:val="•"/>
      <w:lvlJc w:val="left"/>
      <w:pPr>
        <w:ind w:left="5631" w:hanging="140"/>
      </w:pPr>
      <w:rPr>
        <w:rFonts w:hint="default"/>
        <w:lang w:val="sk-SK" w:eastAsia="en-US" w:bidi="ar-SA"/>
      </w:rPr>
    </w:lvl>
    <w:lvl w:ilvl="7" w:tplc="8CFE6F4C">
      <w:numFmt w:val="bullet"/>
      <w:lvlText w:val="•"/>
      <w:lvlJc w:val="left"/>
      <w:pPr>
        <w:ind w:left="6550" w:hanging="140"/>
      </w:pPr>
      <w:rPr>
        <w:rFonts w:hint="default"/>
        <w:lang w:val="sk-SK" w:eastAsia="en-US" w:bidi="ar-SA"/>
      </w:rPr>
    </w:lvl>
    <w:lvl w:ilvl="8" w:tplc="486A5F4C">
      <w:numFmt w:val="bullet"/>
      <w:lvlText w:val="•"/>
      <w:lvlJc w:val="left"/>
      <w:pPr>
        <w:ind w:left="7469" w:hanging="140"/>
      </w:pPr>
      <w:rPr>
        <w:rFonts w:hint="default"/>
        <w:lang w:val="sk-SK" w:eastAsia="en-US" w:bidi="ar-SA"/>
      </w:rPr>
    </w:lvl>
  </w:abstractNum>
  <w:abstractNum w:abstractNumId="6" w15:restartNumberingAfterBreak="0">
    <w:nsid w:val="2E8C5F0E"/>
    <w:multiLevelType w:val="hybridMultilevel"/>
    <w:tmpl w:val="EDF0BA58"/>
    <w:lvl w:ilvl="0" w:tplc="6C1CEE80">
      <w:numFmt w:val="bullet"/>
      <w:lvlText w:val="-"/>
      <w:lvlJc w:val="left"/>
      <w:pPr>
        <w:ind w:left="822" w:hanging="356"/>
      </w:pPr>
      <w:rPr>
        <w:rFonts w:hint="default"/>
        <w:spacing w:val="-4"/>
        <w:w w:val="99"/>
        <w:lang w:val="sk-SK" w:eastAsia="en-US" w:bidi="ar-SA"/>
      </w:rPr>
    </w:lvl>
    <w:lvl w:ilvl="1" w:tplc="39502F2E">
      <w:numFmt w:val="bullet"/>
      <w:lvlText w:val="•"/>
      <w:lvlJc w:val="left"/>
      <w:pPr>
        <w:ind w:left="1335" w:hanging="356"/>
      </w:pPr>
      <w:rPr>
        <w:rFonts w:hint="default"/>
        <w:lang w:val="sk-SK" w:eastAsia="en-US" w:bidi="ar-SA"/>
      </w:rPr>
    </w:lvl>
    <w:lvl w:ilvl="2" w:tplc="7C64A1FC">
      <w:numFmt w:val="bullet"/>
      <w:lvlText w:val="•"/>
      <w:lvlJc w:val="left"/>
      <w:pPr>
        <w:ind w:left="1850" w:hanging="356"/>
      </w:pPr>
      <w:rPr>
        <w:rFonts w:hint="default"/>
        <w:lang w:val="sk-SK" w:eastAsia="en-US" w:bidi="ar-SA"/>
      </w:rPr>
    </w:lvl>
    <w:lvl w:ilvl="3" w:tplc="AB60304C">
      <w:numFmt w:val="bullet"/>
      <w:lvlText w:val="•"/>
      <w:lvlJc w:val="left"/>
      <w:pPr>
        <w:ind w:left="2365" w:hanging="356"/>
      </w:pPr>
      <w:rPr>
        <w:rFonts w:hint="default"/>
        <w:lang w:val="sk-SK" w:eastAsia="en-US" w:bidi="ar-SA"/>
      </w:rPr>
    </w:lvl>
    <w:lvl w:ilvl="4" w:tplc="1FDED592">
      <w:numFmt w:val="bullet"/>
      <w:lvlText w:val="•"/>
      <w:lvlJc w:val="left"/>
      <w:pPr>
        <w:ind w:left="2880" w:hanging="356"/>
      </w:pPr>
      <w:rPr>
        <w:rFonts w:hint="default"/>
        <w:lang w:val="sk-SK" w:eastAsia="en-US" w:bidi="ar-SA"/>
      </w:rPr>
    </w:lvl>
    <w:lvl w:ilvl="5" w:tplc="C7187BC8">
      <w:numFmt w:val="bullet"/>
      <w:lvlText w:val="•"/>
      <w:lvlJc w:val="left"/>
      <w:pPr>
        <w:ind w:left="3396" w:hanging="356"/>
      </w:pPr>
      <w:rPr>
        <w:rFonts w:hint="default"/>
        <w:lang w:val="sk-SK" w:eastAsia="en-US" w:bidi="ar-SA"/>
      </w:rPr>
    </w:lvl>
    <w:lvl w:ilvl="6" w:tplc="3424C552">
      <w:numFmt w:val="bullet"/>
      <w:lvlText w:val="•"/>
      <w:lvlJc w:val="left"/>
      <w:pPr>
        <w:ind w:left="3911" w:hanging="356"/>
      </w:pPr>
      <w:rPr>
        <w:rFonts w:hint="default"/>
        <w:lang w:val="sk-SK" w:eastAsia="en-US" w:bidi="ar-SA"/>
      </w:rPr>
    </w:lvl>
    <w:lvl w:ilvl="7" w:tplc="508C6316">
      <w:numFmt w:val="bullet"/>
      <w:lvlText w:val="•"/>
      <w:lvlJc w:val="left"/>
      <w:pPr>
        <w:ind w:left="4426" w:hanging="356"/>
      </w:pPr>
      <w:rPr>
        <w:rFonts w:hint="default"/>
        <w:lang w:val="sk-SK" w:eastAsia="en-US" w:bidi="ar-SA"/>
      </w:rPr>
    </w:lvl>
    <w:lvl w:ilvl="8" w:tplc="DD9C3C26">
      <w:numFmt w:val="bullet"/>
      <w:lvlText w:val="•"/>
      <w:lvlJc w:val="left"/>
      <w:pPr>
        <w:ind w:left="4941" w:hanging="356"/>
      </w:pPr>
      <w:rPr>
        <w:rFonts w:hint="default"/>
        <w:lang w:val="sk-SK" w:eastAsia="en-US" w:bidi="ar-SA"/>
      </w:rPr>
    </w:lvl>
  </w:abstractNum>
  <w:abstractNum w:abstractNumId="7" w15:restartNumberingAfterBreak="0">
    <w:nsid w:val="31D5653E"/>
    <w:multiLevelType w:val="hybridMultilevel"/>
    <w:tmpl w:val="A1C81170"/>
    <w:lvl w:ilvl="0" w:tplc="7402E2FC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595E0192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80BC0B4E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332A2308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39BE7FD0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AFBA0F9A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D8C0DD6E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6344C10A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23B082AE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8" w15:restartNumberingAfterBreak="0">
    <w:nsid w:val="35CA46DE"/>
    <w:multiLevelType w:val="hybridMultilevel"/>
    <w:tmpl w:val="E8A6E77C"/>
    <w:lvl w:ilvl="0" w:tplc="0D6AE1C8">
      <w:start w:val="1"/>
      <w:numFmt w:val="lowerLetter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sk-SK" w:eastAsia="en-US" w:bidi="ar-SA"/>
      </w:rPr>
    </w:lvl>
    <w:lvl w:ilvl="1" w:tplc="7C1A7882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k-SK" w:eastAsia="en-US" w:bidi="ar-SA"/>
      </w:rPr>
    </w:lvl>
    <w:lvl w:ilvl="2" w:tplc="B6D831E6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204C04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B4FE2988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A4827834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F8AC9D0E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9D7ADD34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9CE4688E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9" w15:restartNumberingAfterBreak="0">
    <w:nsid w:val="36410D3D"/>
    <w:multiLevelType w:val="hybridMultilevel"/>
    <w:tmpl w:val="086EC3EE"/>
    <w:lvl w:ilvl="0" w:tplc="041B0017">
      <w:start w:val="1"/>
      <w:numFmt w:val="lowerLetter"/>
      <w:lvlText w:val="%1)"/>
      <w:lvlJc w:val="left"/>
      <w:pPr>
        <w:ind w:left="835" w:hanging="360"/>
      </w:pPr>
    </w:lvl>
    <w:lvl w:ilvl="1" w:tplc="041B0019" w:tentative="1">
      <w:start w:val="1"/>
      <w:numFmt w:val="lowerLetter"/>
      <w:lvlText w:val="%2."/>
      <w:lvlJc w:val="left"/>
      <w:pPr>
        <w:ind w:left="1555" w:hanging="360"/>
      </w:pPr>
    </w:lvl>
    <w:lvl w:ilvl="2" w:tplc="041B001B" w:tentative="1">
      <w:start w:val="1"/>
      <w:numFmt w:val="lowerRoman"/>
      <w:lvlText w:val="%3."/>
      <w:lvlJc w:val="right"/>
      <w:pPr>
        <w:ind w:left="2275" w:hanging="180"/>
      </w:pPr>
    </w:lvl>
    <w:lvl w:ilvl="3" w:tplc="041B000F" w:tentative="1">
      <w:start w:val="1"/>
      <w:numFmt w:val="decimal"/>
      <w:lvlText w:val="%4."/>
      <w:lvlJc w:val="left"/>
      <w:pPr>
        <w:ind w:left="2995" w:hanging="360"/>
      </w:pPr>
    </w:lvl>
    <w:lvl w:ilvl="4" w:tplc="041B0019" w:tentative="1">
      <w:start w:val="1"/>
      <w:numFmt w:val="lowerLetter"/>
      <w:lvlText w:val="%5."/>
      <w:lvlJc w:val="left"/>
      <w:pPr>
        <w:ind w:left="3715" w:hanging="360"/>
      </w:pPr>
    </w:lvl>
    <w:lvl w:ilvl="5" w:tplc="041B001B" w:tentative="1">
      <w:start w:val="1"/>
      <w:numFmt w:val="lowerRoman"/>
      <w:lvlText w:val="%6."/>
      <w:lvlJc w:val="right"/>
      <w:pPr>
        <w:ind w:left="4435" w:hanging="180"/>
      </w:pPr>
    </w:lvl>
    <w:lvl w:ilvl="6" w:tplc="041B000F" w:tentative="1">
      <w:start w:val="1"/>
      <w:numFmt w:val="decimal"/>
      <w:lvlText w:val="%7."/>
      <w:lvlJc w:val="left"/>
      <w:pPr>
        <w:ind w:left="5155" w:hanging="360"/>
      </w:pPr>
    </w:lvl>
    <w:lvl w:ilvl="7" w:tplc="041B0019" w:tentative="1">
      <w:start w:val="1"/>
      <w:numFmt w:val="lowerLetter"/>
      <w:lvlText w:val="%8."/>
      <w:lvlJc w:val="left"/>
      <w:pPr>
        <w:ind w:left="5875" w:hanging="360"/>
      </w:pPr>
    </w:lvl>
    <w:lvl w:ilvl="8" w:tplc="041B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 w15:restartNumberingAfterBreak="0">
    <w:nsid w:val="49CD7A8B"/>
    <w:multiLevelType w:val="hybridMultilevel"/>
    <w:tmpl w:val="1178A8DC"/>
    <w:lvl w:ilvl="0" w:tplc="984660D6">
      <w:start w:val="1"/>
      <w:numFmt w:val="lowerLetter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sk-SK" w:eastAsia="en-US" w:bidi="ar-SA"/>
      </w:rPr>
    </w:lvl>
    <w:lvl w:ilvl="1" w:tplc="4CD03440">
      <w:numFmt w:val="bullet"/>
      <w:lvlText w:val="•"/>
      <w:lvlJc w:val="left"/>
      <w:pPr>
        <w:ind w:left="1542" w:hanging="360"/>
      </w:pPr>
      <w:rPr>
        <w:rFonts w:hint="default"/>
        <w:lang w:val="sk-SK" w:eastAsia="en-US" w:bidi="ar-SA"/>
      </w:rPr>
    </w:lvl>
    <w:lvl w:ilvl="2" w:tplc="CC346822">
      <w:numFmt w:val="bullet"/>
      <w:lvlText w:val="•"/>
      <w:lvlJc w:val="left"/>
      <w:pPr>
        <w:ind w:left="2405" w:hanging="360"/>
      </w:pPr>
      <w:rPr>
        <w:rFonts w:hint="default"/>
        <w:lang w:val="sk-SK" w:eastAsia="en-US" w:bidi="ar-SA"/>
      </w:rPr>
    </w:lvl>
    <w:lvl w:ilvl="3" w:tplc="53F2E2B8">
      <w:numFmt w:val="bullet"/>
      <w:lvlText w:val="•"/>
      <w:lvlJc w:val="left"/>
      <w:pPr>
        <w:ind w:left="3267" w:hanging="360"/>
      </w:pPr>
      <w:rPr>
        <w:rFonts w:hint="default"/>
        <w:lang w:val="sk-SK" w:eastAsia="en-US" w:bidi="ar-SA"/>
      </w:rPr>
    </w:lvl>
    <w:lvl w:ilvl="4" w:tplc="6568CE00">
      <w:numFmt w:val="bullet"/>
      <w:lvlText w:val="•"/>
      <w:lvlJc w:val="left"/>
      <w:pPr>
        <w:ind w:left="4130" w:hanging="360"/>
      </w:pPr>
      <w:rPr>
        <w:rFonts w:hint="default"/>
        <w:lang w:val="sk-SK" w:eastAsia="en-US" w:bidi="ar-SA"/>
      </w:rPr>
    </w:lvl>
    <w:lvl w:ilvl="5" w:tplc="5A2E3426">
      <w:numFmt w:val="bullet"/>
      <w:lvlText w:val="•"/>
      <w:lvlJc w:val="left"/>
      <w:pPr>
        <w:ind w:left="4993" w:hanging="360"/>
      </w:pPr>
      <w:rPr>
        <w:rFonts w:hint="default"/>
        <w:lang w:val="sk-SK" w:eastAsia="en-US" w:bidi="ar-SA"/>
      </w:rPr>
    </w:lvl>
    <w:lvl w:ilvl="6" w:tplc="0A828A24">
      <w:numFmt w:val="bullet"/>
      <w:lvlText w:val="•"/>
      <w:lvlJc w:val="left"/>
      <w:pPr>
        <w:ind w:left="5855" w:hanging="360"/>
      </w:pPr>
      <w:rPr>
        <w:rFonts w:hint="default"/>
        <w:lang w:val="sk-SK" w:eastAsia="en-US" w:bidi="ar-SA"/>
      </w:rPr>
    </w:lvl>
    <w:lvl w:ilvl="7" w:tplc="FEB6398C">
      <w:numFmt w:val="bullet"/>
      <w:lvlText w:val="•"/>
      <w:lvlJc w:val="left"/>
      <w:pPr>
        <w:ind w:left="6718" w:hanging="360"/>
      </w:pPr>
      <w:rPr>
        <w:rFonts w:hint="default"/>
        <w:lang w:val="sk-SK" w:eastAsia="en-US" w:bidi="ar-SA"/>
      </w:rPr>
    </w:lvl>
    <w:lvl w:ilvl="8" w:tplc="2B5E3414">
      <w:numFmt w:val="bullet"/>
      <w:lvlText w:val="•"/>
      <w:lvlJc w:val="left"/>
      <w:pPr>
        <w:ind w:left="7581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4D916E78"/>
    <w:multiLevelType w:val="multilevel"/>
    <w:tmpl w:val="87262600"/>
    <w:lvl w:ilvl="0">
      <w:start w:val="11"/>
      <w:numFmt w:val="decimal"/>
      <w:lvlText w:val="%1"/>
      <w:lvlJc w:val="left"/>
      <w:pPr>
        <w:ind w:left="595" w:hanging="48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5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897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955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013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072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130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188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530A5E95"/>
    <w:multiLevelType w:val="hybridMultilevel"/>
    <w:tmpl w:val="951E2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D2266"/>
    <w:multiLevelType w:val="hybridMultilevel"/>
    <w:tmpl w:val="AA005620"/>
    <w:lvl w:ilvl="0" w:tplc="6B028AEA">
      <w:start w:val="13"/>
      <w:numFmt w:val="decimal"/>
      <w:lvlText w:val="%1"/>
      <w:lvlJc w:val="left"/>
      <w:pPr>
        <w:ind w:left="536" w:hanging="4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sk-SK" w:eastAsia="en-US" w:bidi="ar-SA"/>
      </w:rPr>
    </w:lvl>
    <w:lvl w:ilvl="1" w:tplc="93440010">
      <w:numFmt w:val="bullet"/>
      <w:lvlText w:val="•"/>
      <w:lvlJc w:val="left"/>
      <w:pPr>
        <w:ind w:left="1416" w:hanging="420"/>
      </w:pPr>
      <w:rPr>
        <w:rFonts w:hint="default"/>
        <w:lang w:val="sk-SK" w:eastAsia="en-US" w:bidi="ar-SA"/>
      </w:rPr>
    </w:lvl>
    <w:lvl w:ilvl="2" w:tplc="CCBE12F8">
      <w:numFmt w:val="bullet"/>
      <w:lvlText w:val="•"/>
      <w:lvlJc w:val="left"/>
      <w:pPr>
        <w:ind w:left="2293" w:hanging="420"/>
      </w:pPr>
      <w:rPr>
        <w:rFonts w:hint="default"/>
        <w:lang w:val="sk-SK" w:eastAsia="en-US" w:bidi="ar-SA"/>
      </w:rPr>
    </w:lvl>
    <w:lvl w:ilvl="3" w:tplc="2F5061A8">
      <w:numFmt w:val="bullet"/>
      <w:lvlText w:val="•"/>
      <w:lvlJc w:val="left"/>
      <w:pPr>
        <w:ind w:left="3169" w:hanging="420"/>
      </w:pPr>
      <w:rPr>
        <w:rFonts w:hint="default"/>
        <w:lang w:val="sk-SK" w:eastAsia="en-US" w:bidi="ar-SA"/>
      </w:rPr>
    </w:lvl>
    <w:lvl w:ilvl="4" w:tplc="C5A033AC">
      <w:numFmt w:val="bullet"/>
      <w:lvlText w:val="•"/>
      <w:lvlJc w:val="left"/>
      <w:pPr>
        <w:ind w:left="4046" w:hanging="420"/>
      </w:pPr>
      <w:rPr>
        <w:rFonts w:hint="default"/>
        <w:lang w:val="sk-SK" w:eastAsia="en-US" w:bidi="ar-SA"/>
      </w:rPr>
    </w:lvl>
    <w:lvl w:ilvl="5" w:tplc="D8DE7FD2">
      <w:numFmt w:val="bullet"/>
      <w:lvlText w:val="•"/>
      <w:lvlJc w:val="left"/>
      <w:pPr>
        <w:ind w:left="4923" w:hanging="420"/>
      </w:pPr>
      <w:rPr>
        <w:rFonts w:hint="default"/>
        <w:lang w:val="sk-SK" w:eastAsia="en-US" w:bidi="ar-SA"/>
      </w:rPr>
    </w:lvl>
    <w:lvl w:ilvl="6" w:tplc="38EAEAD0">
      <w:numFmt w:val="bullet"/>
      <w:lvlText w:val="•"/>
      <w:lvlJc w:val="left"/>
      <w:pPr>
        <w:ind w:left="5799" w:hanging="420"/>
      </w:pPr>
      <w:rPr>
        <w:rFonts w:hint="default"/>
        <w:lang w:val="sk-SK" w:eastAsia="en-US" w:bidi="ar-SA"/>
      </w:rPr>
    </w:lvl>
    <w:lvl w:ilvl="7" w:tplc="C33C8CCC">
      <w:numFmt w:val="bullet"/>
      <w:lvlText w:val="•"/>
      <w:lvlJc w:val="left"/>
      <w:pPr>
        <w:ind w:left="6676" w:hanging="420"/>
      </w:pPr>
      <w:rPr>
        <w:rFonts w:hint="default"/>
        <w:lang w:val="sk-SK" w:eastAsia="en-US" w:bidi="ar-SA"/>
      </w:rPr>
    </w:lvl>
    <w:lvl w:ilvl="8" w:tplc="E4AA0D16">
      <w:numFmt w:val="bullet"/>
      <w:lvlText w:val="•"/>
      <w:lvlJc w:val="left"/>
      <w:pPr>
        <w:ind w:left="7553" w:hanging="420"/>
      </w:pPr>
      <w:rPr>
        <w:rFonts w:hint="default"/>
        <w:lang w:val="sk-SK" w:eastAsia="en-US" w:bidi="ar-SA"/>
      </w:rPr>
    </w:lvl>
  </w:abstractNum>
  <w:abstractNum w:abstractNumId="14" w15:restartNumberingAfterBreak="0">
    <w:nsid w:val="55E32AF4"/>
    <w:multiLevelType w:val="multilevel"/>
    <w:tmpl w:val="DF70579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5" w15:restartNumberingAfterBreak="0">
    <w:nsid w:val="5F283CCC"/>
    <w:multiLevelType w:val="multilevel"/>
    <w:tmpl w:val="87262600"/>
    <w:lvl w:ilvl="0">
      <w:start w:val="11"/>
      <w:numFmt w:val="decimal"/>
      <w:lvlText w:val="%1"/>
      <w:lvlJc w:val="left"/>
      <w:pPr>
        <w:ind w:left="596" w:hanging="480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596" w:hanging="48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sk-SK" w:eastAsia="en-US" w:bidi="ar-SA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3">
      <w:numFmt w:val="bullet"/>
      <w:lvlText w:val="•"/>
      <w:lvlJc w:val="left"/>
      <w:pPr>
        <w:ind w:left="1898" w:hanging="36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2956" w:hanging="36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014" w:hanging="36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131" w:hanging="36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189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6072470B"/>
    <w:multiLevelType w:val="hybridMultilevel"/>
    <w:tmpl w:val="8D0EE564"/>
    <w:lvl w:ilvl="0" w:tplc="E1423984">
      <w:numFmt w:val="bullet"/>
      <w:lvlText w:val="-"/>
      <w:lvlJc w:val="left"/>
      <w:pPr>
        <w:ind w:left="829" w:hanging="356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sk-SK" w:eastAsia="en-US" w:bidi="ar-SA"/>
      </w:rPr>
    </w:lvl>
    <w:lvl w:ilvl="1" w:tplc="C7A0BD26">
      <w:numFmt w:val="bullet"/>
      <w:lvlText w:val="•"/>
      <w:lvlJc w:val="left"/>
      <w:pPr>
        <w:ind w:left="1668" w:hanging="356"/>
      </w:pPr>
      <w:rPr>
        <w:rFonts w:hint="default"/>
        <w:lang w:val="sk-SK" w:eastAsia="en-US" w:bidi="ar-SA"/>
      </w:rPr>
    </w:lvl>
    <w:lvl w:ilvl="2" w:tplc="F7400D9C">
      <w:numFmt w:val="bullet"/>
      <w:lvlText w:val="•"/>
      <w:lvlJc w:val="left"/>
      <w:pPr>
        <w:ind w:left="2517" w:hanging="356"/>
      </w:pPr>
      <w:rPr>
        <w:rFonts w:hint="default"/>
        <w:lang w:val="sk-SK" w:eastAsia="en-US" w:bidi="ar-SA"/>
      </w:rPr>
    </w:lvl>
    <w:lvl w:ilvl="3" w:tplc="7BFE63F6">
      <w:numFmt w:val="bullet"/>
      <w:lvlText w:val="•"/>
      <w:lvlJc w:val="left"/>
      <w:pPr>
        <w:ind w:left="3365" w:hanging="356"/>
      </w:pPr>
      <w:rPr>
        <w:rFonts w:hint="default"/>
        <w:lang w:val="sk-SK" w:eastAsia="en-US" w:bidi="ar-SA"/>
      </w:rPr>
    </w:lvl>
    <w:lvl w:ilvl="4" w:tplc="568A73C6">
      <w:numFmt w:val="bullet"/>
      <w:lvlText w:val="•"/>
      <w:lvlJc w:val="left"/>
      <w:pPr>
        <w:ind w:left="4214" w:hanging="356"/>
      </w:pPr>
      <w:rPr>
        <w:rFonts w:hint="default"/>
        <w:lang w:val="sk-SK" w:eastAsia="en-US" w:bidi="ar-SA"/>
      </w:rPr>
    </w:lvl>
    <w:lvl w:ilvl="5" w:tplc="D052543C">
      <w:numFmt w:val="bullet"/>
      <w:lvlText w:val="•"/>
      <w:lvlJc w:val="left"/>
      <w:pPr>
        <w:ind w:left="5063" w:hanging="356"/>
      </w:pPr>
      <w:rPr>
        <w:rFonts w:hint="default"/>
        <w:lang w:val="sk-SK" w:eastAsia="en-US" w:bidi="ar-SA"/>
      </w:rPr>
    </w:lvl>
    <w:lvl w:ilvl="6" w:tplc="E1B22920">
      <w:numFmt w:val="bullet"/>
      <w:lvlText w:val="•"/>
      <w:lvlJc w:val="left"/>
      <w:pPr>
        <w:ind w:left="5911" w:hanging="356"/>
      </w:pPr>
      <w:rPr>
        <w:rFonts w:hint="default"/>
        <w:lang w:val="sk-SK" w:eastAsia="en-US" w:bidi="ar-SA"/>
      </w:rPr>
    </w:lvl>
    <w:lvl w:ilvl="7" w:tplc="1C44D2C4">
      <w:numFmt w:val="bullet"/>
      <w:lvlText w:val="•"/>
      <w:lvlJc w:val="left"/>
      <w:pPr>
        <w:ind w:left="6760" w:hanging="356"/>
      </w:pPr>
      <w:rPr>
        <w:rFonts w:hint="default"/>
        <w:lang w:val="sk-SK" w:eastAsia="en-US" w:bidi="ar-SA"/>
      </w:rPr>
    </w:lvl>
    <w:lvl w:ilvl="8" w:tplc="2680789C">
      <w:numFmt w:val="bullet"/>
      <w:lvlText w:val="•"/>
      <w:lvlJc w:val="left"/>
      <w:pPr>
        <w:ind w:left="7609" w:hanging="356"/>
      </w:pPr>
      <w:rPr>
        <w:rFonts w:hint="default"/>
        <w:lang w:val="sk-SK" w:eastAsia="en-US" w:bidi="ar-SA"/>
      </w:rPr>
    </w:lvl>
  </w:abstractNum>
  <w:abstractNum w:abstractNumId="17" w15:restartNumberingAfterBreak="0">
    <w:nsid w:val="60975D9E"/>
    <w:multiLevelType w:val="hybridMultilevel"/>
    <w:tmpl w:val="851049D8"/>
    <w:lvl w:ilvl="0" w:tplc="412C7EDA">
      <w:start w:val="1"/>
      <w:numFmt w:val="lowerLetter"/>
      <w:lvlText w:val="%1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en-US" w:bidi="ar-SA"/>
      </w:rPr>
    </w:lvl>
    <w:lvl w:ilvl="1" w:tplc="F1EEC6FE">
      <w:numFmt w:val="bullet"/>
      <w:lvlText w:val="•"/>
      <w:lvlJc w:val="left"/>
      <w:pPr>
        <w:ind w:left="1866" w:hanging="360"/>
      </w:pPr>
      <w:rPr>
        <w:rFonts w:hint="default"/>
        <w:lang w:val="sk-SK" w:eastAsia="en-US" w:bidi="ar-SA"/>
      </w:rPr>
    </w:lvl>
    <w:lvl w:ilvl="2" w:tplc="7132E9A8">
      <w:numFmt w:val="bullet"/>
      <w:lvlText w:val="•"/>
      <w:lvlJc w:val="left"/>
      <w:pPr>
        <w:ind w:left="2693" w:hanging="360"/>
      </w:pPr>
      <w:rPr>
        <w:rFonts w:hint="default"/>
        <w:lang w:val="sk-SK" w:eastAsia="en-US" w:bidi="ar-SA"/>
      </w:rPr>
    </w:lvl>
    <w:lvl w:ilvl="3" w:tplc="5B08D626">
      <w:numFmt w:val="bullet"/>
      <w:lvlText w:val="•"/>
      <w:lvlJc w:val="left"/>
      <w:pPr>
        <w:ind w:left="3519" w:hanging="360"/>
      </w:pPr>
      <w:rPr>
        <w:rFonts w:hint="default"/>
        <w:lang w:val="sk-SK" w:eastAsia="en-US" w:bidi="ar-SA"/>
      </w:rPr>
    </w:lvl>
    <w:lvl w:ilvl="4" w:tplc="EF7AAE92">
      <w:numFmt w:val="bullet"/>
      <w:lvlText w:val="•"/>
      <w:lvlJc w:val="left"/>
      <w:pPr>
        <w:ind w:left="4346" w:hanging="360"/>
      </w:pPr>
      <w:rPr>
        <w:rFonts w:hint="default"/>
        <w:lang w:val="sk-SK" w:eastAsia="en-US" w:bidi="ar-SA"/>
      </w:rPr>
    </w:lvl>
    <w:lvl w:ilvl="5" w:tplc="95A432CC">
      <w:numFmt w:val="bullet"/>
      <w:lvlText w:val="•"/>
      <w:lvlJc w:val="left"/>
      <w:pPr>
        <w:ind w:left="5173" w:hanging="360"/>
      </w:pPr>
      <w:rPr>
        <w:rFonts w:hint="default"/>
        <w:lang w:val="sk-SK" w:eastAsia="en-US" w:bidi="ar-SA"/>
      </w:rPr>
    </w:lvl>
    <w:lvl w:ilvl="6" w:tplc="05B2E49C">
      <w:numFmt w:val="bullet"/>
      <w:lvlText w:val="•"/>
      <w:lvlJc w:val="left"/>
      <w:pPr>
        <w:ind w:left="5999" w:hanging="360"/>
      </w:pPr>
      <w:rPr>
        <w:rFonts w:hint="default"/>
        <w:lang w:val="sk-SK" w:eastAsia="en-US" w:bidi="ar-SA"/>
      </w:rPr>
    </w:lvl>
    <w:lvl w:ilvl="7" w:tplc="C1964946">
      <w:numFmt w:val="bullet"/>
      <w:lvlText w:val="•"/>
      <w:lvlJc w:val="left"/>
      <w:pPr>
        <w:ind w:left="6826" w:hanging="360"/>
      </w:pPr>
      <w:rPr>
        <w:rFonts w:hint="default"/>
        <w:lang w:val="sk-SK" w:eastAsia="en-US" w:bidi="ar-SA"/>
      </w:rPr>
    </w:lvl>
    <w:lvl w:ilvl="8" w:tplc="6B3405AA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61356F8B"/>
    <w:multiLevelType w:val="hybridMultilevel"/>
    <w:tmpl w:val="0DAA8BEA"/>
    <w:lvl w:ilvl="0" w:tplc="84C61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95761"/>
    <w:multiLevelType w:val="hybridMultilevel"/>
    <w:tmpl w:val="FB50E190"/>
    <w:lvl w:ilvl="0" w:tplc="FAEAA5D8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C56E9736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7060B6B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DE5864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FB490C2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D6561C70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562C5D64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619AADE0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E7401456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0"/>
  </w:num>
  <w:num w:numId="10">
    <w:abstractNumId w:val="2"/>
  </w:num>
  <w:num w:numId="11">
    <w:abstractNumId w:val="6"/>
  </w:num>
  <w:num w:numId="12">
    <w:abstractNumId w:val="19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  <w:num w:numId="17">
    <w:abstractNumId w:val="7"/>
  </w:num>
  <w:num w:numId="18">
    <w:abstractNumId w:val="12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53"/>
    <w:rsid w:val="00004884"/>
    <w:rsid w:val="00010EE8"/>
    <w:rsid w:val="00036C53"/>
    <w:rsid w:val="00061329"/>
    <w:rsid w:val="00094E36"/>
    <w:rsid w:val="000E7D77"/>
    <w:rsid w:val="000F5C3E"/>
    <w:rsid w:val="001237E1"/>
    <w:rsid w:val="00145C8D"/>
    <w:rsid w:val="001849E8"/>
    <w:rsid w:val="001A2213"/>
    <w:rsid w:val="001E4E0A"/>
    <w:rsid w:val="001F5F9D"/>
    <w:rsid w:val="001F686A"/>
    <w:rsid w:val="00223B6D"/>
    <w:rsid w:val="002357B1"/>
    <w:rsid w:val="0025319E"/>
    <w:rsid w:val="00253872"/>
    <w:rsid w:val="00266BF2"/>
    <w:rsid w:val="0030583B"/>
    <w:rsid w:val="00347396"/>
    <w:rsid w:val="003510EE"/>
    <w:rsid w:val="00484BB4"/>
    <w:rsid w:val="00485D8C"/>
    <w:rsid w:val="00497BCD"/>
    <w:rsid w:val="004A1AB7"/>
    <w:rsid w:val="00503212"/>
    <w:rsid w:val="00503634"/>
    <w:rsid w:val="00544DD8"/>
    <w:rsid w:val="00560D53"/>
    <w:rsid w:val="00586D77"/>
    <w:rsid w:val="005A5BE9"/>
    <w:rsid w:val="005B6552"/>
    <w:rsid w:val="005C3C6A"/>
    <w:rsid w:val="005C4668"/>
    <w:rsid w:val="005D0093"/>
    <w:rsid w:val="005E3EF8"/>
    <w:rsid w:val="005F02AF"/>
    <w:rsid w:val="0068407E"/>
    <w:rsid w:val="00694945"/>
    <w:rsid w:val="006A2FFD"/>
    <w:rsid w:val="006B2E2E"/>
    <w:rsid w:val="006F2A8E"/>
    <w:rsid w:val="00726513"/>
    <w:rsid w:val="00760B40"/>
    <w:rsid w:val="007721DE"/>
    <w:rsid w:val="00780A7B"/>
    <w:rsid w:val="008D520E"/>
    <w:rsid w:val="009409E1"/>
    <w:rsid w:val="00957F7E"/>
    <w:rsid w:val="009811E9"/>
    <w:rsid w:val="00984829"/>
    <w:rsid w:val="009F479E"/>
    <w:rsid w:val="009F62BB"/>
    <w:rsid w:val="00A24E52"/>
    <w:rsid w:val="00A258BE"/>
    <w:rsid w:val="00A41750"/>
    <w:rsid w:val="00A62F24"/>
    <w:rsid w:val="00A662C7"/>
    <w:rsid w:val="00A771C2"/>
    <w:rsid w:val="00A95D54"/>
    <w:rsid w:val="00AF7080"/>
    <w:rsid w:val="00B153D6"/>
    <w:rsid w:val="00B5329C"/>
    <w:rsid w:val="00B5789C"/>
    <w:rsid w:val="00BB16D3"/>
    <w:rsid w:val="00BB209B"/>
    <w:rsid w:val="00BC3468"/>
    <w:rsid w:val="00BF03B4"/>
    <w:rsid w:val="00C37371"/>
    <w:rsid w:val="00C65424"/>
    <w:rsid w:val="00C82838"/>
    <w:rsid w:val="00CD4796"/>
    <w:rsid w:val="00D01B27"/>
    <w:rsid w:val="00D41503"/>
    <w:rsid w:val="00D45548"/>
    <w:rsid w:val="00D52C6D"/>
    <w:rsid w:val="00E243CD"/>
    <w:rsid w:val="00E410C2"/>
    <w:rsid w:val="00E64A37"/>
    <w:rsid w:val="00E67DF0"/>
    <w:rsid w:val="00EB5FC7"/>
    <w:rsid w:val="00EE1103"/>
    <w:rsid w:val="00EE1FA1"/>
    <w:rsid w:val="00EF18BC"/>
    <w:rsid w:val="00F34B6D"/>
    <w:rsid w:val="00F40CD8"/>
    <w:rsid w:val="00F50AD9"/>
    <w:rsid w:val="00F5323F"/>
    <w:rsid w:val="00F66525"/>
    <w:rsid w:val="00F70D1C"/>
    <w:rsid w:val="00F73F79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16DC3"/>
  <w15:docId w15:val="{483315AF-9775-A941-AA0B-8A664C81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404" w:hanging="289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16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9"/>
    <w:unhideWhenUsed/>
    <w:qFormat/>
    <w:pPr>
      <w:spacing w:before="41"/>
      <w:ind w:left="116"/>
      <w:outlineLvl w:val="2"/>
    </w:pPr>
    <w:rPr>
      <w:b/>
      <w:bCs/>
      <w:i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1"/>
    </w:p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FFD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FFD"/>
    <w:rPr>
      <w:rFonts w:ascii="Times New Roman" w:eastAsia="Times New Roman" w:hAnsi="Times New Roman" w:cs="Times New Roman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D1C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1C7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1C75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C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C75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2A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2A8E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2A8E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357B1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57B1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357B1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2357B1"/>
    <w:rPr>
      <w:rFonts w:ascii="Times New Roman" w:eastAsia="Times New Roman" w:hAnsi="Times New Roman" w:cs="Times New Roman"/>
      <w:lang w:val="sk-SK"/>
    </w:rPr>
  </w:style>
  <w:style w:type="character" w:styleId="Siln">
    <w:name w:val="Strong"/>
    <w:basedOn w:val="Predvolenpsmoodseku"/>
    <w:uiPriority w:val="22"/>
    <w:qFormat/>
    <w:rsid w:val="005D0093"/>
    <w:rPr>
      <w:b/>
      <w:bCs/>
    </w:rPr>
  </w:style>
  <w:style w:type="paragraph" w:customStyle="1" w:styleId="Default">
    <w:name w:val="Default"/>
    <w:link w:val="DefaultChar"/>
    <w:rsid w:val="00C654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character" w:customStyle="1" w:styleId="DefaultChar">
    <w:name w:val="Default Char"/>
    <w:basedOn w:val="Predvolenpsmoodseku"/>
    <w:link w:val="Default"/>
    <w:rsid w:val="00C65424"/>
    <w:rPr>
      <w:rFonts w:ascii="Times New Roman" w:hAnsi="Times New Roman" w:cs="Times New Roman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C65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financujprojekt@vicepremier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cepremier.gov.s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inancujprojekt@vicepremie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martcityworks.io/" TargetMode="External"/><Relationship Id="rId2" Type="http://schemas.openxmlformats.org/officeDocument/2006/relationships/hyperlink" Target="http://www.statnapomoc.sk/" TargetMode="External"/><Relationship Id="rId1" Type="http://schemas.openxmlformats.org/officeDocument/2006/relationships/hyperlink" Target="http://www.justice.gov.sk/PortalApp/ObchodnyVestnik/Web/Stiahnut.aspx?IdOvSubor=82107%20" TargetMode="External"/><Relationship Id="rId5" Type="http://schemas.openxmlformats.org/officeDocument/2006/relationships/hyperlink" Target="https://www.vicepremier.gov.sk/" TargetMode="External"/><Relationship Id="rId4" Type="http://schemas.openxmlformats.org/officeDocument/2006/relationships/hyperlink" Target="https://www.ci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06CFE8-92FE-4FBF-BEF0-B6BD7458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9</Pages>
  <Words>2281</Words>
  <Characters>13005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Ihnatisin</dc:creator>
  <cp:lastModifiedBy>REVPI</cp:lastModifiedBy>
  <cp:revision>30</cp:revision>
  <cp:lastPrinted>2020-01-07T11:07:00Z</cp:lastPrinted>
  <dcterms:created xsi:type="dcterms:W3CDTF">2020-01-03T12:46:00Z</dcterms:created>
  <dcterms:modified xsi:type="dcterms:W3CDTF">2020-01-07T12:58:00Z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2019-12-30T00:00:00Z</vt:filetime>
  </property>
</Properties>
</file>