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67A10" w14:textId="27AE3E7B" w:rsidR="00C1606C" w:rsidRPr="002A4019" w:rsidRDefault="00DC4BB6" w:rsidP="00312F49">
      <w:pPr>
        <w:pStyle w:val="Nzov"/>
        <w:jc w:val="left"/>
      </w:pPr>
      <w:bookmarkStart w:id="0" w:name="_Toc7768518"/>
      <w:r>
        <w:t>Prípravná trhová konzultácia</w:t>
      </w:r>
      <w:r w:rsidR="00312F49">
        <w:t xml:space="preserve"> projektu</w:t>
      </w:r>
      <w:bookmarkEnd w:id="0"/>
    </w:p>
    <w:p w14:paraId="7F558B5B" w14:textId="2E11BD9B" w:rsidR="00E047EB" w:rsidRPr="002A4019" w:rsidRDefault="00A900B2" w:rsidP="00312F49">
      <w:pPr>
        <w:pStyle w:val="Nzov"/>
        <w:jc w:val="left"/>
      </w:pPr>
      <w:bookmarkStart w:id="1" w:name="_Toc7768519"/>
      <w:r w:rsidRPr="00312F49">
        <w:t>Konsolidovaná</w:t>
      </w:r>
      <w:r w:rsidRPr="002A4019">
        <w:t xml:space="preserve"> analytická vrstva</w:t>
      </w:r>
      <w:bookmarkEnd w:id="1"/>
    </w:p>
    <w:p w14:paraId="0FD01035" w14:textId="67F4CA23" w:rsidR="00EB558E" w:rsidRPr="002A4019" w:rsidRDefault="00CA4CF7" w:rsidP="00312F49">
      <w:pPr>
        <w:jc w:val="left"/>
        <w:rPr>
          <w:b/>
          <w:bCs/>
          <w:sz w:val="44"/>
          <w:szCs w:val="44"/>
        </w:rPr>
      </w:pPr>
      <w:r w:rsidRPr="002A4019">
        <w:rPr>
          <w:sz w:val="44"/>
          <w:szCs w:val="44"/>
        </w:rPr>
        <w:t>v</w:t>
      </w:r>
      <w:r w:rsidR="00A900B2" w:rsidRPr="002A4019">
        <w:rPr>
          <w:sz w:val="44"/>
          <w:szCs w:val="44"/>
        </w:rPr>
        <w:t>yužitie veľkých dát pre zlepšenie fungovani</w:t>
      </w:r>
      <w:r w:rsidRPr="002A4019">
        <w:rPr>
          <w:sz w:val="44"/>
          <w:szCs w:val="44"/>
        </w:rPr>
        <w:t>a inštitúci</w:t>
      </w:r>
      <w:r w:rsidR="00BB6086" w:rsidRPr="002A4019">
        <w:rPr>
          <w:sz w:val="44"/>
          <w:szCs w:val="44"/>
        </w:rPr>
        <w:t>í</w:t>
      </w:r>
      <w:r w:rsidRPr="002A4019">
        <w:rPr>
          <w:sz w:val="44"/>
          <w:szCs w:val="44"/>
        </w:rPr>
        <w:t xml:space="preserve"> verejnej správy</w:t>
      </w:r>
    </w:p>
    <w:p w14:paraId="62F091D2" w14:textId="77777777" w:rsidR="00684F39" w:rsidRPr="002A4019" w:rsidRDefault="00684F39" w:rsidP="00143F39"/>
    <w:p w14:paraId="42171CF3" w14:textId="77777777" w:rsidR="00684F39" w:rsidRPr="002A4019" w:rsidRDefault="00684F39" w:rsidP="00143F39"/>
    <w:p w14:paraId="0BBE7331" w14:textId="77777777" w:rsidR="00684F39" w:rsidRPr="00F841A3" w:rsidRDefault="00684F39" w:rsidP="00143F39"/>
    <w:p w14:paraId="2455DB45" w14:textId="77777777" w:rsidR="00684F39" w:rsidRPr="00E7020C" w:rsidRDefault="00684F39" w:rsidP="00143F39"/>
    <w:p w14:paraId="0CC9AFF3" w14:textId="77777777" w:rsidR="00684F39" w:rsidRPr="00E7020C" w:rsidRDefault="00684F39" w:rsidP="00143F39"/>
    <w:p w14:paraId="306FB480" w14:textId="77777777" w:rsidR="00684F39" w:rsidRPr="00E7020C" w:rsidRDefault="00684F39" w:rsidP="00143F39"/>
    <w:p w14:paraId="486C6752" w14:textId="77777777" w:rsidR="00684F39" w:rsidRPr="00E7020C" w:rsidRDefault="00684F39" w:rsidP="00143F39"/>
    <w:p w14:paraId="01C47FF2" w14:textId="77777777" w:rsidR="00684F39" w:rsidRPr="00E7020C" w:rsidRDefault="00684F39" w:rsidP="00143F39"/>
    <w:p w14:paraId="6A6D2181" w14:textId="77777777" w:rsidR="00684F39" w:rsidRPr="00E7020C" w:rsidRDefault="00684F39" w:rsidP="00143F39"/>
    <w:p w14:paraId="77AB53B7" w14:textId="77777777" w:rsidR="00684F39" w:rsidRPr="00E7020C" w:rsidRDefault="00684F39" w:rsidP="00143F39"/>
    <w:p w14:paraId="02B77C02" w14:textId="77777777" w:rsidR="00C1606C" w:rsidRPr="00E7020C" w:rsidRDefault="00C1606C" w:rsidP="00143F39"/>
    <w:p w14:paraId="484C488B" w14:textId="77777777" w:rsidR="00435CF4" w:rsidRPr="00E7020C" w:rsidRDefault="00435CF4" w:rsidP="00143F39"/>
    <w:p w14:paraId="470976EA" w14:textId="77777777" w:rsidR="00435CF4" w:rsidRPr="00E7020C" w:rsidRDefault="00435CF4" w:rsidP="00143F39">
      <w:pPr>
        <w:sectPr w:rsidR="00435CF4" w:rsidRPr="00E7020C" w:rsidSect="00407B74">
          <w:headerReference w:type="even" r:id="rId8"/>
          <w:headerReference w:type="default" r:id="rId9"/>
          <w:footerReference w:type="even" r:id="rId10"/>
          <w:pgSz w:w="11907" w:h="16840" w:code="9"/>
          <w:pgMar w:top="1417" w:right="1417" w:bottom="1417" w:left="1417" w:header="737" w:footer="737" w:gutter="454"/>
          <w:pgNumType w:start="1"/>
          <w:cols w:space="708"/>
          <w:docGrid w:linePitch="299"/>
        </w:sectPr>
      </w:pPr>
    </w:p>
    <w:p w14:paraId="5123C4E0" w14:textId="77777777" w:rsidR="00435CF4" w:rsidRPr="00E7020C" w:rsidRDefault="178E614E" w:rsidP="00143F39">
      <w:pPr>
        <w:pStyle w:val="zcontents"/>
      </w:pPr>
      <w:r w:rsidRPr="00E7020C">
        <w:lastRenderedPageBreak/>
        <w:t>Obsah</w:t>
      </w:r>
    </w:p>
    <w:p w14:paraId="7AEB69B0" w14:textId="0638EB4B" w:rsidR="00FF25E6" w:rsidRDefault="00716BD5">
      <w:pPr>
        <w:pStyle w:val="Obsah1"/>
        <w:rPr>
          <w:rFonts w:asciiTheme="minorHAnsi" w:eastAsiaTheme="minorEastAsia" w:hAnsiTheme="minorHAnsi" w:cstheme="minorBidi"/>
          <w:noProof/>
          <w:sz w:val="22"/>
          <w:szCs w:val="22"/>
          <w:lang w:eastAsia="sk-SK"/>
        </w:rPr>
      </w:pPr>
      <w:r w:rsidRPr="00F841A3">
        <w:fldChar w:fldCharType="begin"/>
      </w:r>
      <w:r w:rsidR="00954D4E" w:rsidRPr="00E7020C">
        <w:instrText xml:space="preserve"> TOC \o "1-3" \h \z \u </w:instrText>
      </w:r>
      <w:r w:rsidRPr="00F841A3">
        <w:fldChar w:fldCharType="separate"/>
      </w:r>
      <w:hyperlink w:anchor="_Toc7768520" w:history="1">
        <w:r w:rsidR="00FF25E6" w:rsidRPr="009F3CEB">
          <w:rPr>
            <w:rStyle w:val="Hypertextovprepojenie"/>
            <w:noProof/>
          </w:rPr>
          <w:t>1</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Základné informácie</w:t>
        </w:r>
        <w:r w:rsidR="00FF25E6">
          <w:rPr>
            <w:noProof/>
            <w:webHidden/>
          </w:rPr>
          <w:tab/>
        </w:r>
        <w:r w:rsidR="00FF25E6">
          <w:rPr>
            <w:noProof/>
            <w:webHidden/>
          </w:rPr>
          <w:fldChar w:fldCharType="begin"/>
        </w:r>
        <w:r w:rsidR="00FF25E6">
          <w:rPr>
            <w:noProof/>
            <w:webHidden/>
          </w:rPr>
          <w:instrText xml:space="preserve"> PAGEREF _Toc7768520 \h </w:instrText>
        </w:r>
        <w:r w:rsidR="00FF25E6">
          <w:rPr>
            <w:noProof/>
            <w:webHidden/>
          </w:rPr>
        </w:r>
        <w:r w:rsidR="00FF25E6">
          <w:rPr>
            <w:noProof/>
            <w:webHidden/>
          </w:rPr>
          <w:fldChar w:fldCharType="separate"/>
        </w:r>
        <w:r w:rsidR="00FF25E6">
          <w:rPr>
            <w:noProof/>
            <w:webHidden/>
          </w:rPr>
          <w:t>1</w:t>
        </w:r>
        <w:r w:rsidR="00FF25E6">
          <w:rPr>
            <w:noProof/>
            <w:webHidden/>
          </w:rPr>
          <w:fldChar w:fldCharType="end"/>
        </w:r>
      </w:hyperlink>
    </w:p>
    <w:p w14:paraId="3442836B" w14:textId="0C28746F" w:rsidR="00FF25E6" w:rsidRDefault="00B13AC2">
      <w:pPr>
        <w:pStyle w:val="Obsah2"/>
        <w:rPr>
          <w:rFonts w:asciiTheme="minorHAnsi" w:eastAsiaTheme="minorEastAsia" w:hAnsiTheme="minorHAnsi" w:cstheme="minorBidi"/>
          <w:noProof/>
          <w:sz w:val="22"/>
          <w:szCs w:val="22"/>
          <w:lang w:eastAsia="sk-SK"/>
        </w:rPr>
      </w:pPr>
      <w:hyperlink w:anchor="_Toc7768521" w:history="1">
        <w:r w:rsidR="00FF25E6" w:rsidRPr="009F3CEB">
          <w:rPr>
            <w:rStyle w:val="Hypertextovprepojenie"/>
            <w:noProof/>
          </w:rPr>
          <w:t>1.1</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Prehľad</w:t>
        </w:r>
        <w:r w:rsidR="00FF25E6">
          <w:rPr>
            <w:noProof/>
            <w:webHidden/>
          </w:rPr>
          <w:tab/>
        </w:r>
        <w:r w:rsidR="00FF25E6">
          <w:rPr>
            <w:noProof/>
            <w:webHidden/>
          </w:rPr>
          <w:fldChar w:fldCharType="begin"/>
        </w:r>
        <w:r w:rsidR="00FF25E6">
          <w:rPr>
            <w:noProof/>
            <w:webHidden/>
          </w:rPr>
          <w:instrText xml:space="preserve"> PAGEREF _Toc7768521 \h </w:instrText>
        </w:r>
        <w:r w:rsidR="00FF25E6">
          <w:rPr>
            <w:noProof/>
            <w:webHidden/>
          </w:rPr>
        </w:r>
        <w:r w:rsidR="00FF25E6">
          <w:rPr>
            <w:noProof/>
            <w:webHidden/>
          </w:rPr>
          <w:fldChar w:fldCharType="separate"/>
        </w:r>
        <w:r w:rsidR="00FF25E6">
          <w:rPr>
            <w:noProof/>
            <w:webHidden/>
          </w:rPr>
          <w:t>1</w:t>
        </w:r>
        <w:r w:rsidR="00FF25E6">
          <w:rPr>
            <w:noProof/>
            <w:webHidden/>
          </w:rPr>
          <w:fldChar w:fldCharType="end"/>
        </w:r>
      </w:hyperlink>
    </w:p>
    <w:p w14:paraId="76B86AB9" w14:textId="4204432D" w:rsidR="00FF25E6" w:rsidRDefault="00B13AC2">
      <w:pPr>
        <w:pStyle w:val="Obsah2"/>
        <w:rPr>
          <w:rFonts w:asciiTheme="minorHAnsi" w:eastAsiaTheme="minorEastAsia" w:hAnsiTheme="minorHAnsi" w:cstheme="minorBidi"/>
          <w:noProof/>
          <w:sz w:val="22"/>
          <w:szCs w:val="22"/>
          <w:lang w:eastAsia="sk-SK"/>
        </w:rPr>
      </w:pPr>
      <w:hyperlink w:anchor="_Toc7768522" w:history="1">
        <w:r w:rsidR="00FF25E6" w:rsidRPr="009F3CEB">
          <w:rPr>
            <w:rStyle w:val="Hypertextovprepojenie"/>
            <w:noProof/>
          </w:rPr>
          <w:t>1.2</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Dôvod</w:t>
        </w:r>
        <w:r w:rsidR="00FF25E6">
          <w:rPr>
            <w:noProof/>
            <w:webHidden/>
          </w:rPr>
          <w:tab/>
        </w:r>
        <w:r w:rsidR="00FF25E6">
          <w:rPr>
            <w:noProof/>
            <w:webHidden/>
          </w:rPr>
          <w:fldChar w:fldCharType="begin"/>
        </w:r>
        <w:r w:rsidR="00FF25E6">
          <w:rPr>
            <w:noProof/>
            <w:webHidden/>
          </w:rPr>
          <w:instrText xml:space="preserve"> PAGEREF _Toc7768522 \h </w:instrText>
        </w:r>
        <w:r w:rsidR="00FF25E6">
          <w:rPr>
            <w:noProof/>
            <w:webHidden/>
          </w:rPr>
        </w:r>
        <w:r w:rsidR="00FF25E6">
          <w:rPr>
            <w:noProof/>
            <w:webHidden/>
          </w:rPr>
          <w:fldChar w:fldCharType="separate"/>
        </w:r>
        <w:r w:rsidR="00FF25E6">
          <w:rPr>
            <w:noProof/>
            <w:webHidden/>
          </w:rPr>
          <w:t>3</w:t>
        </w:r>
        <w:r w:rsidR="00FF25E6">
          <w:rPr>
            <w:noProof/>
            <w:webHidden/>
          </w:rPr>
          <w:fldChar w:fldCharType="end"/>
        </w:r>
      </w:hyperlink>
    </w:p>
    <w:p w14:paraId="1BE326A8" w14:textId="522EF953" w:rsidR="00FF25E6" w:rsidRDefault="00B13AC2">
      <w:pPr>
        <w:pStyle w:val="Obsah2"/>
        <w:rPr>
          <w:rFonts w:asciiTheme="minorHAnsi" w:eastAsiaTheme="minorEastAsia" w:hAnsiTheme="minorHAnsi" w:cstheme="minorBidi"/>
          <w:noProof/>
          <w:sz w:val="22"/>
          <w:szCs w:val="22"/>
          <w:lang w:eastAsia="sk-SK"/>
        </w:rPr>
      </w:pPr>
      <w:hyperlink w:anchor="_Toc7768523" w:history="1">
        <w:r w:rsidR="00FF25E6" w:rsidRPr="009F3CEB">
          <w:rPr>
            <w:rStyle w:val="Hypertextovprepojenie"/>
            <w:noProof/>
          </w:rPr>
          <w:t>1.3</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Rozsah</w:t>
        </w:r>
        <w:r w:rsidR="00FF25E6">
          <w:rPr>
            <w:noProof/>
            <w:webHidden/>
          </w:rPr>
          <w:tab/>
        </w:r>
        <w:r w:rsidR="00FF25E6">
          <w:rPr>
            <w:noProof/>
            <w:webHidden/>
          </w:rPr>
          <w:fldChar w:fldCharType="begin"/>
        </w:r>
        <w:r w:rsidR="00FF25E6">
          <w:rPr>
            <w:noProof/>
            <w:webHidden/>
          </w:rPr>
          <w:instrText xml:space="preserve"> PAGEREF _Toc7768523 \h </w:instrText>
        </w:r>
        <w:r w:rsidR="00FF25E6">
          <w:rPr>
            <w:noProof/>
            <w:webHidden/>
          </w:rPr>
        </w:r>
        <w:r w:rsidR="00FF25E6">
          <w:rPr>
            <w:noProof/>
            <w:webHidden/>
          </w:rPr>
          <w:fldChar w:fldCharType="separate"/>
        </w:r>
        <w:r w:rsidR="00FF25E6">
          <w:rPr>
            <w:noProof/>
            <w:webHidden/>
          </w:rPr>
          <w:t>4</w:t>
        </w:r>
        <w:r w:rsidR="00FF25E6">
          <w:rPr>
            <w:noProof/>
            <w:webHidden/>
          </w:rPr>
          <w:fldChar w:fldCharType="end"/>
        </w:r>
      </w:hyperlink>
    </w:p>
    <w:p w14:paraId="744EC0C9" w14:textId="261261DA" w:rsidR="00FF25E6" w:rsidRDefault="00B13AC2">
      <w:pPr>
        <w:pStyle w:val="Obsah2"/>
        <w:rPr>
          <w:rFonts w:asciiTheme="minorHAnsi" w:eastAsiaTheme="minorEastAsia" w:hAnsiTheme="minorHAnsi" w:cstheme="minorBidi"/>
          <w:noProof/>
          <w:sz w:val="22"/>
          <w:szCs w:val="22"/>
          <w:lang w:eastAsia="sk-SK"/>
        </w:rPr>
      </w:pPr>
      <w:hyperlink w:anchor="_Toc7768524" w:history="1">
        <w:r w:rsidR="00FF25E6" w:rsidRPr="009F3CEB">
          <w:rPr>
            <w:rStyle w:val="Hypertextovprepojenie"/>
            <w:noProof/>
          </w:rPr>
          <w:t>1.4</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Použité skratky a značky</w:t>
        </w:r>
        <w:r w:rsidR="00FF25E6">
          <w:rPr>
            <w:noProof/>
            <w:webHidden/>
          </w:rPr>
          <w:tab/>
        </w:r>
        <w:r w:rsidR="00FF25E6">
          <w:rPr>
            <w:noProof/>
            <w:webHidden/>
          </w:rPr>
          <w:fldChar w:fldCharType="begin"/>
        </w:r>
        <w:r w:rsidR="00FF25E6">
          <w:rPr>
            <w:noProof/>
            <w:webHidden/>
          </w:rPr>
          <w:instrText xml:space="preserve"> PAGEREF _Toc7768524 \h </w:instrText>
        </w:r>
        <w:r w:rsidR="00FF25E6">
          <w:rPr>
            <w:noProof/>
            <w:webHidden/>
          </w:rPr>
        </w:r>
        <w:r w:rsidR="00FF25E6">
          <w:rPr>
            <w:noProof/>
            <w:webHidden/>
          </w:rPr>
          <w:fldChar w:fldCharType="separate"/>
        </w:r>
        <w:r w:rsidR="00FF25E6">
          <w:rPr>
            <w:noProof/>
            <w:webHidden/>
          </w:rPr>
          <w:t>5</w:t>
        </w:r>
        <w:r w:rsidR="00FF25E6">
          <w:rPr>
            <w:noProof/>
            <w:webHidden/>
          </w:rPr>
          <w:fldChar w:fldCharType="end"/>
        </w:r>
      </w:hyperlink>
    </w:p>
    <w:p w14:paraId="0C46E359" w14:textId="74489BD8" w:rsidR="00FF25E6" w:rsidRDefault="00B13AC2">
      <w:pPr>
        <w:pStyle w:val="Obsah1"/>
        <w:rPr>
          <w:rFonts w:asciiTheme="minorHAnsi" w:eastAsiaTheme="minorEastAsia" w:hAnsiTheme="minorHAnsi" w:cstheme="minorBidi"/>
          <w:noProof/>
          <w:sz w:val="22"/>
          <w:szCs w:val="22"/>
          <w:lang w:eastAsia="sk-SK"/>
        </w:rPr>
      </w:pPr>
      <w:hyperlink w:anchor="_Toc7768525" w:history="1">
        <w:r w:rsidR="00FF25E6" w:rsidRPr="009F3CEB">
          <w:rPr>
            <w:rStyle w:val="Hypertextovprepojenie"/>
            <w:noProof/>
          </w:rPr>
          <w:t>2</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Manažérske zhrnutie</w:t>
        </w:r>
        <w:r w:rsidR="00FF25E6">
          <w:rPr>
            <w:noProof/>
            <w:webHidden/>
          </w:rPr>
          <w:tab/>
        </w:r>
        <w:r w:rsidR="00FF25E6">
          <w:rPr>
            <w:noProof/>
            <w:webHidden/>
          </w:rPr>
          <w:fldChar w:fldCharType="begin"/>
        </w:r>
        <w:r w:rsidR="00FF25E6">
          <w:rPr>
            <w:noProof/>
            <w:webHidden/>
          </w:rPr>
          <w:instrText xml:space="preserve"> PAGEREF _Toc7768525 \h </w:instrText>
        </w:r>
        <w:r w:rsidR="00FF25E6">
          <w:rPr>
            <w:noProof/>
            <w:webHidden/>
          </w:rPr>
        </w:r>
        <w:r w:rsidR="00FF25E6">
          <w:rPr>
            <w:noProof/>
            <w:webHidden/>
          </w:rPr>
          <w:fldChar w:fldCharType="separate"/>
        </w:r>
        <w:r w:rsidR="00FF25E6">
          <w:rPr>
            <w:noProof/>
            <w:webHidden/>
          </w:rPr>
          <w:t>11</w:t>
        </w:r>
        <w:r w:rsidR="00FF25E6">
          <w:rPr>
            <w:noProof/>
            <w:webHidden/>
          </w:rPr>
          <w:fldChar w:fldCharType="end"/>
        </w:r>
      </w:hyperlink>
    </w:p>
    <w:p w14:paraId="168C786B" w14:textId="326C0598" w:rsidR="00FF25E6" w:rsidRDefault="00B13AC2">
      <w:pPr>
        <w:pStyle w:val="Obsah1"/>
        <w:rPr>
          <w:rFonts w:asciiTheme="minorHAnsi" w:eastAsiaTheme="minorEastAsia" w:hAnsiTheme="minorHAnsi" w:cstheme="minorBidi"/>
          <w:noProof/>
          <w:sz w:val="22"/>
          <w:szCs w:val="22"/>
          <w:lang w:eastAsia="sk-SK"/>
        </w:rPr>
      </w:pPr>
      <w:hyperlink w:anchor="_Toc7768526" w:history="1">
        <w:r w:rsidR="00FF25E6" w:rsidRPr="009F3CEB">
          <w:rPr>
            <w:rStyle w:val="Hypertextovprepojenie"/>
            <w:noProof/>
          </w:rPr>
          <w:t>3</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Motivácia</w:t>
        </w:r>
        <w:r w:rsidR="00FF25E6">
          <w:rPr>
            <w:noProof/>
            <w:webHidden/>
          </w:rPr>
          <w:tab/>
        </w:r>
        <w:r w:rsidR="00FF25E6">
          <w:rPr>
            <w:noProof/>
            <w:webHidden/>
          </w:rPr>
          <w:fldChar w:fldCharType="begin"/>
        </w:r>
        <w:r w:rsidR="00FF25E6">
          <w:rPr>
            <w:noProof/>
            <w:webHidden/>
          </w:rPr>
          <w:instrText xml:space="preserve"> PAGEREF _Toc7768526 \h </w:instrText>
        </w:r>
        <w:r w:rsidR="00FF25E6">
          <w:rPr>
            <w:noProof/>
            <w:webHidden/>
          </w:rPr>
        </w:r>
        <w:r w:rsidR="00FF25E6">
          <w:rPr>
            <w:noProof/>
            <w:webHidden/>
          </w:rPr>
          <w:fldChar w:fldCharType="separate"/>
        </w:r>
        <w:r w:rsidR="00FF25E6">
          <w:rPr>
            <w:noProof/>
            <w:webHidden/>
          </w:rPr>
          <w:t>21</w:t>
        </w:r>
        <w:r w:rsidR="00FF25E6">
          <w:rPr>
            <w:noProof/>
            <w:webHidden/>
          </w:rPr>
          <w:fldChar w:fldCharType="end"/>
        </w:r>
      </w:hyperlink>
    </w:p>
    <w:p w14:paraId="25F4655C" w14:textId="76392D1B" w:rsidR="00FF25E6" w:rsidRDefault="00B13AC2">
      <w:pPr>
        <w:pStyle w:val="Obsah3"/>
        <w:rPr>
          <w:rFonts w:asciiTheme="minorHAnsi" w:eastAsiaTheme="minorEastAsia" w:hAnsiTheme="minorHAnsi" w:cstheme="minorBidi"/>
          <w:noProof/>
          <w:sz w:val="22"/>
          <w:szCs w:val="22"/>
          <w:lang w:eastAsia="sk-SK"/>
        </w:rPr>
      </w:pPr>
      <w:hyperlink w:anchor="_Toc7768527" w:history="1">
        <w:r w:rsidR="00FF25E6" w:rsidRPr="009F3CEB">
          <w:rPr>
            <w:rStyle w:val="Hypertextovprepojenie"/>
            <w:noProof/>
          </w:rPr>
          <w:t>3.1.1</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Súhrnný popis</w:t>
        </w:r>
        <w:r w:rsidR="00FF25E6">
          <w:rPr>
            <w:noProof/>
            <w:webHidden/>
          </w:rPr>
          <w:tab/>
        </w:r>
        <w:r w:rsidR="00FF25E6">
          <w:rPr>
            <w:noProof/>
            <w:webHidden/>
          </w:rPr>
          <w:fldChar w:fldCharType="begin"/>
        </w:r>
        <w:r w:rsidR="00FF25E6">
          <w:rPr>
            <w:noProof/>
            <w:webHidden/>
          </w:rPr>
          <w:instrText xml:space="preserve"> PAGEREF _Toc7768527 \h </w:instrText>
        </w:r>
        <w:r w:rsidR="00FF25E6">
          <w:rPr>
            <w:noProof/>
            <w:webHidden/>
          </w:rPr>
        </w:r>
        <w:r w:rsidR="00FF25E6">
          <w:rPr>
            <w:noProof/>
            <w:webHidden/>
          </w:rPr>
          <w:fldChar w:fldCharType="separate"/>
        </w:r>
        <w:r w:rsidR="00FF25E6">
          <w:rPr>
            <w:noProof/>
            <w:webHidden/>
          </w:rPr>
          <w:t>21</w:t>
        </w:r>
        <w:r w:rsidR="00FF25E6">
          <w:rPr>
            <w:noProof/>
            <w:webHidden/>
          </w:rPr>
          <w:fldChar w:fldCharType="end"/>
        </w:r>
      </w:hyperlink>
    </w:p>
    <w:p w14:paraId="2BE12EA6" w14:textId="7FBF2F00" w:rsidR="00FF25E6" w:rsidRDefault="00B13AC2">
      <w:pPr>
        <w:pStyle w:val="Obsah3"/>
        <w:rPr>
          <w:rFonts w:asciiTheme="minorHAnsi" w:eastAsiaTheme="minorEastAsia" w:hAnsiTheme="minorHAnsi" w:cstheme="minorBidi"/>
          <w:noProof/>
          <w:sz w:val="22"/>
          <w:szCs w:val="22"/>
          <w:lang w:eastAsia="sk-SK"/>
        </w:rPr>
      </w:pPr>
      <w:hyperlink w:anchor="_Toc7768528" w:history="1">
        <w:r w:rsidR="00FF25E6" w:rsidRPr="009F3CEB">
          <w:rPr>
            <w:rStyle w:val="Hypertextovprepojenie"/>
            <w:noProof/>
          </w:rPr>
          <w:t>3.1.2</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Riziká</w:t>
        </w:r>
        <w:r w:rsidR="00FF25E6">
          <w:rPr>
            <w:noProof/>
            <w:webHidden/>
          </w:rPr>
          <w:tab/>
        </w:r>
        <w:r w:rsidR="00FF25E6">
          <w:rPr>
            <w:noProof/>
            <w:webHidden/>
          </w:rPr>
          <w:fldChar w:fldCharType="begin"/>
        </w:r>
        <w:r w:rsidR="00FF25E6">
          <w:rPr>
            <w:noProof/>
            <w:webHidden/>
          </w:rPr>
          <w:instrText xml:space="preserve"> PAGEREF _Toc7768528 \h </w:instrText>
        </w:r>
        <w:r w:rsidR="00FF25E6">
          <w:rPr>
            <w:noProof/>
            <w:webHidden/>
          </w:rPr>
        </w:r>
        <w:r w:rsidR="00FF25E6">
          <w:rPr>
            <w:noProof/>
            <w:webHidden/>
          </w:rPr>
          <w:fldChar w:fldCharType="separate"/>
        </w:r>
        <w:r w:rsidR="00FF25E6">
          <w:rPr>
            <w:noProof/>
            <w:webHidden/>
          </w:rPr>
          <w:t>23</w:t>
        </w:r>
        <w:r w:rsidR="00FF25E6">
          <w:rPr>
            <w:noProof/>
            <w:webHidden/>
          </w:rPr>
          <w:fldChar w:fldCharType="end"/>
        </w:r>
      </w:hyperlink>
    </w:p>
    <w:p w14:paraId="78C760EE" w14:textId="1B5875EB" w:rsidR="00FF25E6" w:rsidRDefault="00B13AC2">
      <w:pPr>
        <w:pStyle w:val="Obsah1"/>
        <w:rPr>
          <w:rFonts w:asciiTheme="minorHAnsi" w:eastAsiaTheme="minorEastAsia" w:hAnsiTheme="minorHAnsi" w:cstheme="minorBidi"/>
          <w:noProof/>
          <w:sz w:val="22"/>
          <w:szCs w:val="22"/>
          <w:lang w:eastAsia="sk-SK"/>
        </w:rPr>
      </w:pPr>
      <w:hyperlink w:anchor="_Toc7768529" w:history="1">
        <w:r w:rsidR="00FF25E6" w:rsidRPr="009F3CEB">
          <w:rPr>
            <w:rStyle w:val="Hypertextovprepojenie"/>
            <w:noProof/>
          </w:rPr>
          <w:t>4</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Popis aktuálneho stavu</w:t>
        </w:r>
        <w:r w:rsidR="00FF25E6">
          <w:rPr>
            <w:noProof/>
            <w:webHidden/>
          </w:rPr>
          <w:tab/>
        </w:r>
        <w:r w:rsidR="00FF25E6">
          <w:rPr>
            <w:noProof/>
            <w:webHidden/>
          </w:rPr>
          <w:fldChar w:fldCharType="begin"/>
        </w:r>
        <w:r w:rsidR="00FF25E6">
          <w:rPr>
            <w:noProof/>
            <w:webHidden/>
          </w:rPr>
          <w:instrText xml:space="preserve"> PAGEREF _Toc7768529 \h </w:instrText>
        </w:r>
        <w:r w:rsidR="00FF25E6">
          <w:rPr>
            <w:noProof/>
            <w:webHidden/>
          </w:rPr>
        </w:r>
        <w:r w:rsidR="00FF25E6">
          <w:rPr>
            <w:noProof/>
            <w:webHidden/>
          </w:rPr>
          <w:fldChar w:fldCharType="separate"/>
        </w:r>
        <w:r w:rsidR="00FF25E6">
          <w:rPr>
            <w:noProof/>
            <w:webHidden/>
          </w:rPr>
          <w:t>24</w:t>
        </w:r>
        <w:r w:rsidR="00FF25E6">
          <w:rPr>
            <w:noProof/>
            <w:webHidden/>
          </w:rPr>
          <w:fldChar w:fldCharType="end"/>
        </w:r>
      </w:hyperlink>
    </w:p>
    <w:p w14:paraId="13DE875F" w14:textId="12271508" w:rsidR="00FF25E6" w:rsidRDefault="00B13AC2">
      <w:pPr>
        <w:pStyle w:val="Obsah2"/>
        <w:rPr>
          <w:rFonts w:asciiTheme="minorHAnsi" w:eastAsiaTheme="minorEastAsia" w:hAnsiTheme="minorHAnsi" w:cstheme="minorBidi"/>
          <w:noProof/>
          <w:sz w:val="22"/>
          <w:szCs w:val="22"/>
          <w:lang w:eastAsia="sk-SK"/>
        </w:rPr>
      </w:pPr>
      <w:hyperlink w:anchor="_Toc7768530" w:history="1">
        <w:r w:rsidR="00FF25E6" w:rsidRPr="009F3CEB">
          <w:rPr>
            <w:rStyle w:val="Hypertextovprepojenie"/>
            <w:noProof/>
          </w:rPr>
          <w:t>4.1</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Legislatíva</w:t>
        </w:r>
        <w:r w:rsidR="00FF25E6">
          <w:rPr>
            <w:noProof/>
            <w:webHidden/>
          </w:rPr>
          <w:tab/>
        </w:r>
        <w:r w:rsidR="00FF25E6">
          <w:rPr>
            <w:noProof/>
            <w:webHidden/>
          </w:rPr>
          <w:fldChar w:fldCharType="begin"/>
        </w:r>
        <w:r w:rsidR="00FF25E6">
          <w:rPr>
            <w:noProof/>
            <w:webHidden/>
          </w:rPr>
          <w:instrText xml:space="preserve"> PAGEREF _Toc7768530 \h </w:instrText>
        </w:r>
        <w:r w:rsidR="00FF25E6">
          <w:rPr>
            <w:noProof/>
            <w:webHidden/>
          </w:rPr>
        </w:r>
        <w:r w:rsidR="00FF25E6">
          <w:rPr>
            <w:noProof/>
            <w:webHidden/>
          </w:rPr>
          <w:fldChar w:fldCharType="separate"/>
        </w:r>
        <w:r w:rsidR="00FF25E6">
          <w:rPr>
            <w:noProof/>
            <w:webHidden/>
          </w:rPr>
          <w:t>24</w:t>
        </w:r>
        <w:r w:rsidR="00FF25E6">
          <w:rPr>
            <w:noProof/>
            <w:webHidden/>
          </w:rPr>
          <w:fldChar w:fldCharType="end"/>
        </w:r>
      </w:hyperlink>
    </w:p>
    <w:p w14:paraId="5AFBF332" w14:textId="74A8A542" w:rsidR="00FF25E6" w:rsidRDefault="00B13AC2">
      <w:pPr>
        <w:pStyle w:val="Obsah2"/>
        <w:rPr>
          <w:rFonts w:asciiTheme="minorHAnsi" w:eastAsiaTheme="minorEastAsia" w:hAnsiTheme="minorHAnsi" w:cstheme="minorBidi"/>
          <w:noProof/>
          <w:sz w:val="22"/>
          <w:szCs w:val="22"/>
          <w:lang w:eastAsia="sk-SK"/>
        </w:rPr>
      </w:pPr>
      <w:hyperlink w:anchor="_Toc7768531" w:history="1">
        <w:r w:rsidR="00FF25E6" w:rsidRPr="009F3CEB">
          <w:rPr>
            <w:rStyle w:val="Hypertextovprepojenie"/>
            <w:noProof/>
          </w:rPr>
          <w:t>4.2</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Architektúra</w:t>
        </w:r>
        <w:r w:rsidR="00FF25E6">
          <w:rPr>
            <w:noProof/>
            <w:webHidden/>
          </w:rPr>
          <w:tab/>
        </w:r>
        <w:r w:rsidR="00FF25E6">
          <w:rPr>
            <w:noProof/>
            <w:webHidden/>
          </w:rPr>
          <w:fldChar w:fldCharType="begin"/>
        </w:r>
        <w:r w:rsidR="00FF25E6">
          <w:rPr>
            <w:noProof/>
            <w:webHidden/>
          </w:rPr>
          <w:instrText xml:space="preserve"> PAGEREF _Toc7768531 \h </w:instrText>
        </w:r>
        <w:r w:rsidR="00FF25E6">
          <w:rPr>
            <w:noProof/>
            <w:webHidden/>
          </w:rPr>
        </w:r>
        <w:r w:rsidR="00FF25E6">
          <w:rPr>
            <w:noProof/>
            <w:webHidden/>
          </w:rPr>
          <w:fldChar w:fldCharType="separate"/>
        </w:r>
        <w:r w:rsidR="00FF25E6">
          <w:rPr>
            <w:noProof/>
            <w:webHidden/>
          </w:rPr>
          <w:t>24</w:t>
        </w:r>
        <w:r w:rsidR="00FF25E6">
          <w:rPr>
            <w:noProof/>
            <w:webHidden/>
          </w:rPr>
          <w:fldChar w:fldCharType="end"/>
        </w:r>
      </w:hyperlink>
    </w:p>
    <w:p w14:paraId="0EAD9B09" w14:textId="4417FA99" w:rsidR="00FF25E6" w:rsidRDefault="00B13AC2">
      <w:pPr>
        <w:pStyle w:val="Obsah3"/>
        <w:rPr>
          <w:rFonts w:asciiTheme="minorHAnsi" w:eastAsiaTheme="minorEastAsia" w:hAnsiTheme="minorHAnsi" w:cstheme="minorBidi"/>
          <w:noProof/>
          <w:sz w:val="22"/>
          <w:szCs w:val="22"/>
          <w:lang w:eastAsia="sk-SK"/>
        </w:rPr>
      </w:pPr>
      <w:hyperlink w:anchor="_Toc7768532" w:history="1">
        <w:r w:rsidR="00FF25E6" w:rsidRPr="009F3CEB">
          <w:rPr>
            <w:rStyle w:val="Hypertextovprepojenie"/>
            <w:noProof/>
          </w:rPr>
          <w:t>4.2.1</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Biznis architektúra</w:t>
        </w:r>
        <w:r w:rsidR="00FF25E6">
          <w:rPr>
            <w:noProof/>
            <w:webHidden/>
          </w:rPr>
          <w:tab/>
        </w:r>
        <w:r w:rsidR="00FF25E6">
          <w:rPr>
            <w:noProof/>
            <w:webHidden/>
          </w:rPr>
          <w:fldChar w:fldCharType="begin"/>
        </w:r>
        <w:r w:rsidR="00FF25E6">
          <w:rPr>
            <w:noProof/>
            <w:webHidden/>
          </w:rPr>
          <w:instrText xml:space="preserve"> PAGEREF _Toc7768532 \h </w:instrText>
        </w:r>
        <w:r w:rsidR="00FF25E6">
          <w:rPr>
            <w:noProof/>
            <w:webHidden/>
          </w:rPr>
        </w:r>
        <w:r w:rsidR="00FF25E6">
          <w:rPr>
            <w:noProof/>
            <w:webHidden/>
          </w:rPr>
          <w:fldChar w:fldCharType="separate"/>
        </w:r>
        <w:r w:rsidR="00FF25E6">
          <w:rPr>
            <w:noProof/>
            <w:webHidden/>
          </w:rPr>
          <w:t>24</w:t>
        </w:r>
        <w:r w:rsidR="00FF25E6">
          <w:rPr>
            <w:noProof/>
            <w:webHidden/>
          </w:rPr>
          <w:fldChar w:fldCharType="end"/>
        </w:r>
      </w:hyperlink>
    </w:p>
    <w:p w14:paraId="352161E4" w14:textId="4FD05665" w:rsidR="00FF25E6" w:rsidRDefault="00B13AC2">
      <w:pPr>
        <w:pStyle w:val="Obsah3"/>
        <w:rPr>
          <w:rFonts w:asciiTheme="minorHAnsi" w:eastAsiaTheme="minorEastAsia" w:hAnsiTheme="minorHAnsi" w:cstheme="minorBidi"/>
          <w:noProof/>
          <w:sz w:val="22"/>
          <w:szCs w:val="22"/>
          <w:lang w:eastAsia="sk-SK"/>
        </w:rPr>
      </w:pPr>
      <w:hyperlink w:anchor="_Toc7768533" w:history="1">
        <w:r w:rsidR="00FF25E6" w:rsidRPr="009F3CEB">
          <w:rPr>
            <w:rStyle w:val="Hypertextovprepojenie"/>
            <w:noProof/>
          </w:rPr>
          <w:t>4.2.2</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Architektúra informačných systémov</w:t>
        </w:r>
        <w:r w:rsidR="00FF25E6">
          <w:rPr>
            <w:noProof/>
            <w:webHidden/>
          </w:rPr>
          <w:tab/>
        </w:r>
        <w:r w:rsidR="00FF25E6">
          <w:rPr>
            <w:noProof/>
            <w:webHidden/>
          </w:rPr>
          <w:fldChar w:fldCharType="begin"/>
        </w:r>
        <w:r w:rsidR="00FF25E6">
          <w:rPr>
            <w:noProof/>
            <w:webHidden/>
          </w:rPr>
          <w:instrText xml:space="preserve"> PAGEREF _Toc7768533 \h </w:instrText>
        </w:r>
        <w:r w:rsidR="00FF25E6">
          <w:rPr>
            <w:noProof/>
            <w:webHidden/>
          </w:rPr>
        </w:r>
        <w:r w:rsidR="00FF25E6">
          <w:rPr>
            <w:noProof/>
            <w:webHidden/>
          </w:rPr>
          <w:fldChar w:fldCharType="separate"/>
        </w:r>
        <w:r w:rsidR="00FF25E6">
          <w:rPr>
            <w:noProof/>
            <w:webHidden/>
          </w:rPr>
          <w:t>28</w:t>
        </w:r>
        <w:r w:rsidR="00FF25E6">
          <w:rPr>
            <w:noProof/>
            <w:webHidden/>
          </w:rPr>
          <w:fldChar w:fldCharType="end"/>
        </w:r>
      </w:hyperlink>
    </w:p>
    <w:p w14:paraId="5CB53574" w14:textId="572E090E" w:rsidR="00FF25E6" w:rsidRDefault="00B13AC2">
      <w:pPr>
        <w:pStyle w:val="Obsah3"/>
        <w:rPr>
          <w:rFonts w:asciiTheme="minorHAnsi" w:eastAsiaTheme="minorEastAsia" w:hAnsiTheme="minorHAnsi" w:cstheme="minorBidi"/>
          <w:noProof/>
          <w:sz w:val="22"/>
          <w:szCs w:val="22"/>
          <w:lang w:eastAsia="sk-SK"/>
        </w:rPr>
      </w:pPr>
      <w:hyperlink w:anchor="_Toc7768534" w:history="1">
        <w:r w:rsidR="00FF25E6" w:rsidRPr="009F3CEB">
          <w:rPr>
            <w:rStyle w:val="Hypertextovprepojenie"/>
            <w:noProof/>
          </w:rPr>
          <w:t>4.2.3</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Technologická architektúra</w:t>
        </w:r>
        <w:r w:rsidR="00FF25E6">
          <w:rPr>
            <w:noProof/>
            <w:webHidden/>
          </w:rPr>
          <w:tab/>
        </w:r>
        <w:r w:rsidR="00FF25E6">
          <w:rPr>
            <w:noProof/>
            <w:webHidden/>
          </w:rPr>
          <w:fldChar w:fldCharType="begin"/>
        </w:r>
        <w:r w:rsidR="00FF25E6">
          <w:rPr>
            <w:noProof/>
            <w:webHidden/>
          </w:rPr>
          <w:instrText xml:space="preserve"> PAGEREF _Toc7768534 \h </w:instrText>
        </w:r>
        <w:r w:rsidR="00FF25E6">
          <w:rPr>
            <w:noProof/>
            <w:webHidden/>
          </w:rPr>
        </w:r>
        <w:r w:rsidR="00FF25E6">
          <w:rPr>
            <w:noProof/>
            <w:webHidden/>
          </w:rPr>
          <w:fldChar w:fldCharType="separate"/>
        </w:r>
        <w:r w:rsidR="00FF25E6">
          <w:rPr>
            <w:noProof/>
            <w:webHidden/>
          </w:rPr>
          <w:t>28</w:t>
        </w:r>
        <w:r w:rsidR="00FF25E6">
          <w:rPr>
            <w:noProof/>
            <w:webHidden/>
          </w:rPr>
          <w:fldChar w:fldCharType="end"/>
        </w:r>
      </w:hyperlink>
    </w:p>
    <w:p w14:paraId="2ED083E0" w14:textId="5570F5B2" w:rsidR="00FF25E6" w:rsidRDefault="00B13AC2">
      <w:pPr>
        <w:pStyle w:val="Obsah3"/>
        <w:rPr>
          <w:rFonts w:asciiTheme="minorHAnsi" w:eastAsiaTheme="minorEastAsia" w:hAnsiTheme="minorHAnsi" w:cstheme="minorBidi"/>
          <w:noProof/>
          <w:sz w:val="22"/>
          <w:szCs w:val="22"/>
          <w:lang w:eastAsia="sk-SK"/>
        </w:rPr>
      </w:pPr>
      <w:hyperlink w:anchor="_Toc7768535" w:history="1">
        <w:r w:rsidR="00FF25E6" w:rsidRPr="009F3CEB">
          <w:rPr>
            <w:rStyle w:val="Hypertextovprepojenie"/>
            <w:noProof/>
          </w:rPr>
          <w:t>4.2.4</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Bezpečnostná architektúra</w:t>
        </w:r>
        <w:r w:rsidR="00FF25E6">
          <w:rPr>
            <w:noProof/>
            <w:webHidden/>
          </w:rPr>
          <w:tab/>
        </w:r>
        <w:r w:rsidR="00FF25E6">
          <w:rPr>
            <w:noProof/>
            <w:webHidden/>
          </w:rPr>
          <w:fldChar w:fldCharType="begin"/>
        </w:r>
        <w:r w:rsidR="00FF25E6">
          <w:rPr>
            <w:noProof/>
            <w:webHidden/>
          </w:rPr>
          <w:instrText xml:space="preserve"> PAGEREF _Toc7768535 \h </w:instrText>
        </w:r>
        <w:r w:rsidR="00FF25E6">
          <w:rPr>
            <w:noProof/>
            <w:webHidden/>
          </w:rPr>
        </w:r>
        <w:r w:rsidR="00FF25E6">
          <w:rPr>
            <w:noProof/>
            <w:webHidden/>
          </w:rPr>
          <w:fldChar w:fldCharType="separate"/>
        </w:r>
        <w:r w:rsidR="00FF25E6">
          <w:rPr>
            <w:noProof/>
            <w:webHidden/>
          </w:rPr>
          <w:t>29</w:t>
        </w:r>
        <w:r w:rsidR="00FF25E6">
          <w:rPr>
            <w:noProof/>
            <w:webHidden/>
          </w:rPr>
          <w:fldChar w:fldCharType="end"/>
        </w:r>
      </w:hyperlink>
    </w:p>
    <w:p w14:paraId="105FEEF6" w14:textId="34F1714D" w:rsidR="00FF25E6" w:rsidRDefault="00B13AC2">
      <w:pPr>
        <w:pStyle w:val="Obsah2"/>
        <w:rPr>
          <w:rFonts w:asciiTheme="minorHAnsi" w:eastAsiaTheme="minorEastAsia" w:hAnsiTheme="minorHAnsi" w:cstheme="minorBidi"/>
          <w:noProof/>
          <w:sz w:val="22"/>
          <w:szCs w:val="22"/>
          <w:lang w:eastAsia="sk-SK"/>
        </w:rPr>
      </w:pPr>
      <w:hyperlink w:anchor="_Toc7768536" w:history="1">
        <w:r w:rsidR="00FF25E6" w:rsidRPr="009F3CEB">
          <w:rPr>
            <w:rStyle w:val="Hypertextovprepojenie"/>
            <w:noProof/>
          </w:rPr>
          <w:t>4.3</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Prevádzka</w:t>
        </w:r>
        <w:r w:rsidR="00FF25E6">
          <w:rPr>
            <w:noProof/>
            <w:webHidden/>
          </w:rPr>
          <w:tab/>
        </w:r>
        <w:r w:rsidR="00FF25E6">
          <w:rPr>
            <w:noProof/>
            <w:webHidden/>
          </w:rPr>
          <w:fldChar w:fldCharType="begin"/>
        </w:r>
        <w:r w:rsidR="00FF25E6">
          <w:rPr>
            <w:noProof/>
            <w:webHidden/>
          </w:rPr>
          <w:instrText xml:space="preserve"> PAGEREF _Toc7768536 \h </w:instrText>
        </w:r>
        <w:r w:rsidR="00FF25E6">
          <w:rPr>
            <w:noProof/>
            <w:webHidden/>
          </w:rPr>
        </w:r>
        <w:r w:rsidR="00FF25E6">
          <w:rPr>
            <w:noProof/>
            <w:webHidden/>
          </w:rPr>
          <w:fldChar w:fldCharType="separate"/>
        </w:r>
        <w:r w:rsidR="00FF25E6">
          <w:rPr>
            <w:noProof/>
            <w:webHidden/>
          </w:rPr>
          <w:t>29</w:t>
        </w:r>
        <w:r w:rsidR="00FF25E6">
          <w:rPr>
            <w:noProof/>
            <w:webHidden/>
          </w:rPr>
          <w:fldChar w:fldCharType="end"/>
        </w:r>
      </w:hyperlink>
    </w:p>
    <w:p w14:paraId="4B5F0AE4" w14:textId="41ED34AE" w:rsidR="00FF25E6" w:rsidRDefault="00B13AC2">
      <w:pPr>
        <w:pStyle w:val="Obsah1"/>
        <w:rPr>
          <w:rFonts w:asciiTheme="minorHAnsi" w:eastAsiaTheme="minorEastAsia" w:hAnsiTheme="minorHAnsi" w:cstheme="minorBidi"/>
          <w:noProof/>
          <w:sz w:val="22"/>
          <w:szCs w:val="22"/>
          <w:lang w:eastAsia="sk-SK"/>
        </w:rPr>
      </w:pPr>
      <w:hyperlink w:anchor="_Toc7768537" w:history="1">
        <w:r w:rsidR="00FF25E6" w:rsidRPr="009F3CEB">
          <w:rPr>
            <w:rStyle w:val="Hypertextovprepojenie"/>
            <w:noProof/>
          </w:rPr>
          <w:t>5</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Popis budúceho stavu</w:t>
        </w:r>
        <w:r w:rsidR="00FF25E6">
          <w:rPr>
            <w:noProof/>
            <w:webHidden/>
          </w:rPr>
          <w:tab/>
        </w:r>
        <w:r w:rsidR="00FF25E6">
          <w:rPr>
            <w:noProof/>
            <w:webHidden/>
          </w:rPr>
          <w:fldChar w:fldCharType="begin"/>
        </w:r>
        <w:r w:rsidR="00FF25E6">
          <w:rPr>
            <w:noProof/>
            <w:webHidden/>
          </w:rPr>
          <w:instrText xml:space="preserve"> PAGEREF _Toc7768537 \h </w:instrText>
        </w:r>
        <w:r w:rsidR="00FF25E6">
          <w:rPr>
            <w:noProof/>
            <w:webHidden/>
          </w:rPr>
        </w:r>
        <w:r w:rsidR="00FF25E6">
          <w:rPr>
            <w:noProof/>
            <w:webHidden/>
          </w:rPr>
          <w:fldChar w:fldCharType="separate"/>
        </w:r>
        <w:r w:rsidR="00FF25E6">
          <w:rPr>
            <w:noProof/>
            <w:webHidden/>
          </w:rPr>
          <w:t>30</w:t>
        </w:r>
        <w:r w:rsidR="00FF25E6">
          <w:rPr>
            <w:noProof/>
            <w:webHidden/>
          </w:rPr>
          <w:fldChar w:fldCharType="end"/>
        </w:r>
      </w:hyperlink>
    </w:p>
    <w:p w14:paraId="18319729" w14:textId="0970C0B4" w:rsidR="00FF25E6" w:rsidRDefault="00B13AC2">
      <w:pPr>
        <w:pStyle w:val="Obsah2"/>
        <w:rPr>
          <w:rFonts w:asciiTheme="minorHAnsi" w:eastAsiaTheme="minorEastAsia" w:hAnsiTheme="minorHAnsi" w:cstheme="minorBidi"/>
          <w:noProof/>
          <w:sz w:val="22"/>
          <w:szCs w:val="22"/>
          <w:lang w:eastAsia="sk-SK"/>
        </w:rPr>
      </w:pPr>
      <w:hyperlink w:anchor="_Toc7768538" w:history="1">
        <w:r w:rsidR="00FF25E6" w:rsidRPr="009F3CEB">
          <w:rPr>
            <w:rStyle w:val="Hypertextovprepojenie"/>
            <w:noProof/>
          </w:rPr>
          <w:t>5.1</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Legislatívne požiadavky</w:t>
        </w:r>
        <w:r w:rsidR="00FF25E6">
          <w:rPr>
            <w:noProof/>
            <w:webHidden/>
          </w:rPr>
          <w:tab/>
        </w:r>
        <w:r w:rsidR="00FF25E6">
          <w:rPr>
            <w:noProof/>
            <w:webHidden/>
          </w:rPr>
          <w:fldChar w:fldCharType="begin"/>
        </w:r>
        <w:r w:rsidR="00FF25E6">
          <w:rPr>
            <w:noProof/>
            <w:webHidden/>
          </w:rPr>
          <w:instrText xml:space="preserve"> PAGEREF _Toc7768538 \h </w:instrText>
        </w:r>
        <w:r w:rsidR="00FF25E6">
          <w:rPr>
            <w:noProof/>
            <w:webHidden/>
          </w:rPr>
        </w:r>
        <w:r w:rsidR="00FF25E6">
          <w:rPr>
            <w:noProof/>
            <w:webHidden/>
          </w:rPr>
          <w:fldChar w:fldCharType="separate"/>
        </w:r>
        <w:r w:rsidR="00FF25E6">
          <w:rPr>
            <w:noProof/>
            <w:webHidden/>
          </w:rPr>
          <w:t>30</w:t>
        </w:r>
        <w:r w:rsidR="00FF25E6">
          <w:rPr>
            <w:noProof/>
            <w:webHidden/>
          </w:rPr>
          <w:fldChar w:fldCharType="end"/>
        </w:r>
      </w:hyperlink>
    </w:p>
    <w:p w14:paraId="4180BA90" w14:textId="66E245DB" w:rsidR="00FF25E6" w:rsidRDefault="00B13AC2">
      <w:pPr>
        <w:pStyle w:val="Obsah2"/>
        <w:rPr>
          <w:rFonts w:asciiTheme="minorHAnsi" w:eastAsiaTheme="minorEastAsia" w:hAnsiTheme="minorHAnsi" w:cstheme="minorBidi"/>
          <w:noProof/>
          <w:sz w:val="22"/>
          <w:szCs w:val="22"/>
          <w:lang w:eastAsia="sk-SK"/>
        </w:rPr>
      </w:pPr>
      <w:hyperlink w:anchor="_Toc7768539" w:history="1">
        <w:r w:rsidR="00FF25E6" w:rsidRPr="009F3CEB">
          <w:rPr>
            <w:rStyle w:val="Hypertextovprepojenie"/>
            <w:noProof/>
          </w:rPr>
          <w:t>5.2</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Biznis architektúra navrhovaného riešenia</w:t>
        </w:r>
        <w:r w:rsidR="00FF25E6">
          <w:rPr>
            <w:noProof/>
            <w:webHidden/>
          </w:rPr>
          <w:tab/>
        </w:r>
        <w:r w:rsidR="00FF25E6">
          <w:rPr>
            <w:noProof/>
            <w:webHidden/>
          </w:rPr>
          <w:fldChar w:fldCharType="begin"/>
        </w:r>
        <w:r w:rsidR="00FF25E6">
          <w:rPr>
            <w:noProof/>
            <w:webHidden/>
          </w:rPr>
          <w:instrText xml:space="preserve"> PAGEREF _Toc7768539 \h </w:instrText>
        </w:r>
        <w:r w:rsidR="00FF25E6">
          <w:rPr>
            <w:noProof/>
            <w:webHidden/>
          </w:rPr>
        </w:r>
        <w:r w:rsidR="00FF25E6">
          <w:rPr>
            <w:noProof/>
            <w:webHidden/>
          </w:rPr>
          <w:fldChar w:fldCharType="separate"/>
        </w:r>
        <w:r w:rsidR="00FF25E6">
          <w:rPr>
            <w:noProof/>
            <w:webHidden/>
          </w:rPr>
          <w:t>30</w:t>
        </w:r>
        <w:r w:rsidR="00FF25E6">
          <w:rPr>
            <w:noProof/>
            <w:webHidden/>
          </w:rPr>
          <w:fldChar w:fldCharType="end"/>
        </w:r>
      </w:hyperlink>
    </w:p>
    <w:p w14:paraId="028208C6" w14:textId="7F459E9D" w:rsidR="00FF25E6" w:rsidRDefault="00B13AC2">
      <w:pPr>
        <w:pStyle w:val="Obsah2"/>
        <w:rPr>
          <w:rFonts w:asciiTheme="minorHAnsi" w:eastAsiaTheme="minorEastAsia" w:hAnsiTheme="minorHAnsi" w:cstheme="minorBidi"/>
          <w:noProof/>
          <w:sz w:val="22"/>
          <w:szCs w:val="22"/>
          <w:lang w:eastAsia="sk-SK"/>
        </w:rPr>
      </w:pPr>
      <w:hyperlink w:anchor="_Toc7768540" w:history="1">
        <w:r w:rsidR="00FF25E6" w:rsidRPr="009F3CEB">
          <w:rPr>
            <w:rStyle w:val="Hypertextovprepojenie"/>
            <w:noProof/>
          </w:rPr>
          <w:t>5.3</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Požiadavky na Technologická architektúra</w:t>
        </w:r>
        <w:r w:rsidR="00FF25E6">
          <w:rPr>
            <w:noProof/>
            <w:webHidden/>
          </w:rPr>
          <w:tab/>
        </w:r>
        <w:r w:rsidR="00FF25E6">
          <w:rPr>
            <w:noProof/>
            <w:webHidden/>
          </w:rPr>
          <w:fldChar w:fldCharType="begin"/>
        </w:r>
        <w:r w:rsidR="00FF25E6">
          <w:rPr>
            <w:noProof/>
            <w:webHidden/>
          </w:rPr>
          <w:instrText xml:space="preserve"> PAGEREF _Toc7768540 \h </w:instrText>
        </w:r>
        <w:r w:rsidR="00FF25E6">
          <w:rPr>
            <w:noProof/>
            <w:webHidden/>
          </w:rPr>
        </w:r>
        <w:r w:rsidR="00FF25E6">
          <w:rPr>
            <w:noProof/>
            <w:webHidden/>
          </w:rPr>
          <w:fldChar w:fldCharType="separate"/>
        </w:r>
        <w:r w:rsidR="00FF25E6">
          <w:rPr>
            <w:noProof/>
            <w:webHidden/>
          </w:rPr>
          <w:t>47</w:t>
        </w:r>
        <w:r w:rsidR="00FF25E6">
          <w:rPr>
            <w:noProof/>
            <w:webHidden/>
          </w:rPr>
          <w:fldChar w:fldCharType="end"/>
        </w:r>
      </w:hyperlink>
    </w:p>
    <w:p w14:paraId="51973AF7" w14:textId="5DADF037" w:rsidR="00FF25E6" w:rsidRDefault="00B13AC2">
      <w:pPr>
        <w:pStyle w:val="Obsah2"/>
        <w:rPr>
          <w:rFonts w:asciiTheme="minorHAnsi" w:eastAsiaTheme="minorEastAsia" w:hAnsiTheme="minorHAnsi" w:cstheme="minorBidi"/>
          <w:noProof/>
          <w:sz w:val="22"/>
          <w:szCs w:val="22"/>
          <w:lang w:eastAsia="sk-SK"/>
        </w:rPr>
      </w:pPr>
      <w:hyperlink w:anchor="_Toc7768541" w:history="1">
        <w:r w:rsidR="00FF25E6" w:rsidRPr="009F3CEB">
          <w:rPr>
            <w:rStyle w:val="Hypertextovprepojenie"/>
            <w:noProof/>
          </w:rPr>
          <w:t>5.4</w:t>
        </w:r>
        <w:r w:rsidR="00FF25E6">
          <w:rPr>
            <w:rFonts w:asciiTheme="minorHAnsi" w:eastAsiaTheme="minorEastAsia" w:hAnsiTheme="minorHAnsi" w:cstheme="minorBidi"/>
            <w:noProof/>
            <w:sz w:val="22"/>
            <w:szCs w:val="22"/>
            <w:lang w:eastAsia="sk-SK"/>
          </w:rPr>
          <w:tab/>
        </w:r>
        <w:r w:rsidR="00FF25E6" w:rsidRPr="009F3CEB">
          <w:rPr>
            <w:rStyle w:val="Hypertextovprepojenie"/>
            <w:noProof/>
          </w:rPr>
          <w:t>Požiadavky na Bezpečnostná architektúra</w:t>
        </w:r>
        <w:r w:rsidR="00FF25E6">
          <w:rPr>
            <w:noProof/>
            <w:webHidden/>
          </w:rPr>
          <w:tab/>
        </w:r>
        <w:r w:rsidR="00FF25E6">
          <w:rPr>
            <w:noProof/>
            <w:webHidden/>
          </w:rPr>
          <w:fldChar w:fldCharType="begin"/>
        </w:r>
        <w:r w:rsidR="00FF25E6">
          <w:rPr>
            <w:noProof/>
            <w:webHidden/>
          </w:rPr>
          <w:instrText xml:space="preserve"> PAGEREF _Toc7768541 \h </w:instrText>
        </w:r>
        <w:r w:rsidR="00FF25E6">
          <w:rPr>
            <w:noProof/>
            <w:webHidden/>
          </w:rPr>
        </w:r>
        <w:r w:rsidR="00FF25E6">
          <w:rPr>
            <w:noProof/>
            <w:webHidden/>
          </w:rPr>
          <w:fldChar w:fldCharType="separate"/>
        </w:r>
        <w:r w:rsidR="00FF25E6">
          <w:rPr>
            <w:noProof/>
            <w:webHidden/>
          </w:rPr>
          <w:t>48</w:t>
        </w:r>
        <w:r w:rsidR="00FF25E6">
          <w:rPr>
            <w:noProof/>
            <w:webHidden/>
          </w:rPr>
          <w:fldChar w:fldCharType="end"/>
        </w:r>
      </w:hyperlink>
    </w:p>
    <w:p w14:paraId="7D19B31F" w14:textId="6E5937F1" w:rsidR="00954D4E" w:rsidRPr="00E7020C" w:rsidRDefault="00716BD5" w:rsidP="00143F39">
      <w:r w:rsidRPr="00F841A3">
        <w:fldChar w:fldCharType="end"/>
      </w:r>
    </w:p>
    <w:p w14:paraId="5DF9A904" w14:textId="74861BB2" w:rsidR="00CE2ECA" w:rsidRDefault="00CE2ECA" w:rsidP="00143F39">
      <w:r w:rsidRPr="00E7020C">
        <w:br w:type="page"/>
      </w:r>
    </w:p>
    <w:p w14:paraId="4DD5E8ED" w14:textId="77777777" w:rsidR="0018268B" w:rsidRPr="00E7020C" w:rsidRDefault="178E614E" w:rsidP="00143F39">
      <w:pPr>
        <w:pStyle w:val="zcontents"/>
      </w:pPr>
      <w:r w:rsidRPr="00E7020C">
        <w:lastRenderedPageBreak/>
        <w:t>Zoznam obrázkov</w:t>
      </w:r>
    </w:p>
    <w:p w14:paraId="49FDA740" w14:textId="3C86B624" w:rsidR="00387212" w:rsidRDefault="00716BD5">
      <w:pPr>
        <w:pStyle w:val="Zoznamobrzkov"/>
        <w:tabs>
          <w:tab w:val="right" w:leader="dot" w:pos="8495"/>
        </w:tabs>
        <w:rPr>
          <w:rFonts w:asciiTheme="minorHAnsi" w:eastAsiaTheme="minorEastAsia" w:hAnsiTheme="minorHAnsi" w:cstheme="minorBidi"/>
          <w:noProof/>
          <w:sz w:val="22"/>
          <w:szCs w:val="22"/>
          <w:lang w:eastAsia="sk-SK"/>
        </w:rPr>
      </w:pPr>
      <w:r w:rsidRPr="00F841A3">
        <w:rPr>
          <w:sz w:val="36"/>
        </w:rPr>
        <w:fldChar w:fldCharType="begin"/>
      </w:r>
      <w:r w:rsidR="0018268B" w:rsidRPr="00E7020C">
        <w:rPr>
          <w:sz w:val="36"/>
        </w:rPr>
        <w:instrText xml:space="preserve"> TOC \h \z \c "Obrázok" </w:instrText>
      </w:r>
      <w:r w:rsidRPr="00F841A3">
        <w:rPr>
          <w:sz w:val="36"/>
        </w:rPr>
        <w:fldChar w:fldCharType="separate"/>
      </w:r>
      <w:hyperlink w:anchor="_Toc7768568" w:history="1">
        <w:r w:rsidR="00387212" w:rsidRPr="00510BFA">
          <w:rPr>
            <w:rStyle w:val="Hypertextovprepojenie"/>
            <w:noProof/>
          </w:rPr>
          <w:t>Obrázok 1: Koncept manažmentu údajov vo verejnej správe</w:t>
        </w:r>
        <w:r w:rsidR="00387212">
          <w:rPr>
            <w:noProof/>
            <w:webHidden/>
          </w:rPr>
          <w:tab/>
        </w:r>
        <w:r w:rsidR="00387212">
          <w:rPr>
            <w:noProof/>
            <w:webHidden/>
          </w:rPr>
          <w:fldChar w:fldCharType="begin"/>
        </w:r>
        <w:r w:rsidR="00387212">
          <w:rPr>
            <w:noProof/>
            <w:webHidden/>
          </w:rPr>
          <w:instrText xml:space="preserve"> PAGEREF _Toc7768568 \h </w:instrText>
        </w:r>
        <w:r w:rsidR="00387212">
          <w:rPr>
            <w:noProof/>
            <w:webHidden/>
          </w:rPr>
        </w:r>
        <w:r w:rsidR="00387212">
          <w:rPr>
            <w:noProof/>
            <w:webHidden/>
          </w:rPr>
          <w:fldChar w:fldCharType="separate"/>
        </w:r>
        <w:r w:rsidR="00387212">
          <w:rPr>
            <w:noProof/>
            <w:webHidden/>
          </w:rPr>
          <w:t>12</w:t>
        </w:r>
        <w:r w:rsidR="00387212">
          <w:rPr>
            <w:noProof/>
            <w:webHidden/>
          </w:rPr>
          <w:fldChar w:fldCharType="end"/>
        </w:r>
      </w:hyperlink>
    </w:p>
    <w:p w14:paraId="23061D37" w14:textId="627F9E75"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69" w:history="1">
        <w:r w:rsidR="00387212" w:rsidRPr="00510BFA">
          <w:rPr>
            <w:rStyle w:val="Hypertextovprepojenie"/>
            <w:noProof/>
          </w:rPr>
          <w:t>Obrázok 2: Základná štruktúra podporovaných dátových projektov</w:t>
        </w:r>
        <w:r w:rsidR="00387212">
          <w:rPr>
            <w:noProof/>
            <w:webHidden/>
          </w:rPr>
          <w:tab/>
        </w:r>
        <w:r w:rsidR="00387212">
          <w:rPr>
            <w:noProof/>
            <w:webHidden/>
          </w:rPr>
          <w:fldChar w:fldCharType="begin"/>
        </w:r>
        <w:r w:rsidR="00387212">
          <w:rPr>
            <w:noProof/>
            <w:webHidden/>
          </w:rPr>
          <w:instrText xml:space="preserve"> PAGEREF _Toc7768569 \h </w:instrText>
        </w:r>
        <w:r w:rsidR="00387212">
          <w:rPr>
            <w:noProof/>
            <w:webHidden/>
          </w:rPr>
        </w:r>
        <w:r w:rsidR="00387212">
          <w:rPr>
            <w:noProof/>
            <w:webHidden/>
          </w:rPr>
          <w:fldChar w:fldCharType="separate"/>
        </w:r>
        <w:r w:rsidR="00387212">
          <w:rPr>
            <w:noProof/>
            <w:webHidden/>
          </w:rPr>
          <w:t>14</w:t>
        </w:r>
        <w:r w:rsidR="00387212">
          <w:rPr>
            <w:noProof/>
            <w:webHidden/>
          </w:rPr>
          <w:fldChar w:fldCharType="end"/>
        </w:r>
      </w:hyperlink>
    </w:p>
    <w:p w14:paraId="3C9B8E17" w14:textId="5590F2C5"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70" w:history="1">
        <w:r w:rsidR="00387212" w:rsidRPr="00510BFA">
          <w:rPr>
            <w:rStyle w:val="Hypertextovprepojenie"/>
            <w:noProof/>
          </w:rPr>
          <w:t>Obrázok 5: Prehľad kľúčových používateľov analytickej vrstvy</w:t>
        </w:r>
        <w:r w:rsidR="00387212">
          <w:rPr>
            <w:noProof/>
            <w:webHidden/>
          </w:rPr>
          <w:tab/>
        </w:r>
        <w:r w:rsidR="00387212">
          <w:rPr>
            <w:noProof/>
            <w:webHidden/>
          </w:rPr>
          <w:fldChar w:fldCharType="begin"/>
        </w:r>
        <w:r w:rsidR="00387212">
          <w:rPr>
            <w:noProof/>
            <w:webHidden/>
          </w:rPr>
          <w:instrText xml:space="preserve"> PAGEREF _Toc7768570 \h </w:instrText>
        </w:r>
        <w:r w:rsidR="00387212">
          <w:rPr>
            <w:noProof/>
            <w:webHidden/>
          </w:rPr>
        </w:r>
        <w:r w:rsidR="00387212">
          <w:rPr>
            <w:noProof/>
            <w:webHidden/>
          </w:rPr>
          <w:fldChar w:fldCharType="separate"/>
        </w:r>
        <w:r w:rsidR="00387212">
          <w:rPr>
            <w:noProof/>
            <w:webHidden/>
          </w:rPr>
          <w:t>32</w:t>
        </w:r>
        <w:r w:rsidR="00387212">
          <w:rPr>
            <w:noProof/>
            <w:webHidden/>
          </w:rPr>
          <w:fldChar w:fldCharType="end"/>
        </w:r>
      </w:hyperlink>
    </w:p>
    <w:p w14:paraId="36A6CA4B" w14:textId="5447C812"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71" w:history="1">
        <w:r w:rsidR="00387212" w:rsidRPr="00510BFA">
          <w:rPr>
            <w:rStyle w:val="Hypertextovprepojenie"/>
            <w:noProof/>
          </w:rPr>
          <w:t>Obrázok 6: Životný postup dátovej vedy</w:t>
        </w:r>
        <w:r w:rsidR="00387212">
          <w:rPr>
            <w:noProof/>
            <w:webHidden/>
          </w:rPr>
          <w:tab/>
        </w:r>
        <w:r w:rsidR="00387212">
          <w:rPr>
            <w:noProof/>
            <w:webHidden/>
          </w:rPr>
          <w:fldChar w:fldCharType="begin"/>
        </w:r>
        <w:r w:rsidR="00387212">
          <w:rPr>
            <w:noProof/>
            <w:webHidden/>
          </w:rPr>
          <w:instrText xml:space="preserve"> PAGEREF _Toc7768571 \h </w:instrText>
        </w:r>
        <w:r w:rsidR="00387212">
          <w:rPr>
            <w:noProof/>
            <w:webHidden/>
          </w:rPr>
        </w:r>
        <w:r w:rsidR="00387212">
          <w:rPr>
            <w:noProof/>
            <w:webHidden/>
          </w:rPr>
          <w:fldChar w:fldCharType="separate"/>
        </w:r>
        <w:r w:rsidR="00387212">
          <w:rPr>
            <w:noProof/>
            <w:webHidden/>
          </w:rPr>
          <w:t>33</w:t>
        </w:r>
        <w:r w:rsidR="00387212">
          <w:rPr>
            <w:noProof/>
            <w:webHidden/>
          </w:rPr>
          <w:fldChar w:fldCharType="end"/>
        </w:r>
      </w:hyperlink>
    </w:p>
    <w:p w14:paraId="7D7C6583" w14:textId="6A61EE3E" w:rsidR="00FD2FE5" w:rsidRPr="00E7020C" w:rsidRDefault="00716BD5" w:rsidP="00143F39">
      <w:r w:rsidRPr="00F841A3">
        <w:fldChar w:fldCharType="end"/>
      </w:r>
    </w:p>
    <w:p w14:paraId="284F4A54" w14:textId="77777777" w:rsidR="00FD2FE5" w:rsidRPr="00E7020C" w:rsidRDefault="00FD2FE5" w:rsidP="00143F39"/>
    <w:p w14:paraId="04E3362F" w14:textId="77777777" w:rsidR="00CE2ECA" w:rsidRPr="00E7020C" w:rsidRDefault="00CE2ECA" w:rsidP="00143F39">
      <w:pPr>
        <w:rPr>
          <w:sz w:val="32"/>
        </w:rPr>
      </w:pPr>
      <w:r w:rsidRPr="00E7020C">
        <w:br w:type="page"/>
      </w:r>
    </w:p>
    <w:p w14:paraId="1BA26F5C" w14:textId="77777777" w:rsidR="0018268B" w:rsidRPr="00E7020C" w:rsidRDefault="178E614E" w:rsidP="00143F39">
      <w:pPr>
        <w:pStyle w:val="zcontents"/>
      </w:pPr>
      <w:r w:rsidRPr="00E7020C">
        <w:lastRenderedPageBreak/>
        <w:t>Zoznam tabuliek</w:t>
      </w:r>
    </w:p>
    <w:p w14:paraId="21E80F38" w14:textId="1AC61B80" w:rsidR="00387212" w:rsidRDefault="00716BD5">
      <w:pPr>
        <w:pStyle w:val="Zoznamobrzkov"/>
        <w:tabs>
          <w:tab w:val="right" w:leader="dot" w:pos="8495"/>
        </w:tabs>
        <w:rPr>
          <w:rFonts w:asciiTheme="minorHAnsi" w:eastAsiaTheme="minorEastAsia" w:hAnsiTheme="minorHAnsi" w:cstheme="minorBidi"/>
          <w:noProof/>
          <w:sz w:val="22"/>
          <w:szCs w:val="22"/>
          <w:lang w:eastAsia="sk-SK"/>
        </w:rPr>
      </w:pPr>
      <w:r w:rsidRPr="00F841A3">
        <w:fldChar w:fldCharType="begin"/>
      </w:r>
      <w:r w:rsidR="0018268B" w:rsidRPr="00E7020C">
        <w:instrText xml:space="preserve"> TOC \h \z \c "Tabuľka" </w:instrText>
      </w:r>
      <w:r w:rsidRPr="00F841A3">
        <w:fldChar w:fldCharType="separate"/>
      </w:r>
      <w:hyperlink w:anchor="_Toc7768577" w:history="1">
        <w:r w:rsidR="00387212" w:rsidRPr="00BB2338">
          <w:rPr>
            <w:rStyle w:val="Hypertextovprepojenie"/>
            <w:noProof/>
          </w:rPr>
          <w:t>Tabuľka 1 Základné informácie - zhrnutie</w:t>
        </w:r>
        <w:r w:rsidR="00387212">
          <w:rPr>
            <w:noProof/>
            <w:webHidden/>
          </w:rPr>
          <w:tab/>
        </w:r>
        <w:r w:rsidR="00387212">
          <w:rPr>
            <w:noProof/>
            <w:webHidden/>
          </w:rPr>
          <w:fldChar w:fldCharType="begin"/>
        </w:r>
        <w:r w:rsidR="00387212">
          <w:rPr>
            <w:noProof/>
            <w:webHidden/>
          </w:rPr>
          <w:instrText xml:space="preserve"> PAGEREF _Toc7768577 \h </w:instrText>
        </w:r>
        <w:r w:rsidR="00387212">
          <w:rPr>
            <w:noProof/>
            <w:webHidden/>
          </w:rPr>
        </w:r>
        <w:r w:rsidR="00387212">
          <w:rPr>
            <w:noProof/>
            <w:webHidden/>
          </w:rPr>
          <w:fldChar w:fldCharType="separate"/>
        </w:r>
        <w:r w:rsidR="00387212">
          <w:rPr>
            <w:noProof/>
            <w:webHidden/>
          </w:rPr>
          <w:t>1</w:t>
        </w:r>
        <w:r w:rsidR="00387212">
          <w:rPr>
            <w:noProof/>
            <w:webHidden/>
          </w:rPr>
          <w:fldChar w:fldCharType="end"/>
        </w:r>
      </w:hyperlink>
    </w:p>
    <w:p w14:paraId="5E9CA7F7" w14:textId="39720D08"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78" w:history="1">
        <w:r w:rsidR="00387212" w:rsidRPr="00BB2338">
          <w:rPr>
            <w:rStyle w:val="Hypertextovprepojenie"/>
            <w:noProof/>
          </w:rPr>
          <w:t>Tabuľka 2: Dôležité termíny a pojmy</w:t>
        </w:r>
        <w:r w:rsidR="00387212">
          <w:rPr>
            <w:noProof/>
            <w:webHidden/>
          </w:rPr>
          <w:tab/>
        </w:r>
        <w:r w:rsidR="00387212">
          <w:rPr>
            <w:noProof/>
            <w:webHidden/>
          </w:rPr>
          <w:fldChar w:fldCharType="begin"/>
        </w:r>
        <w:r w:rsidR="00387212">
          <w:rPr>
            <w:noProof/>
            <w:webHidden/>
          </w:rPr>
          <w:instrText xml:space="preserve"> PAGEREF _Toc7768578 \h </w:instrText>
        </w:r>
        <w:r w:rsidR="00387212">
          <w:rPr>
            <w:noProof/>
            <w:webHidden/>
          </w:rPr>
        </w:r>
        <w:r w:rsidR="00387212">
          <w:rPr>
            <w:noProof/>
            <w:webHidden/>
          </w:rPr>
          <w:fldChar w:fldCharType="separate"/>
        </w:r>
        <w:r w:rsidR="00387212">
          <w:rPr>
            <w:noProof/>
            <w:webHidden/>
          </w:rPr>
          <w:t>5</w:t>
        </w:r>
        <w:r w:rsidR="00387212">
          <w:rPr>
            <w:noProof/>
            <w:webHidden/>
          </w:rPr>
          <w:fldChar w:fldCharType="end"/>
        </w:r>
      </w:hyperlink>
    </w:p>
    <w:p w14:paraId="3AE499A7" w14:textId="288FF771"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79" w:history="1">
        <w:r w:rsidR="00387212" w:rsidRPr="00BB2338">
          <w:rPr>
            <w:rStyle w:val="Hypertextovprepojenie"/>
            <w:noProof/>
          </w:rPr>
          <w:t>Tabuľka 3: Skratky a značky</w:t>
        </w:r>
        <w:r w:rsidR="00387212">
          <w:rPr>
            <w:noProof/>
            <w:webHidden/>
          </w:rPr>
          <w:tab/>
        </w:r>
        <w:r w:rsidR="00387212">
          <w:rPr>
            <w:noProof/>
            <w:webHidden/>
          </w:rPr>
          <w:fldChar w:fldCharType="begin"/>
        </w:r>
        <w:r w:rsidR="00387212">
          <w:rPr>
            <w:noProof/>
            <w:webHidden/>
          </w:rPr>
          <w:instrText xml:space="preserve"> PAGEREF _Toc7768579 \h </w:instrText>
        </w:r>
        <w:r w:rsidR="00387212">
          <w:rPr>
            <w:noProof/>
            <w:webHidden/>
          </w:rPr>
        </w:r>
        <w:r w:rsidR="00387212">
          <w:rPr>
            <w:noProof/>
            <w:webHidden/>
          </w:rPr>
          <w:fldChar w:fldCharType="separate"/>
        </w:r>
        <w:r w:rsidR="00387212">
          <w:rPr>
            <w:noProof/>
            <w:webHidden/>
          </w:rPr>
          <w:t>7</w:t>
        </w:r>
        <w:r w:rsidR="00387212">
          <w:rPr>
            <w:noProof/>
            <w:webHidden/>
          </w:rPr>
          <w:fldChar w:fldCharType="end"/>
        </w:r>
      </w:hyperlink>
    </w:p>
    <w:p w14:paraId="6EE77D39" w14:textId="531E5CA0"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0" w:history="1">
        <w:r w:rsidR="00387212" w:rsidRPr="00BB2338">
          <w:rPr>
            <w:rStyle w:val="Hypertextovprepojenie"/>
            <w:noProof/>
          </w:rPr>
          <w:t>Tabuľka 4: Logické komponenty Konsolidovanej analytickej vrstvy</w:t>
        </w:r>
        <w:r w:rsidR="00387212">
          <w:rPr>
            <w:noProof/>
            <w:webHidden/>
          </w:rPr>
          <w:tab/>
        </w:r>
        <w:r w:rsidR="00387212">
          <w:rPr>
            <w:noProof/>
            <w:webHidden/>
          </w:rPr>
          <w:fldChar w:fldCharType="begin"/>
        </w:r>
        <w:r w:rsidR="00387212">
          <w:rPr>
            <w:noProof/>
            <w:webHidden/>
          </w:rPr>
          <w:instrText xml:space="preserve"> PAGEREF _Toc7768580 \h </w:instrText>
        </w:r>
        <w:r w:rsidR="00387212">
          <w:rPr>
            <w:noProof/>
            <w:webHidden/>
          </w:rPr>
        </w:r>
        <w:r w:rsidR="00387212">
          <w:rPr>
            <w:noProof/>
            <w:webHidden/>
          </w:rPr>
          <w:fldChar w:fldCharType="separate"/>
        </w:r>
        <w:r w:rsidR="00387212">
          <w:rPr>
            <w:noProof/>
            <w:webHidden/>
          </w:rPr>
          <w:t>13</w:t>
        </w:r>
        <w:r w:rsidR="00387212">
          <w:rPr>
            <w:noProof/>
            <w:webHidden/>
          </w:rPr>
          <w:fldChar w:fldCharType="end"/>
        </w:r>
      </w:hyperlink>
    </w:p>
    <w:p w14:paraId="41BBE094" w14:textId="1FDB7E6A"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1" w:history="1">
        <w:r w:rsidR="00387212" w:rsidRPr="00BB2338">
          <w:rPr>
            <w:rStyle w:val="Hypertextovprepojenie"/>
            <w:noProof/>
          </w:rPr>
          <w:t>Tabuľka 5: Využitie Konsolidovanej analytickej vrstvy v praxi a realizované prípady použitia</w:t>
        </w:r>
        <w:r w:rsidR="00387212">
          <w:rPr>
            <w:noProof/>
            <w:webHidden/>
          </w:rPr>
          <w:tab/>
        </w:r>
        <w:r w:rsidR="00387212">
          <w:rPr>
            <w:noProof/>
            <w:webHidden/>
          </w:rPr>
          <w:fldChar w:fldCharType="begin"/>
        </w:r>
        <w:r w:rsidR="00387212">
          <w:rPr>
            <w:noProof/>
            <w:webHidden/>
          </w:rPr>
          <w:instrText xml:space="preserve"> PAGEREF _Toc7768581 \h </w:instrText>
        </w:r>
        <w:r w:rsidR="00387212">
          <w:rPr>
            <w:noProof/>
            <w:webHidden/>
          </w:rPr>
        </w:r>
        <w:r w:rsidR="00387212">
          <w:rPr>
            <w:noProof/>
            <w:webHidden/>
          </w:rPr>
          <w:fldChar w:fldCharType="separate"/>
        </w:r>
        <w:r w:rsidR="00387212">
          <w:rPr>
            <w:noProof/>
            <w:webHidden/>
          </w:rPr>
          <w:t>16</w:t>
        </w:r>
        <w:r w:rsidR="00387212">
          <w:rPr>
            <w:noProof/>
            <w:webHidden/>
          </w:rPr>
          <w:fldChar w:fldCharType="end"/>
        </w:r>
      </w:hyperlink>
    </w:p>
    <w:p w14:paraId="5FA364C1" w14:textId="2FEBE9BA"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2" w:history="1">
        <w:r w:rsidR="00387212" w:rsidRPr="00BB2338">
          <w:rPr>
            <w:rStyle w:val="Hypertextovprepojenie"/>
            <w:noProof/>
          </w:rPr>
          <w:t>Tabuľka 6: Prehľad procesov, ktoré bude Konsolidovaná analytická vrstva podporovať</w:t>
        </w:r>
        <w:r w:rsidR="00387212">
          <w:rPr>
            <w:noProof/>
            <w:webHidden/>
          </w:rPr>
          <w:tab/>
        </w:r>
        <w:r w:rsidR="00387212">
          <w:rPr>
            <w:noProof/>
            <w:webHidden/>
          </w:rPr>
          <w:fldChar w:fldCharType="begin"/>
        </w:r>
        <w:r w:rsidR="00387212">
          <w:rPr>
            <w:noProof/>
            <w:webHidden/>
          </w:rPr>
          <w:instrText xml:space="preserve"> PAGEREF _Toc7768582 \h </w:instrText>
        </w:r>
        <w:r w:rsidR="00387212">
          <w:rPr>
            <w:noProof/>
            <w:webHidden/>
          </w:rPr>
        </w:r>
        <w:r w:rsidR="00387212">
          <w:rPr>
            <w:noProof/>
            <w:webHidden/>
          </w:rPr>
          <w:fldChar w:fldCharType="separate"/>
        </w:r>
        <w:r w:rsidR="00387212">
          <w:rPr>
            <w:noProof/>
            <w:webHidden/>
          </w:rPr>
          <w:t>18</w:t>
        </w:r>
        <w:r w:rsidR="00387212">
          <w:rPr>
            <w:noProof/>
            <w:webHidden/>
          </w:rPr>
          <w:fldChar w:fldCharType="end"/>
        </w:r>
      </w:hyperlink>
    </w:p>
    <w:p w14:paraId="1A5D3BE6" w14:textId="04030ADE"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3" w:history="1">
        <w:r w:rsidR="00387212" w:rsidRPr="00BB2338">
          <w:rPr>
            <w:rStyle w:val="Hypertextovprepojenie"/>
            <w:noProof/>
          </w:rPr>
          <w:t>Tabuľka 7: Architektúra Konsolidovanej analytickej vrstvy: Nasadené prvky dátovej infraštruktúry</w:t>
        </w:r>
        <w:r w:rsidR="00387212">
          <w:rPr>
            <w:noProof/>
            <w:webHidden/>
          </w:rPr>
          <w:tab/>
        </w:r>
        <w:r w:rsidR="00387212">
          <w:rPr>
            <w:noProof/>
            <w:webHidden/>
          </w:rPr>
          <w:fldChar w:fldCharType="begin"/>
        </w:r>
        <w:r w:rsidR="00387212">
          <w:rPr>
            <w:noProof/>
            <w:webHidden/>
          </w:rPr>
          <w:instrText xml:space="preserve"> PAGEREF _Toc7768583 \h </w:instrText>
        </w:r>
        <w:r w:rsidR="00387212">
          <w:rPr>
            <w:noProof/>
            <w:webHidden/>
          </w:rPr>
        </w:r>
        <w:r w:rsidR="00387212">
          <w:rPr>
            <w:noProof/>
            <w:webHidden/>
          </w:rPr>
          <w:fldChar w:fldCharType="separate"/>
        </w:r>
        <w:r w:rsidR="00387212">
          <w:rPr>
            <w:noProof/>
            <w:webHidden/>
          </w:rPr>
          <w:t>18</w:t>
        </w:r>
        <w:r w:rsidR="00387212">
          <w:rPr>
            <w:noProof/>
            <w:webHidden/>
          </w:rPr>
          <w:fldChar w:fldCharType="end"/>
        </w:r>
      </w:hyperlink>
    </w:p>
    <w:p w14:paraId="05CF9CBB" w14:textId="07C670C1"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4" w:history="1">
        <w:r w:rsidR="00387212" w:rsidRPr="00BB2338">
          <w:rPr>
            <w:rStyle w:val="Hypertextovprepojenie"/>
            <w:noProof/>
          </w:rPr>
          <w:t>Tabuľka 8 Dátové zdroje dostupné po skončení projektu</w:t>
        </w:r>
        <w:r w:rsidR="00387212">
          <w:rPr>
            <w:noProof/>
            <w:webHidden/>
          </w:rPr>
          <w:tab/>
        </w:r>
        <w:r w:rsidR="00387212">
          <w:rPr>
            <w:noProof/>
            <w:webHidden/>
          </w:rPr>
          <w:fldChar w:fldCharType="begin"/>
        </w:r>
        <w:r w:rsidR="00387212">
          <w:rPr>
            <w:noProof/>
            <w:webHidden/>
          </w:rPr>
          <w:instrText xml:space="preserve"> PAGEREF _Toc7768584 \h </w:instrText>
        </w:r>
        <w:r w:rsidR="00387212">
          <w:rPr>
            <w:noProof/>
            <w:webHidden/>
          </w:rPr>
        </w:r>
        <w:r w:rsidR="00387212">
          <w:rPr>
            <w:noProof/>
            <w:webHidden/>
          </w:rPr>
          <w:fldChar w:fldCharType="separate"/>
        </w:r>
        <w:r w:rsidR="00387212">
          <w:rPr>
            <w:noProof/>
            <w:webHidden/>
          </w:rPr>
          <w:t>20</w:t>
        </w:r>
        <w:r w:rsidR="00387212">
          <w:rPr>
            <w:noProof/>
            <w:webHidden/>
          </w:rPr>
          <w:fldChar w:fldCharType="end"/>
        </w:r>
      </w:hyperlink>
    </w:p>
    <w:p w14:paraId="08BC71ED" w14:textId="285DB7FA"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5" w:history="1">
        <w:r w:rsidR="00387212" w:rsidRPr="00BB2338">
          <w:rPr>
            <w:rStyle w:val="Hypertextovprepojenie"/>
            <w:noProof/>
          </w:rPr>
          <w:t>Tabuľka 9: Nastavenie biznis cieľov riešenia a merateľných ukazovateľov pre projekt</w:t>
        </w:r>
        <w:r w:rsidR="00387212">
          <w:rPr>
            <w:noProof/>
            <w:webHidden/>
          </w:rPr>
          <w:tab/>
        </w:r>
        <w:r w:rsidR="00387212">
          <w:rPr>
            <w:noProof/>
            <w:webHidden/>
          </w:rPr>
          <w:fldChar w:fldCharType="begin"/>
        </w:r>
        <w:r w:rsidR="00387212">
          <w:rPr>
            <w:noProof/>
            <w:webHidden/>
          </w:rPr>
          <w:instrText xml:space="preserve"> PAGEREF _Toc7768585 \h </w:instrText>
        </w:r>
        <w:r w:rsidR="00387212">
          <w:rPr>
            <w:noProof/>
            <w:webHidden/>
          </w:rPr>
        </w:r>
        <w:r w:rsidR="00387212">
          <w:rPr>
            <w:noProof/>
            <w:webHidden/>
          </w:rPr>
          <w:fldChar w:fldCharType="separate"/>
        </w:r>
        <w:r w:rsidR="00387212">
          <w:rPr>
            <w:noProof/>
            <w:webHidden/>
          </w:rPr>
          <w:t>21</w:t>
        </w:r>
        <w:r w:rsidR="00387212">
          <w:rPr>
            <w:noProof/>
            <w:webHidden/>
          </w:rPr>
          <w:fldChar w:fldCharType="end"/>
        </w:r>
      </w:hyperlink>
    </w:p>
    <w:p w14:paraId="406B4938" w14:textId="2F157C82"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6" w:history="1">
        <w:r w:rsidR="00387212" w:rsidRPr="00BB2338">
          <w:rPr>
            <w:rStyle w:val="Hypertextovprepojenie"/>
            <w:noProof/>
          </w:rPr>
          <w:t>Tabuľka 10: Inštitút pre stratégie a analýzy (ISA)</w:t>
        </w:r>
        <w:r w:rsidR="00387212">
          <w:rPr>
            <w:noProof/>
            <w:webHidden/>
          </w:rPr>
          <w:tab/>
        </w:r>
        <w:r w:rsidR="00387212">
          <w:rPr>
            <w:noProof/>
            <w:webHidden/>
          </w:rPr>
          <w:fldChar w:fldCharType="begin"/>
        </w:r>
        <w:r w:rsidR="00387212">
          <w:rPr>
            <w:noProof/>
            <w:webHidden/>
          </w:rPr>
          <w:instrText xml:space="preserve"> PAGEREF _Toc7768586 \h </w:instrText>
        </w:r>
        <w:r w:rsidR="00387212">
          <w:rPr>
            <w:noProof/>
            <w:webHidden/>
          </w:rPr>
        </w:r>
        <w:r w:rsidR="00387212">
          <w:rPr>
            <w:noProof/>
            <w:webHidden/>
          </w:rPr>
          <w:fldChar w:fldCharType="separate"/>
        </w:r>
        <w:r w:rsidR="00387212">
          <w:rPr>
            <w:noProof/>
            <w:webHidden/>
          </w:rPr>
          <w:t>24</w:t>
        </w:r>
        <w:r w:rsidR="00387212">
          <w:rPr>
            <w:noProof/>
            <w:webHidden/>
          </w:rPr>
          <w:fldChar w:fldCharType="end"/>
        </w:r>
      </w:hyperlink>
    </w:p>
    <w:p w14:paraId="6EE4C50E" w14:textId="7A7B1DCC"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7" w:history="1">
        <w:r w:rsidR="00387212" w:rsidRPr="00BB2338">
          <w:rPr>
            <w:rStyle w:val="Hypertextovprepojenie"/>
            <w:noProof/>
          </w:rPr>
          <w:t>Tabuľka 11: Odbor analýz vzdelávacej politiky (IVP)</w:t>
        </w:r>
        <w:r w:rsidR="00387212">
          <w:rPr>
            <w:noProof/>
            <w:webHidden/>
          </w:rPr>
          <w:tab/>
        </w:r>
        <w:r w:rsidR="00387212">
          <w:rPr>
            <w:noProof/>
            <w:webHidden/>
          </w:rPr>
          <w:fldChar w:fldCharType="begin"/>
        </w:r>
        <w:r w:rsidR="00387212">
          <w:rPr>
            <w:noProof/>
            <w:webHidden/>
          </w:rPr>
          <w:instrText xml:space="preserve"> PAGEREF _Toc7768587 \h </w:instrText>
        </w:r>
        <w:r w:rsidR="00387212">
          <w:rPr>
            <w:noProof/>
            <w:webHidden/>
          </w:rPr>
        </w:r>
        <w:r w:rsidR="00387212">
          <w:rPr>
            <w:noProof/>
            <w:webHidden/>
          </w:rPr>
          <w:fldChar w:fldCharType="separate"/>
        </w:r>
        <w:r w:rsidR="00387212">
          <w:rPr>
            <w:noProof/>
            <w:webHidden/>
          </w:rPr>
          <w:t>25</w:t>
        </w:r>
        <w:r w:rsidR="00387212">
          <w:rPr>
            <w:noProof/>
            <w:webHidden/>
          </w:rPr>
          <w:fldChar w:fldCharType="end"/>
        </w:r>
      </w:hyperlink>
    </w:p>
    <w:p w14:paraId="59689083" w14:textId="0DF04854"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8" w:history="1">
        <w:r w:rsidR="00387212" w:rsidRPr="00BB2338">
          <w:rPr>
            <w:rStyle w:val="Hypertextovprepojenie"/>
            <w:noProof/>
          </w:rPr>
          <w:t>Tabuľka 12: Infostat</w:t>
        </w:r>
        <w:r w:rsidR="00387212">
          <w:rPr>
            <w:noProof/>
            <w:webHidden/>
          </w:rPr>
          <w:tab/>
        </w:r>
        <w:r w:rsidR="00387212">
          <w:rPr>
            <w:noProof/>
            <w:webHidden/>
          </w:rPr>
          <w:fldChar w:fldCharType="begin"/>
        </w:r>
        <w:r w:rsidR="00387212">
          <w:rPr>
            <w:noProof/>
            <w:webHidden/>
          </w:rPr>
          <w:instrText xml:space="preserve"> PAGEREF _Toc7768588 \h </w:instrText>
        </w:r>
        <w:r w:rsidR="00387212">
          <w:rPr>
            <w:noProof/>
            <w:webHidden/>
          </w:rPr>
        </w:r>
        <w:r w:rsidR="00387212">
          <w:rPr>
            <w:noProof/>
            <w:webHidden/>
          </w:rPr>
          <w:fldChar w:fldCharType="separate"/>
        </w:r>
        <w:r w:rsidR="00387212">
          <w:rPr>
            <w:noProof/>
            <w:webHidden/>
          </w:rPr>
          <w:t>26</w:t>
        </w:r>
        <w:r w:rsidR="00387212">
          <w:rPr>
            <w:noProof/>
            <w:webHidden/>
          </w:rPr>
          <w:fldChar w:fldCharType="end"/>
        </w:r>
      </w:hyperlink>
    </w:p>
    <w:p w14:paraId="1B7CD71F" w14:textId="6919BAED"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89" w:history="1">
        <w:r w:rsidR="00387212" w:rsidRPr="00BB2338">
          <w:rPr>
            <w:rStyle w:val="Hypertextovprepojenie"/>
            <w:noProof/>
          </w:rPr>
          <w:t>Tabuľka 13: Monitorovanie strategických cieľov štátu a plnenia programového vyhlásenia</w:t>
        </w:r>
        <w:r w:rsidR="00387212">
          <w:rPr>
            <w:noProof/>
            <w:webHidden/>
          </w:rPr>
          <w:tab/>
        </w:r>
        <w:r w:rsidR="00387212">
          <w:rPr>
            <w:noProof/>
            <w:webHidden/>
          </w:rPr>
          <w:fldChar w:fldCharType="begin"/>
        </w:r>
        <w:r w:rsidR="00387212">
          <w:rPr>
            <w:noProof/>
            <w:webHidden/>
          </w:rPr>
          <w:instrText xml:space="preserve"> PAGEREF _Toc7768589 \h </w:instrText>
        </w:r>
        <w:r w:rsidR="00387212">
          <w:rPr>
            <w:noProof/>
            <w:webHidden/>
          </w:rPr>
        </w:r>
        <w:r w:rsidR="00387212">
          <w:rPr>
            <w:noProof/>
            <w:webHidden/>
          </w:rPr>
          <w:fldChar w:fldCharType="separate"/>
        </w:r>
        <w:r w:rsidR="00387212">
          <w:rPr>
            <w:noProof/>
            <w:webHidden/>
          </w:rPr>
          <w:t>38</w:t>
        </w:r>
        <w:r w:rsidR="00387212">
          <w:rPr>
            <w:noProof/>
            <w:webHidden/>
          </w:rPr>
          <w:fldChar w:fldCharType="end"/>
        </w:r>
      </w:hyperlink>
    </w:p>
    <w:p w14:paraId="1F557876" w14:textId="2F545AB9"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0" w:history="1">
        <w:r w:rsidR="00387212" w:rsidRPr="00BB2338">
          <w:rPr>
            <w:rStyle w:val="Hypertextovprepojenie"/>
            <w:noProof/>
          </w:rPr>
          <w:t>Tabuľka 14: Strategické plánovanie rozvoja Slovenska</w:t>
        </w:r>
        <w:r w:rsidR="00387212">
          <w:rPr>
            <w:noProof/>
            <w:webHidden/>
          </w:rPr>
          <w:tab/>
        </w:r>
        <w:r w:rsidR="00387212">
          <w:rPr>
            <w:noProof/>
            <w:webHidden/>
          </w:rPr>
          <w:fldChar w:fldCharType="begin"/>
        </w:r>
        <w:r w:rsidR="00387212">
          <w:rPr>
            <w:noProof/>
            <w:webHidden/>
          </w:rPr>
          <w:instrText xml:space="preserve"> PAGEREF _Toc7768590 \h </w:instrText>
        </w:r>
        <w:r w:rsidR="00387212">
          <w:rPr>
            <w:noProof/>
            <w:webHidden/>
          </w:rPr>
        </w:r>
        <w:r w:rsidR="00387212">
          <w:rPr>
            <w:noProof/>
            <w:webHidden/>
          </w:rPr>
          <w:fldChar w:fldCharType="separate"/>
        </w:r>
        <w:r w:rsidR="00387212">
          <w:rPr>
            <w:noProof/>
            <w:webHidden/>
          </w:rPr>
          <w:t>39</w:t>
        </w:r>
        <w:r w:rsidR="00387212">
          <w:rPr>
            <w:noProof/>
            <w:webHidden/>
          </w:rPr>
          <w:fldChar w:fldCharType="end"/>
        </w:r>
      </w:hyperlink>
    </w:p>
    <w:p w14:paraId="2CFB0330" w14:textId="43ADD941"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1" w:history="1">
        <w:r w:rsidR="00387212" w:rsidRPr="00BB2338">
          <w:rPr>
            <w:rStyle w:val="Hypertextovprepojenie"/>
            <w:noProof/>
          </w:rPr>
          <w:t>Tabuľka 15: Hodnotenie vplyvu EŠIF</w:t>
        </w:r>
        <w:r w:rsidR="00387212">
          <w:rPr>
            <w:noProof/>
            <w:webHidden/>
          </w:rPr>
          <w:tab/>
        </w:r>
        <w:r w:rsidR="00387212">
          <w:rPr>
            <w:noProof/>
            <w:webHidden/>
          </w:rPr>
          <w:fldChar w:fldCharType="begin"/>
        </w:r>
        <w:r w:rsidR="00387212">
          <w:rPr>
            <w:noProof/>
            <w:webHidden/>
          </w:rPr>
          <w:instrText xml:space="preserve"> PAGEREF _Toc7768591 \h </w:instrText>
        </w:r>
        <w:r w:rsidR="00387212">
          <w:rPr>
            <w:noProof/>
            <w:webHidden/>
          </w:rPr>
        </w:r>
        <w:r w:rsidR="00387212">
          <w:rPr>
            <w:noProof/>
            <w:webHidden/>
          </w:rPr>
          <w:fldChar w:fldCharType="separate"/>
        </w:r>
        <w:r w:rsidR="00387212">
          <w:rPr>
            <w:noProof/>
            <w:webHidden/>
          </w:rPr>
          <w:t>40</w:t>
        </w:r>
        <w:r w:rsidR="00387212">
          <w:rPr>
            <w:noProof/>
            <w:webHidden/>
          </w:rPr>
          <w:fldChar w:fldCharType="end"/>
        </w:r>
      </w:hyperlink>
    </w:p>
    <w:p w14:paraId="34B60462" w14:textId="23050446"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2" w:history="1">
        <w:r w:rsidR="00387212" w:rsidRPr="00BB2338">
          <w:rPr>
            <w:rStyle w:val="Hypertextovprepojenie"/>
            <w:noProof/>
          </w:rPr>
          <w:t>Tabuľka 16: Hodnotenie výkonnosti vzdelávacích inštitúcií</w:t>
        </w:r>
        <w:r w:rsidR="00387212">
          <w:rPr>
            <w:noProof/>
            <w:webHidden/>
          </w:rPr>
          <w:tab/>
        </w:r>
        <w:r w:rsidR="00387212">
          <w:rPr>
            <w:noProof/>
            <w:webHidden/>
          </w:rPr>
          <w:fldChar w:fldCharType="begin"/>
        </w:r>
        <w:r w:rsidR="00387212">
          <w:rPr>
            <w:noProof/>
            <w:webHidden/>
          </w:rPr>
          <w:instrText xml:space="preserve"> PAGEREF _Toc7768592 \h </w:instrText>
        </w:r>
        <w:r w:rsidR="00387212">
          <w:rPr>
            <w:noProof/>
            <w:webHidden/>
          </w:rPr>
        </w:r>
        <w:r w:rsidR="00387212">
          <w:rPr>
            <w:noProof/>
            <w:webHidden/>
          </w:rPr>
          <w:fldChar w:fldCharType="separate"/>
        </w:r>
        <w:r w:rsidR="00387212">
          <w:rPr>
            <w:noProof/>
            <w:webHidden/>
          </w:rPr>
          <w:t>41</w:t>
        </w:r>
        <w:r w:rsidR="00387212">
          <w:rPr>
            <w:noProof/>
            <w:webHidden/>
          </w:rPr>
          <w:fldChar w:fldCharType="end"/>
        </w:r>
      </w:hyperlink>
    </w:p>
    <w:p w14:paraId="45D2E311" w14:textId="15D1DEBD"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3" w:history="1">
        <w:r w:rsidR="00387212" w:rsidRPr="00BB2338">
          <w:rPr>
            <w:rStyle w:val="Hypertextovprepojenie"/>
            <w:noProof/>
          </w:rPr>
          <w:t>Tabuľka 17: Predpovedanie budúcich výsledkov žiakov</w:t>
        </w:r>
        <w:r w:rsidR="00387212">
          <w:rPr>
            <w:noProof/>
            <w:webHidden/>
          </w:rPr>
          <w:tab/>
        </w:r>
        <w:r w:rsidR="00387212">
          <w:rPr>
            <w:noProof/>
            <w:webHidden/>
          </w:rPr>
          <w:fldChar w:fldCharType="begin"/>
        </w:r>
        <w:r w:rsidR="00387212">
          <w:rPr>
            <w:noProof/>
            <w:webHidden/>
          </w:rPr>
          <w:instrText xml:space="preserve"> PAGEREF _Toc7768593 \h </w:instrText>
        </w:r>
        <w:r w:rsidR="00387212">
          <w:rPr>
            <w:noProof/>
            <w:webHidden/>
          </w:rPr>
        </w:r>
        <w:r w:rsidR="00387212">
          <w:rPr>
            <w:noProof/>
            <w:webHidden/>
          </w:rPr>
          <w:fldChar w:fldCharType="separate"/>
        </w:r>
        <w:r w:rsidR="00387212">
          <w:rPr>
            <w:noProof/>
            <w:webHidden/>
          </w:rPr>
          <w:t>42</w:t>
        </w:r>
        <w:r w:rsidR="00387212">
          <w:rPr>
            <w:noProof/>
            <w:webHidden/>
          </w:rPr>
          <w:fldChar w:fldCharType="end"/>
        </w:r>
      </w:hyperlink>
    </w:p>
    <w:p w14:paraId="465DD73F" w14:textId="58D60994"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4" w:history="1">
        <w:r w:rsidR="00387212" w:rsidRPr="00BB2338">
          <w:rPr>
            <w:rStyle w:val="Hypertextovprepojenie"/>
            <w:noProof/>
          </w:rPr>
          <w:t>Tabuľka 18: Predvídanie budúceho dopytu po službách (kapacitách vzdelávacích inštitúcií)</w:t>
        </w:r>
        <w:r w:rsidR="00387212">
          <w:rPr>
            <w:noProof/>
            <w:webHidden/>
          </w:rPr>
          <w:tab/>
        </w:r>
        <w:r w:rsidR="00387212">
          <w:rPr>
            <w:noProof/>
            <w:webHidden/>
          </w:rPr>
          <w:fldChar w:fldCharType="begin"/>
        </w:r>
        <w:r w:rsidR="00387212">
          <w:rPr>
            <w:noProof/>
            <w:webHidden/>
          </w:rPr>
          <w:instrText xml:space="preserve"> PAGEREF _Toc7768594 \h </w:instrText>
        </w:r>
        <w:r w:rsidR="00387212">
          <w:rPr>
            <w:noProof/>
            <w:webHidden/>
          </w:rPr>
        </w:r>
        <w:r w:rsidR="00387212">
          <w:rPr>
            <w:noProof/>
            <w:webHidden/>
          </w:rPr>
          <w:fldChar w:fldCharType="separate"/>
        </w:r>
        <w:r w:rsidR="00387212">
          <w:rPr>
            <w:noProof/>
            <w:webHidden/>
          </w:rPr>
          <w:t>42</w:t>
        </w:r>
        <w:r w:rsidR="00387212">
          <w:rPr>
            <w:noProof/>
            <w:webHidden/>
          </w:rPr>
          <w:fldChar w:fldCharType="end"/>
        </w:r>
      </w:hyperlink>
    </w:p>
    <w:p w14:paraId="19175E16" w14:textId="040AE57A"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5" w:history="1">
        <w:r w:rsidR="00387212" w:rsidRPr="00BB2338">
          <w:rPr>
            <w:rStyle w:val="Hypertextovprepojenie"/>
            <w:noProof/>
          </w:rPr>
          <w:t>Tabuľka 19: Prerozdeľovanie študentov do 1. ročníkov SŠ</w:t>
        </w:r>
        <w:r w:rsidR="00387212">
          <w:rPr>
            <w:noProof/>
            <w:webHidden/>
          </w:rPr>
          <w:tab/>
        </w:r>
        <w:r w:rsidR="00387212">
          <w:rPr>
            <w:noProof/>
            <w:webHidden/>
          </w:rPr>
          <w:fldChar w:fldCharType="begin"/>
        </w:r>
        <w:r w:rsidR="00387212">
          <w:rPr>
            <w:noProof/>
            <w:webHidden/>
          </w:rPr>
          <w:instrText xml:space="preserve"> PAGEREF _Toc7768595 \h </w:instrText>
        </w:r>
        <w:r w:rsidR="00387212">
          <w:rPr>
            <w:noProof/>
            <w:webHidden/>
          </w:rPr>
        </w:r>
        <w:r w:rsidR="00387212">
          <w:rPr>
            <w:noProof/>
            <w:webHidden/>
          </w:rPr>
          <w:fldChar w:fldCharType="separate"/>
        </w:r>
        <w:r w:rsidR="00387212">
          <w:rPr>
            <w:noProof/>
            <w:webHidden/>
          </w:rPr>
          <w:t>43</w:t>
        </w:r>
        <w:r w:rsidR="00387212">
          <w:rPr>
            <w:noProof/>
            <w:webHidden/>
          </w:rPr>
          <w:fldChar w:fldCharType="end"/>
        </w:r>
      </w:hyperlink>
    </w:p>
    <w:p w14:paraId="30812F6F" w14:textId="25E10137"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6" w:history="1">
        <w:r w:rsidR="00387212" w:rsidRPr="00BB2338">
          <w:rPr>
            <w:rStyle w:val="Hypertextovprepojenie"/>
            <w:noProof/>
          </w:rPr>
          <w:t>Tabuľka 20: Vzdelávanie ľudí s predčasne ukončenou školskou dochádzkou</w:t>
        </w:r>
        <w:r w:rsidR="00387212">
          <w:rPr>
            <w:noProof/>
            <w:webHidden/>
          </w:rPr>
          <w:tab/>
        </w:r>
        <w:r w:rsidR="00387212">
          <w:rPr>
            <w:noProof/>
            <w:webHidden/>
          </w:rPr>
          <w:fldChar w:fldCharType="begin"/>
        </w:r>
        <w:r w:rsidR="00387212">
          <w:rPr>
            <w:noProof/>
            <w:webHidden/>
          </w:rPr>
          <w:instrText xml:space="preserve"> PAGEREF _Toc7768596 \h </w:instrText>
        </w:r>
        <w:r w:rsidR="00387212">
          <w:rPr>
            <w:noProof/>
            <w:webHidden/>
          </w:rPr>
        </w:r>
        <w:r w:rsidR="00387212">
          <w:rPr>
            <w:noProof/>
            <w:webHidden/>
          </w:rPr>
          <w:fldChar w:fldCharType="separate"/>
        </w:r>
        <w:r w:rsidR="00387212">
          <w:rPr>
            <w:noProof/>
            <w:webHidden/>
          </w:rPr>
          <w:t>44</w:t>
        </w:r>
        <w:r w:rsidR="00387212">
          <w:rPr>
            <w:noProof/>
            <w:webHidden/>
          </w:rPr>
          <w:fldChar w:fldCharType="end"/>
        </w:r>
      </w:hyperlink>
    </w:p>
    <w:p w14:paraId="67058D10" w14:textId="646ACD2F"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7" w:history="1">
        <w:r w:rsidR="00387212" w:rsidRPr="00BB2338">
          <w:rPr>
            <w:rStyle w:val="Hypertextovprepojenie"/>
            <w:noProof/>
          </w:rPr>
          <w:t>Tabuľka 21: Krátkodobé predikcie vývoja slovenskej ekonomiky</w:t>
        </w:r>
        <w:r w:rsidR="00387212">
          <w:rPr>
            <w:noProof/>
            <w:webHidden/>
          </w:rPr>
          <w:tab/>
        </w:r>
        <w:r w:rsidR="00387212">
          <w:rPr>
            <w:noProof/>
            <w:webHidden/>
          </w:rPr>
          <w:fldChar w:fldCharType="begin"/>
        </w:r>
        <w:r w:rsidR="00387212">
          <w:rPr>
            <w:noProof/>
            <w:webHidden/>
          </w:rPr>
          <w:instrText xml:space="preserve"> PAGEREF _Toc7768597 \h </w:instrText>
        </w:r>
        <w:r w:rsidR="00387212">
          <w:rPr>
            <w:noProof/>
            <w:webHidden/>
          </w:rPr>
        </w:r>
        <w:r w:rsidR="00387212">
          <w:rPr>
            <w:noProof/>
            <w:webHidden/>
          </w:rPr>
          <w:fldChar w:fldCharType="separate"/>
        </w:r>
        <w:r w:rsidR="00387212">
          <w:rPr>
            <w:noProof/>
            <w:webHidden/>
          </w:rPr>
          <w:t>44</w:t>
        </w:r>
        <w:r w:rsidR="00387212">
          <w:rPr>
            <w:noProof/>
            <w:webHidden/>
          </w:rPr>
          <w:fldChar w:fldCharType="end"/>
        </w:r>
      </w:hyperlink>
    </w:p>
    <w:p w14:paraId="5B01938D" w14:textId="4CF7C8FA"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8" w:history="1">
        <w:r w:rsidR="00387212" w:rsidRPr="00BB2338">
          <w:rPr>
            <w:rStyle w:val="Hypertextovprepojenie"/>
            <w:noProof/>
          </w:rPr>
          <w:t>Tabuľka 22: Rýchle odhady HDP a celkovej zamestnanosti v hospodárstve</w:t>
        </w:r>
        <w:r w:rsidR="00387212">
          <w:rPr>
            <w:noProof/>
            <w:webHidden/>
          </w:rPr>
          <w:tab/>
        </w:r>
        <w:r w:rsidR="00387212">
          <w:rPr>
            <w:noProof/>
            <w:webHidden/>
          </w:rPr>
          <w:fldChar w:fldCharType="begin"/>
        </w:r>
        <w:r w:rsidR="00387212">
          <w:rPr>
            <w:noProof/>
            <w:webHidden/>
          </w:rPr>
          <w:instrText xml:space="preserve"> PAGEREF _Toc7768598 \h </w:instrText>
        </w:r>
        <w:r w:rsidR="00387212">
          <w:rPr>
            <w:noProof/>
            <w:webHidden/>
          </w:rPr>
        </w:r>
        <w:r w:rsidR="00387212">
          <w:rPr>
            <w:noProof/>
            <w:webHidden/>
          </w:rPr>
          <w:fldChar w:fldCharType="separate"/>
        </w:r>
        <w:r w:rsidR="00387212">
          <w:rPr>
            <w:noProof/>
            <w:webHidden/>
          </w:rPr>
          <w:t>45</w:t>
        </w:r>
        <w:r w:rsidR="00387212">
          <w:rPr>
            <w:noProof/>
            <w:webHidden/>
          </w:rPr>
          <w:fldChar w:fldCharType="end"/>
        </w:r>
      </w:hyperlink>
    </w:p>
    <w:p w14:paraId="668661E9" w14:textId="2B96FEA8"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599" w:history="1">
        <w:r w:rsidR="00387212" w:rsidRPr="00BB2338">
          <w:rPr>
            <w:rStyle w:val="Hypertextovprepojenie"/>
            <w:noProof/>
          </w:rPr>
          <w:t>Tabuľka 23: Krátkodobé predikcie vývoja (indexov) priemyselnej produkcie</w:t>
        </w:r>
        <w:r w:rsidR="00387212">
          <w:rPr>
            <w:noProof/>
            <w:webHidden/>
          </w:rPr>
          <w:tab/>
        </w:r>
        <w:r w:rsidR="00387212">
          <w:rPr>
            <w:noProof/>
            <w:webHidden/>
          </w:rPr>
          <w:fldChar w:fldCharType="begin"/>
        </w:r>
        <w:r w:rsidR="00387212">
          <w:rPr>
            <w:noProof/>
            <w:webHidden/>
          </w:rPr>
          <w:instrText xml:space="preserve"> PAGEREF _Toc7768599 \h </w:instrText>
        </w:r>
        <w:r w:rsidR="00387212">
          <w:rPr>
            <w:noProof/>
            <w:webHidden/>
          </w:rPr>
        </w:r>
        <w:r w:rsidR="00387212">
          <w:rPr>
            <w:noProof/>
            <w:webHidden/>
          </w:rPr>
          <w:fldChar w:fldCharType="separate"/>
        </w:r>
        <w:r w:rsidR="00387212">
          <w:rPr>
            <w:noProof/>
            <w:webHidden/>
          </w:rPr>
          <w:t>46</w:t>
        </w:r>
        <w:r w:rsidR="00387212">
          <w:rPr>
            <w:noProof/>
            <w:webHidden/>
          </w:rPr>
          <w:fldChar w:fldCharType="end"/>
        </w:r>
      </w:hyperlink>
    </w:p>
    <w:p w14:paraId="4C6711BE" w14:textId="0BDF021A" w:rsidR="00387212" w:rsidRDefault="00B13AC2">
      <w:pPr>
        <w:pStyle w:val="Zoznamobrzkov"/>
        <w:tabs>
          <w:tab w:val="right" w:leader="dot" w:pos="8495"/>
        </w:tabs>
        <w:rPr>
          <w:rFonts w:asciiTheme="minorHAnsi" w:eastAsiaTheme="minorEastAsia" w:hAnsiTheme="minorHAnsi" w:cstheme="minorBidi"/>
          <w:noProof/>
          <w:sz w:val="22"/>
          <w:szCs w:val="22"/>
          <w:lang w:eastAsia="sk-SK"/>
        </w:rPr>
      </w:pPr>
      <w:hyperlink w:anchor="_Toc7768600" w:history="1">
        <w:r w:rsidR="00387212" w:rsidRPr="00BB2338">
          <w:rPr>
            <w:rStyle w:val="Hypertextovprepojenie"/>
            <w:noProof/>
          </w:rPr>
          <w:t>Tabuľka 24: Populačné prognózy</w:t>
        </w:r>
        <w:r w:rsidR="00387212">
          <w:rPr>
            <w:noProof/>
            <w:webHidden/>
          </w:rPr>
          <w:tab/>
        </w:r>
        <w:r w:rsidR="00387212">
          <w:rPr>
            <w:noProof/>
            <w:webHidden/>
          </w:rPr>
          <w:fldChar w:fldCharType="begin"/>
        </w:r>
        <w:r w:rsidR="00387212">
          <w:rPr>
            <w:noProof/>
            <w:webHidden/>
          </w:rPr>
          <w:instrText xml:space="preserve"> PAGEREF _Toc7768600 \h </w:instrText>
        </w:r>
        <w:r w:rsidR="00387212">
          <w:rPr>
            <w:noProof/>
            <w:webHidden/>
          </w:rPr>
        </w:r>
        <w:r w:rsidR="00387212">
          <w:rPr>
            <w:noProof/>
            <w:webHidden/>
          </w:rPr>
          <w:fldChar w:fldCharType="separate"/>
        </w:r>
        <w:r w:rsidR="00387212">
          <w:rPr>
            <w:noProof/>
            <w:webHidden/>
          </w:rPr>
          <w:t>46</w:t>
        </w:r>
        <w:r w:rsidR="00387212">
          <w:rPr>
            <w:noProof/>
            <w:webHidden/>
          </w:rPr>
          <w:fldChar w:fldCharType="end"/>
        </w:r>
      </w:hyperlink>
    </w:p>
    <w:p w14:paraId="58211BBE" w14:textId="3DD4A5C3" w:rsidR="0018268B" w:rsidRPr="00E7020C" w:rsidRDefault="00716BD5" w:rsidP="00143F39">
      <w:pPr>
        <w:sectPr w:rsidR="0018268B" w:rsidRPr="00E7020C" w:rsidSect="00387212">
          <w:headerReference w:type="default" r:id="rId11"/>
          <w:footerReference w:type="default" r:id="rId12"/>
          <w:pgSz w:w="11907" w:h="16840" w:code="9"/>
          <w:pgMar w:top="2835" w:right="1474" w:bottom="1588" w:left="1474" w:header="737" w:footer="709" w:gutter="454"/>
          <w:pgNumType w:fmt="lowerRoman" w:start="1"/>
          <w:cols w:space="737"/>
          <w:docGrid w:linePitch="299"/>
        </w:sectPr>
      </w:pPr>
      <w:r w:rsidRPr="00F841A3">
        <w:fldChar w:fldCharType="end"/>
      </w:r>
    </w:p>
    <w:p w14:paraId="093220D1" w14:textId="77777777" w:rsidR="00435CF4" w:rsidRPr="00E7020C" w:rsidRDefault="178E614E" w:rsidP="000308F9">
      <w:pPr>
        <w:pStyle w:val="Nadpis1"/>
        <w:tabs>
          <w:tab w:val="clear" w:pos="0"/>
        </w:tabs>
      </w:pPr>
      <w:bookmarkStart w:id="2" w:name="Text"/>
      <w:bookmarkStart w:id="3" w:name="_Toc208816548"/>
      <w:bookmarkStart w:id="4" w:name="_Toc355854452"/>
      <w:bookmarkStart w:id="5" w:name="_Toc494869188"/>
      <w:bookmarkStart w:id="6" w:name="_Toc494889437"/>
      <w:bookmarkStart w:id="7" w:name="_Toc7768520"/>
      <w:bookmarkEnd w:id="2"/>
      <w:bookmarkEnd w:id="3"/>
      <w:r w:rsidRPr="00E7020C">
        <w:lastRenderedPageBreak/>
        <w:t>Základné informácie</w:t>
      </w:r>
      <w:bookmarkEnd w:id="4"/>
      <w:bookmarkEnd w:id="5"/>
      <w:bookmarkEnd w:id="6"/>
      <w:bookmarkEnd w:id="7"/>
    </w:p>
    <w:p w14:paraId="6321AEC4" w14:textId="77777777" w:rsidR="003756FF" w:rsidRPr="00E7020C" w:rsidRDefault="178E614E" w:rsidP="000308F9">
      <w:pPr>
        <w:pStyle w:val="Nadpis2"/>
      </w:pPr>
      <w:bookmarkStart w:id="8" w:name="_Toc210216994"/>
      <w:bookmarkStart w:id="9" w:name="_Toc355854453"/>
      <w:bookmarkStart w:id="10" w:name="_Toc494869189"/>
      <w:bookmarkStart w:id="11" w:name="_Toc494889438"/>
      <w:bookmarkStart w:id="12" w:name="_Toc7768521"/>
      <w:r w:rsidRPr="00E7020C">
        <w:t>Prehľad</w:t>
      </w:r>
      <w:bookmarkEnd w:id="8"/>
      <w:bookmarkEnd w:id="9"/>
      <w:bookmarkEnd w:id="10"/>
      <w:bookmarkEnd w:id="11"/>
      <w:bookmarkEnd w:id="12"/>
    </w:p>
    <w:p w14:paraId="1E3A81ED" w14:textId="4F1A6B34" w:rsidR="0090538B" w:rsidRPr="00E7020C" w:rsidRDefault="0090538B" w:rsidP="00143F39">
      <w:pPr>
        <w:pStyle w:val="Popis"/>
      </w:pPr>
      <w:bookmarkStart w:id="13" w:name="_Toc413660678"/>
      <w:bookmarkStart w:id="14" w:name="_Toc494869236"/>
      <w:bookmarkStart w:id="15" w:name="_Toc494889485"/>
      <w:bookmarkStart w:id="16" w:name="_Toc7768577"/>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w:t>
      </w:r>
      <w:r w:rsidR="00F66967" w:rsidRPr="00F841A3">
        <w:rPr>
          <w:noProof/>
        </w:rPr>
        <w:fldChar w:fldCharType="end"/>
      </w:r>
      <w:r w:rsidRPr="00E7020C">
        <w:t xml:space="preserve"> Základné informácie - zhrnutie</w:t>
      </w:r>
      <w:bookmarkEnd w:id="13"/>
      <w:bookmarkEnd w:id="14"/>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098"/>
      </w:tblGrid>
      <w:tr w:rsidR="00086198" w:rsidRPr="00E7020C" w14:paraId="533617F5" w14:textId="77777777" w:rsidTr="178E614E">
        <w:tc>
          <w:tcPr>
            <w:tcW w:w="8495" w:type="dxa"/>
            <w:gridSpan w:val="2"/>
            <w:shd w:val="clear" w:color="auto" w:fill="DEEAF6" w:themeFill="accent5" w:themeFillTint="33"/>
          </w:tcPr>
          <w:p w14:paraId="45972A14" w14:textId="77777777" w:rsidR="0090538B" w:rsidRPr="00E7020C" w:rsidRDefault="178E614E" w:rsidP="00143F39">
            <w:pPr>
              <w:pStyle w:val="Zkladntext"/>
              <w:rPr>
                <w:lang w:val="sk-SK"/>
              </w:rPr>
            </w:pPr>
            <w:bookmarkStart w:id="17" w:name="_Hlk526756016"/>
            <w:r w:rsidRPr="00E7020C">
              <w:rPr>
                <w:lang w:val="sk-SK"/>
              </w:rPr>
              <w:t>Zdôvodnenie využitia národného projektu a vylúčenia výberu projektu prostredníctvom výzvy</w:t>
            </w:r>
            <w:bookmarkEnd w:id="17"/>
          </w:p>
        </w:tc>
      </w:tr>
      <w:tr w:rsidR="0090538B" w:rsidRPr="00E7020C" w14:paraId="0EFB0CF8" w14:textId="77777777" w:rsidTr="178E614E">
        <w:tc>
          <w:tcPr>
            <w:tcW w:w="8495" w:type="dxa"/>
            <w:gridSpan w:val="2"/>
            <w:shd w:val="clear" w:color="auto" w:fill="auto"/>
          </w:tcPr>
          <w:p w14:paraId="5D41F1E9" w14:textId="37C4708D" w:rsidR="00C323A9" w:rsidRPr="00E7020C" w:rsidRDefault="178E614E" w:rsidP="00143F39">
            <w:r w:rsidRPr="00E7020C">
              <w:t xml:space="preserve">Rada vlády pre digitalizáciu verejnej správy a digitálny jednotný trh schválila dňa 28.2.2017 dokument Manažment údajov, ktorý navrhuje riešiť </w:t>
            </w:r>
            <w:r w:rsidR="00956B19" w:rsidRPr="00E7020C">
              <w:t>využitia údajov</w:t>
            </w:r>
          </w:p>
          <w:p w14:paraId="3EDC14A5" w14:textId="483940C1" w:rsidR="00DF669C" w:rsidRPr="00E7020C" w:rsidRDefault="178E614E" w:rsidP="00143F39">
            <w:pPr>
              <w:pStyle w:val="Zkladntext"/>
              <w:rPr>
                <w:lang w:val="sk-SK"/>
              </w:rPr>
            </w:pPr>
            <w:r w:rsidRPr="00E7020C">
              <w:rPr>
                <w:lang w:val="sk-SK"/>
              </w:rPr>
              <w:t xml:space="preserve">Projekt </w:t>
            </w:r>
            <w:r w:rsidR="00C204CA" w:rsidRPr="00E7020C">
              <w:rPr>
                <w:b/>
                <w:lang w:val="sk-SK"/>
              </w:rPr>
              <w:t>Konsolidovaná analytická vrstva</w:t>
            </w:r>
            <w:r w:rsidRPr="00E7020C">
              <w:rPr>
                <w:lang w:val="sk-SK"/>
              </w:rPr>
              <w:t xml:space="preserve"> je súčasťou riešenia princípov definovaných v</w:t>
            </w:r>
            <w:r w:rsidR="00BC75DF" w:rsidRPr="00E7020C">
              <w:rPr>
                <w:lang w:val="sk-SK"/>
              </w:rPr>
              <w:t xml:space="preserve"> strategickej priorite </w:t>
            </w:r>
            <w:r w:rsidRPr="00E7020C">
              <w:rPr>
                <w:lang w:val="sk-SK"/>
              </w:rPr>
              <w:t xml:space="preserve">Manažment údajov. Problematika </w:t>
            </w:r>
            <w:r w:rsidR="00C80094" w:rsidRPr="00E7020C">
              <w:rPr>
                <w:lang w:val="sk-SK"/>
              </w:rPr>
              <w:t>analytického</w:t>
            </w:r>
            <w:r w:rsidR="00482FFA" w:rsidRPr="00E7020C">
              <w:rPr>
                <w:lang w:val="sk-SK"/>
              </w:rPr>
              <w:t xml:space="preserve"> spracovania údajov vo </w:t>
            </w:r>
            <w:r w:rsidRPr="00E7020C">
              <w:rPr>
                <w:lang w:val="sk-SK"/>
              </w:rPr>
              <w:t>verejnej správ</w:t>
            </w:r>
            <w:r w:rsidR="00482FFA" w:rsidRPr="00E7020C">
              <w:rPr>
                <w:lang w:val="sk-SK"/>
              </w:rPr>
              <w:t>e a ich ďalšieho využitia</w:t>
            </w:r>
            <w:r w:rsidRPr="00E7020C">
              <w:rPr>
                <w:lang w:val="sk-SK"/>
              </w:rPr>
              <w:t xml:space="preserve"> </w:t>
            </w:r>
            <w:r w:rsidR="00E7116E" w:rsidRPr="00E7020C">
              <w:rPr>
                <w:lang w:val="sk-SK"/>
              </w:rPr>
              <w:t xml:space="preserve">pre lepší návrh politík </w:t>
            </w:r>
            <w:r w:rsidRPr="00E7020C">
              <w:rPr>
                <w:lang w:val="sk-SK"/>
              </w:rPr>
              <w:t xml:space="preserve">si vyžaduje odbornú koordináciu </w:t>
            </w:r>
            <w:r w:rsidR="00E7116E" w:rsidRPr="00E7020C">
              <w:rPr>
                <w:lang w:val="sk-SK"/>
              </w:rPr>
              <w:t>aktivít, ako je zber</w:t>
            </w:r>
            <w:r w:rsidRPr="00E7020C">
              <w:rPr>
                <w:lang w:val="sk-SK"/>
              </w:rPr>
              <w:t xml:space="preserve"> dát, čisteni</w:t>
            </w:r>
            <w:r w:rsidR="0023313A" w:rsidRPr="00E7020C">
              <w:rPr>
                <w:lang w:val="sk-SK"/>
              </w:rPr>
              <w:t>e</w:t>
            </w:r>
            <w:r w:rsidRPr="00E7020C">
              <w:rPr>
                <w:lang w:val="sk-SK"/>
              </w:rPr>
              <w:t xml:space="preserve"> a spracovani</w:t>
            </w:r>
            <w:r w:rsidR="0023313A" w:rsidRPr="00E7020C">
              <w:rPr>
                <w:lang w:val="sk-SK"/>
              </w:rPr>
              <w:t>e</w:t>
            </w:r>
            <w:r w:rsidRPr="00E7020C">
              <w:rPr>
                <w:lang w:val="sk-SK"/>
              </w:rPr>
              <w:t xml:space="preserve"> dát,</w:t>
            </w:r>
            <w:r w:rsidR="0023313A" w:rsidRPr="00E7020C">
              <w:rPr>
                <w:lang w:val="sk-SK"/>
              </w:rPr>
              <w:t xml:space="preserve"> sprístupnenie údajov</w:t>
            </w:r>
            <w:r w:rsidRPr="00E7020C">
              <w:rPr>
                <w:lang w:val="sk-SK"/>
              </w:rPr>
              <w:t xml:space="preserve"> a zároveň technickú prevádzku riešení a odbornú asistenciu pri využívaní moderných analytických nástrojov.</w:t>
            </w:r>
          </w:p>
          <w:p w14:paraId="36E4F73E" w14:textId="1C10E27F" w:rsidR="00A317EC" w:rsidRPr="00E7020C" w:rsidRDefault="178E614E" w:rsidP="00143F39">
            <w:pPr>
              <w:pStyle w:val="Zkladntext"/>
              <w:rPr>
                <w:lang w:val="sk-SK"/>
              </w:rPr>
            </w:pPr>
            <w:r w:rsidRPr="00E7020C">
              <w:rPr>
                <w:lang w:val="sk-SK"/>
              </w:rPr>
              <w:t>Navrhované opatrenia pre tento projekt môže realizovať na centrálnej úrovni len jedna inštitúcia - Úrad podpredsedu vlády Slovenskej republiky pre investície a</w:t>
            </w:r>
            <w:r w:rsidR="00BC75DF" w:rsidRPr="00E7020C">
              <w:rPr>
                <w:lang w:val="sk-SK"/>
              </w:rPr>
              <w:t> </w:t>
            </w:r>
            <w:r w:rsidRPr="00E7020C">
              <w:rPr>
                <w:lang w:val="sk-SK"/>
              </w:rPr>
              <w:t>informatizáciu</w:t>
            </w:r>
            <w:r w:rsidR="00BC75DF" w:rsidRPr="00E7020C">
              <w:rPr>
                <w:lang w:val="sk-SK"/>
              </w:rPr>
              <w:t xml:space="preserve"> (ďalej len UPPVII)</w:t>
            </w:r>
            <w:r w:rsidRPr="00E7020C">
              <w:rPr>
                <w:lang w:val="sk-SK"/>
              </w:rPr>
              <w:t>.</w:t>
            </w:r>
          </w:p>
          <w:p w14:paraId="08EDE6EF" w14:textId="77777777" w:rsidR="00A317EC" w:rsidRPr="00E7020C" w:rsidRDefault="178E614E" w:rsidP="00143F39">
            <w:pPr>
              <w:pStyle w:val="Zkladntext"/>
              <w:rPr>
                <w:lang w:val="sk-SK"/>
              </w:rPr>
            </w:pPr>
            <w:r w:rsidRPr="00E7020C">
              <w:rPr>
                <w:lang w:val="sk-SK"/>
              </w:rPr>
              <w:t>Centrálne riešenie problému je najlepším variantom z nasledujúcich dôvodov:</w:t>
            </w:r>
          </w:p>
          <w:p w14:paraId="29C11766" w14:textId="77777777" w:rsidR="00A317EC" w:rsidRPr="00E7020C" w:rsidRDefault="178E614E" w:rsidP="00BB4560">
            <w:pPr>
              <w:pStyle w:val="Bullet1"/>
            </w:pPr>
            <w:r w:rsidRPr="00E7020C">
              <w:t>lepší prenos skúseností a praktík pri komunikácii s jednotlivými inštitúciami,</w:t>
            </w:r>
          </w:p>
          <w:p w14:paraId="6FAB5CD9" w14:textId="77777777" w:rsidR="00A317EC" w:rsidRPr="00E7020C" w:rsidRDefault="178E614E" w:rsidP="00BB4560">
            <w:pPr>
              <w:pStyle w:val="Bullet1"/>
            </w:pPr>
            <w:r w:rsidRPr="00E7020C">
              <w:t>lepšia kontrola dosahovania výsledkov,</w:t>
            </w:r>
          </w:p>
          <w:p w14:paraId="1C15E4E6" w14:textId="77777777" w:rsidR="0090538B" w:rsidRPr="00E7020C" w:rsidRDefault="178E614E" w:rsidP="00BB4560">
            <w:pPr>
              <w:pStyle w:val="Bullet1"/>
            </w:pPr>
            <w:r w:rsidRPr="00E7020C">
              <w:t>súčasný stav (neuspokojivý) je spôsobený najmä nedostatočnou centrálnou koordináciou aktivít.</w:t>
            </w:r>
          </w:p>
        </w:tc>
      </w:tr>
      <w:tr w:rsidR="00086198" w:rsidRPr="00E7020C" w14:paraId="7550A1D1" w14:textId="77777777" w:rsidTr="178E614E">
        <w:tc>
          <w:tcPr>
            <w:tcW w:w="8495" w:type="dxa"/>
            <w:gridSpan w:val="2"/>
            <w:shd w:val="clear" w:color="auto" w:fill="DEEAF6" w:themeFill="accent5" w:themeFillTint="33"/>
          </w:tcPr>
          <w:p w14:paraId="502D4F86" w14:textId="77777777" w:rsidR="0090538B" w:rsidRPr="00E7020C" w:rsidRDefault="178E614E" w:rsidP="00143F39">
            <w:pPr>
              <w:pStyle w:val="Zkladntext"/>
              <w:rPr>
                <w:lang w:val="sk-SK"/>
              </w:rPr>
            </w:pPr>
            <w:r w:rsidRPr="00E7020C">
              <w:rPr>
                <w:lang w:val="sk-SK"/>
              </w:rPr>
              <w:t>Prijímateľa/partnera národného projektu a dôvod jeho určenia</w:t>
            </w:r>
          </w:p>
        </w:tc>
      </w:tr>
      <w:tr w:rsidR="0090538B" w:rsidRPr="00E7020C" w14:paraId="039C8D98" w14:textId="77777777" w:rsidTr="178E614E">
        <w:tc>
          <w:tcPr>
            <w:tcW w:w="8495" w:type="dxa"/>
            <w:gridSpan w:val="2"/>
            <w:shd w:val="clear" w:color="auto" w:fill="auto"/>
          </w:tcPr>
          <w:p w14:paraId="315CBC79" w14:textId="16841197" w:rsidR="0090538B" w:rsidRPr="00E7020C" w:rsidRDefault="178E614E" w:rsidP="00143F39">
            <w:pPr>
              <w:pStyle w:val="Zkladntext"/>
              <w:rPr>
                <w:lang w:val="sk-SK"/>
              </w:rPr>
            </w:pPr>
            <w:r w:rsidRPr="00E7020C">
              <w:rPr>
                <w:lang w:val="sk-SK"/>
              </w:rPr>
              <w:t xml:space="preserve">Projekt  bude implementovať prijímateľ </w:t>
            </w:r>
            <w:r w:rsidR="00BC75DF" w:rsidRPr="00E7020C">
              <w:rPr>
                <w:lang w:val="sk-SK"/>
              </w:rPr>
              <w:t>ÚPPVII</w:t>
            </w:r>
            <w:r w:rsidRPr="00E7020C">
              <w:rPr>
                <w:lang w:val="sk-SK"/>
              </w:rPr>
              <w:t>.</w:t>
            </w:r>
          </w:p>
          <w:p w14:paraId="4DB73703" w14:textId="63A39915" w:rsidR="00961F60" w:rsidRPr="00E7020C" w:rsidRDefault="178E614E" w:rsidP="00143F39">
            <w:pPr>
              <w:pStyle w:val="Zkladntext"/>
              <w:rPr>
                <w:lang w:val="sk-SK"/>
              </w:rPr>
            </w:pPr>
            <w:r w:rsidRPr="00E7020C">
              <w:rPr>
                <w:lang w:val="sk-SK"/>
              </w:rPr>
              <w:t xml:space="preserve">Podľa § 34a kompetenčného zákona je </w:t>
            </w:r>
            <w:r w:rsidR="00BC75DF" w:rsidRPr="00E7020C">
              <w:rPr>
                <w:lang w:val="sk-SK"/>
              </w:rPr>
              <w:t>ÚPPVII</w:t>
            </w:r>
            <w:r w:rsidRPr="00E7020C">
              <w:rPr>
                <w:lang w:val="sk-SK"/>
              </w:rPr>
              <w:t xml:space="preserve"> ústredným orgánom štátnej správy pre oblasť informatizácie spoločnosti.</w:t>
            </w:r>
          </w:p>
          <w:p w14:paraId="08C64BC1" w14:textId="1634A28F" w:rsidR="00961F60" w:rsidRPr="00E7020C" w:rsidRDefault="00BC75DF" w:rsidP="00143F39">
            <w:pPr>
              <w:pStyle w:val="Zkladntext"/>
              <w:rPr>
                <w:lang w:val="sk-SK"/>
              </w:rPr>
            </w:pPr>
            <w:r w:rsidRPr="00E7020C">
              <w:rPr>
                <w:lang w:val="sk-SK"/>
              </w:rPr>
              <w:t>ÚPPVII</w:t>
            </w:r>
            <w:r w:rsidR="178E614E" w:rsidRPr="00E7020C">
              <w:rPr>
                <w:lang w:val="sk-SK"/>
              </w:rPr>
              <w:t xml:space="preserve"> v oblasti informatizácie spoločnosti zabezpečuje centrálne riadenie informatizácie spoločnosti a tvorbu politiky jednotného digitálneho trhu, rozhodovanie o využívaní finančných zdrojov vo verejnej správe pre informačné technológie, centrálnu architektúru integrovaného informačného systému verejnej správy a koordináciu plnenia úloh v oblasti informatizácie spoločnosti.</w:t>
            </w:r>
          </w:p>
          <w:p w14:paraId="6536D52A" w14:textId="7C4CF8F3" w:rsidR="00EF65A1" w:rsidRPr="00E7020C" w:rsidRDefault="178E614E" w:rsidP="00143F39">
            <w:pPr>
              <w:pStyle w:val="Zkladntext"/>
              <w:rPr>
                <w:lang w:val="sk-SK"/>
              </w:rPr>
            </w:pPr>
            <w:r w:rsidRPr="00E7020C">
              <w:rPr>
                <w:lang w:val="sk-SK"/>
              </w:rPr>
              <w:t xml:space="preserve">Kompetencie </w:t>
            </w:r>
            <w:r w:rsidR="00BC75DF" w:rsidRPr="00E7020C">
              <w:rPr>
                <w:lang w:val="sk-SK"/>
              </w:rPr>
              <w:t>ÚPPVII</w:t>
            </w:r>
            <w:r w:rsidRPr="00E7020C">
              <w:rPr>
                <w:lang w:val="sk-SK"/>
              </w:rPr>
              <w:t xml:space="preserve"> tak umožňujú realizovať navrhnuté iniciatívy ako jedinej inštitúcii verejnej správy.</w:t>
            </w:r>
          </w:p>
        </w:tc>
      </w:tr>
      <w:tr w:rsidR="00086198" w:rsidRPr="00E7020C" w14:paraId="3C531AFC" w14:textId="77777777" w:rsidTr="178E614E">
        <w:tc>
          <w:tcPr>
            <w:tcW w:w="3397" w:type="dxa"/>
            <w:shd w:val="clear" w:color="auto" w:fill="D9D9D9" w:themeFill="background1" w:themeFillShade="D9"/>
          </w:tcPr>
          <w:p w14:paraId="27F0B1D3" w14:textId="77777777" w:rsidR="0090538B" w:rsidRPr="00E7020C" w:rsidRDefault="178E614E" w:rsidP="00143F39">
            <w:pPr>
              <w:pStyle w:val="Zkladntext"/>
              <w:rPr>
                <w:lang w:val="sk-SK"/>
              </w:rPr>
            </w:pPr>
            <w:r w:rsidRPr="00E7020C">
              <w:rPr>
                <w:lang w:val="sk-SK"/>
              </w:rPr>
              <w:t>Príslušnosť národného projektu k relevantnej časti PO7 OPII</w:t>
            </w:r>
          </w:p>
        </w:tc>
        <w:tc>
          <w:tcPr>
            <w:tcW w:w="5098" w:type="dxa"/>
            <w:shd w:val="clear" w:color="auto" w:fill="auto"/>
          </w:tcPr>
          <w:p w14:paraId="57E2A891" w14:textId="3CA0861F" w:rsidR="0090538B" w:rsidRPr="00E7020C" w:rsidRDefault="178E614E" w:rsidP="00143F39">
            <w:pPr>
              <w:pStyle w:val="Zkladntext"/>
              <w:rPr>
                <w:lang w:val="sk-SK"/>
              </w:rPr>
            </w:pPr>
            <w:r w:rsidRPr="00E7020C">
              <w:rPr>
                <w:lang w:val="sk-SK"/>
              </w:rPr>
              <w:t>Predkladaná štúdia je štúdiou uskutočniteľnosti pre programové obdobie 2014 až 2020 pre Operačný program Integrovaná infraštruktúra, Prioritná os číslo 07 Informatizácia spoločnosti.</w:t>
            </w:r>
          </w:p>
          <w:p w14:paraId="2D69B65E" w14:textId="77777777" w:rsidR="006B7E2A" w:rsidRPr="00E7020C" w:rsidRDefault="178E614E" w:rsidP="00143F39">
            <w:pPr>
              <w:pStyle w:val="Zkladntext"/>
              <w:rPr>
                <w:lang w:val="sk-SK"/>
              </w:rPr>
            </w:pPr>
            <w:r w:rsidRPr="00E7020C">
              <w:rPr>
                <w:lang w:val="sk-SK"/>
              </w:rPr>
              <w:t>Projekt je príslušný k špecifickým cieľom:</w:t>
            </w:r>
          </w:p>
          <w:p w14:paraId="032F951A" w14:textId="77777777" w:rsidR="000A4A47" w:rsidRPr="00E7020C" w:rsidRDefault="000A4A47" w:rsidP="000A4A47">
            <w:pPr>
              <w:pStyle w:val="Zkladntext"/>
              <w:rPr>
                <w:lang w:val="sk-SK"/>
              </w:rPr>
            </w:pPr>
            <w:r w:rsidRPr="00E7020C">
              <w:rPr>
                <w:lang w:val="sk-SK"/>
              </w:rPr>
              <w:t>7.5 Zlepšovanie celkovej dostupnosti dát verejnej správy vo forme otvorených dát</w:t>
            </w:r>
          </w:p>
          <w:p w14:paraId="381FF051" w14:textId="5C4C769A" w:rsidR="00E6650C" w:rsidRPr="00E7020C" w:rsidRDefault="178E614E" w:rsidP="000A4A47">
            <w:pPr>
              <w:pStyle w:val="Zkladntext"/>
              <w:rPr>
                <w:lang w:val="sk-SK"/>
              </w:rPr>
            </w:pPr>
            <w:r w:rsidRPr="00E7020C">
              <w:rPr>
                <w:lang w:val="sk-SK"/>
              </w:rPr>
              <w:lastRenderedPageBreak/>
              <w:t>7.</w:t>
            </w:r>
            <w:r w:rsidR="006649BA" w:rsidRPr="00E7020C">
              <w:rPr>
                <w:lang w:val="sk-SK"/>
              </w:rPr>
              <w:t xml:space="preserve">7 </w:t>
            </w:r>
            <w:r w:rsidRPr="00E7020C">
              <w:rPr>
                <w:lang w:val="sk-SK"/>
              </w:rPr>
              <w:t>Umožnenie modernizácie a racionalizácie verejnej správy IKT prostriedkami</w:t>
            </w:r>
          </w:p>
        </w:tc>
      </w:tr>
    </w:tbl>
    <w:p w14:paraId="30A5592E" w14:textId="77777777" w:rsidR="00CE2ECA" w:rsidRPr="00E7020C" w:rsidRDefault="00CE2ECA" w:rsidP="00143F39"/>
    <w:p w14:paraId="525B07C9" w14:textId="77777777" w:rsidR="00EB558E" w:rsidRPr="00E7020C" w:rsidRDefault="178E614E" w:rsidP="00143F39">
      <w:pPr>
        <w:pStyle w:val="Zkladntext"/>
        <w:rPr>
          <w:lang w:val="sk-SK"/>
        </w:rPr>
      </w:pPr>
      <w:r w:rsidRPr="00E7020C">
        <w:rPr>
          <w:lang w:val="sk-SK"/>
        </w:rPr>
        <w:t>Z pohľadu úsekov verejnej správy rieši:</w:t>
      </w:r>
    </w:p>
    <w:p w14:paraId="09468E34" w14:textId="0198FCCF" w:rsidR="00EB558E" w:rsidRPr="00E7020C" w:rsidRDefault="00FE033C" w:rsidP="00FE033C">
      <w:pPr>
        <w:pStyle w:val="Bullet1"/>
      </w:pPr>
      <w:r w:rsidRPr="00E7020C">
        <w:t xml:space="preserve">U00029 - Informatizácia spoločnosti </w:t>
      </w:r>
    </w:p>
    <w:p w14:paraId="6108EAF4" w14:textId="7224FD60" w:rsidR="00EB558E" w:rsidRPr="00F841A3" w:rsidRDefault="178E614E" w:rsidP="003D14C9">
      <w:pPr>
        <w:pStyle w:val="Nadpis5"/>
        <w:rPr>
          <w:lang w:val="sk-SK"/>
        </w:rPr>
      </w:pPr>
      <w:r w:rsidRPr="00F841A3">
        <w:rPr>
          <w:lang w:val="sk-SK"/>
        </w:rPr>
        <w:t xml:space="preserve">Výsledkom projektu </w:t>
      </w:r>
      <w:r w:rsidR="009101D7" w:rsidRPr="00F841A3">
        <w:rPr>
          <w:lang w:val="sk-SK"/>
        </w:rPr>
        <w:t>Konsolidovaná analytická vrstva</w:t>
      </w:r>
      <w:r w:rsidRPr="00F841A3">
        <w:rPr>
          <w:lang w:val="sk-SK"/>
        </w:rPr>
        <w:t xml:space="preserve"> </w:t>
      </w:r>
      <w:r w:rsidR="00FB76CF" w:rsidRPr="00F841A3">
        <w:rPr>
          <w:lang w:val="sk-SK"/>
        </w:rPr>
        <w:t>bude:</w:t>
      </w:r>
    </w:p>
    <w:p w14:paraId="0D11ADC3" w14:textId="2BB2492B" w:rsidR="004633A7" w:rsidRPr="00E7020C" w:rsidRDefault="00807178" w:rsidP="00BB4560">
      <w:pPr>
        <w:pStyle w:val="Bullet1"/>
      </w:pPr>
      <w:r w:rsidRPr="00E7020C">
        <w:rPr>
          <w:b/>
        </w:rPr>
        <w:t>Vytvorenie vybraných analytických výstupov</w:t>
      </w:r>
      <w:r w:rsidRPr="00E7020C">
        <w:t xml:space="preserve"> (produktov):</w:t>
      </w:r>
    </w:p>
    <w:p w14:paraId="21E97AC2" w14:textId="6C071AFE" w:rsidR="00DA741E" w:rsidRPr="00E7020C" w:rsidRDefault="00DA741E" w:rsidP="00807178">
      <w:pPr>
        <w:pStyle w:val="Bullet2"/>
        <w:rPr>
          <w:lang w:val="sk-SK"/>
        </w:rPr>
      </w:pPr>
      <w:r w:rsidRPr="00E7020C">
        <w:rPr>
          <w:lang w:val="sk-SK"/>
        </w:rPr>
        <w:t>pre podporu strategického riadenia štátu (“dashboard” o sledovaní strategických cieľov a merateľných ukazovateľov</w:t>
      </w:r>
      <w:r w:rsidR="006F70B3" w:rsidRPr="00E7020C">
        <w:rPr>
          <w:lang w:val="sk-SK"/>
        </w:rPr>
        <w:t xml:space="preserve"> pre prioritné oblasti krajiny</w:t>
      </w:r>
      <w:r w:rsidRPr="00E7020C">
        <w:rPr>
          <w:lang w:val="sk-SK"/>
        </w:rPr>
        <w:t>)</w:t>
      </w:r>
      <w:r w:rsidR="006F70B3" w:rsidRPr="00E7020C">
        <w:rPr>
          <w:lang w:val="sk-SK"/>
        </w:rPr>
        <w:t>,</w:t>
      </w:r>
    </w:p>
    <w:p w14:paraId="6C584907" w14:textId="7ED73A6E" w:rsidR="00807178" w:rsidRPr="00E7020C" w:rsidRDefault="008362BB" w:rsidP="00807178">
      <w:pPr>
        <w:pStyle w:val="Bullet2"/>
        <w:rPr>
          <w:lang w:val="sk-SK"/>
        </w:rPr>
      </w:pPr>
      <w:r w:rsidRPr="00E7020C">
        <w:rPr>
          <w:lang w:val="sk-SK"/>
        </w:rPr>
        <w:t xml:space="preserve">pre podporu návrhu politík, testovanie politík a hodnotenie </w:t>
      </w:r>
      <w:r w:rsidR="00043C67" w:rsidRPr="00E7020C">
        <w:rPr>
          <w:lang w:val="sk-SK"/>
        </w:rPr>
        <w:t>efektivity vybraných politík,</w:t>
      </w:r>
    </w:p>
    <w:p w14:paraId="674CDF0B" w14:textId="7BCC9E3C" w:rsidR="008362BB" w:rsidRPr="00E7020C" w:rsidRDefault="008362BB" w:rsidP="00807178">
      <w:pPr>
        <w:pStyle w:val="Bullet2"/>
        <w:rPr>
          <w:lang w:val="sk-SK"/>
        </w:rPr>
      </w:pPr>
      <w:r w:rsidRPr="00E7020C">
        <w:rPr>
          <w:lang w:val="sk-SK"/>
        </w:rPr>
        <w:t>pre podporu výpočtov hodnoty za peniaze,</w:t>
      </w:r>
    </w:p>
    <w:p w14:paraId="429DE448" w14:textId="444C35EE" w:rsidR="008362BB" w:rsidRPr="00E7020C" w:rsidRDefault="00043C67" w:rsidP="00807178">
      <w:pPr>
        <w:pStyle w:val="Bullet2"/>
        <w:rPr>
          <w:lang w:val="sk-SK"/>
        </w:rPr>
      </w:pPr>
      <w:r w:rsidRPr="00E7020C">
        <w:rPr>
          <w:lang w:val="sk-SK"/>
        </w:rPr>
        <w:t xml:space="preserve">pre podporu </w:t>
      </w:r>
      <w:r w:rsidR="009E03E4" w:rsidRPr="00E7020C">
        <w:rPr>
          <w:lang w:val="sk-SK"/>
        </w:rPr>
        <w:t>operatívneho</w:t>
      </w:r>
      <w:r w:rsidRPr="00E7020C">
        <w:rPr>
          <w:lang w:val="sk-SK"/>
        </w:rPr>
        <w:t xml:space="preserve"> rozhodovania.</w:t>
      </w:r>
    </w:p>
    <w:p w14:paraId="72AAD969" w14:textId="4A3EF560" w:rsidR="006A2E41" w:rsidRPr="00E7020C" w:rsidRDefault="00395941" w:rsidP="00BB4560">
      <w:pPr>
        <w:pStyle w:val="Bullet1"/>
      </w:pPr>
      <w:r w:rsidRPr="00E7020C">
        <w:rPr>
          <w:b/>
        </w:rPr>
        <w:t>Vytvorenie s</w:t>
      </w:r>
      <w:r w:rsidR="004633A7" w:rsidRPr="00E7020C">
        <w:rPr>
          <w:b/>
        </w:rPr>
        <w:t>poločnej analytickej vrstvy pre analytické jednotky</w:t>
      </w:r>
      <w:r w:rsidR="004633A7" w:rsidRPr="00E7020C">
        <w:t>:</w:t>
      </w:r>
    </w:p>
    <w:p w14:paraId="7F9EE5CB" w14:textId="1B388101" w:rsidR="00B24F62" w:rsidRPr="00E7020C" w:rsidRDefault="00B24F62" w:rsidP="00807178">
      <w:pPr>
        <w:pStyle w:val="Bullet2"/>
        <w:rPr>
          <w:lang w:val="sk-SK"/>
        </w:rPr>
      </w:pPr>
      <w:r w:rsidRPr="00E7020C">
        <w:rPr>
          <w:lang w:val="sk-SK"/>
        </w:rPr>
        <w:t>zabezpečenie vybraných datasetov a dátových zdrojov</w:t>
      </w:r>
      <w:r w:rsidR="00BB0281" w:rsidRPr="00E7020C">
        <w:rPr>
          <w:lang w:val="sk-SK"/>
        </w:rPr>
        <w:t>: ()</w:t>
      </w:r>
    </w:p>
    <w:p w14:paraId="158AFF60" w14:textId="063D7ADB" w:rsidR="004633A7" w:rsidRPr="00E7020C" w:rsidRDefault="00A12E97" w:rsidP="00807178">
      <w:pPr>
        <w:pStyle w:val="Bullet2"/>
        <w:rPr>
          <w:lang w:val="sk-SK"/>
        </w:rPr>
      </w:pPr>
      <w:r w:rsidRPr="00E7020C">
        <w:rPr>
          <w:lang w:val="sk-SK"/>
        </w:rPr>
        <w:t>z</w:t>
      </w:r>
      <w:r w:rsidR="00294F56" w:rsidRPr="00E7020C">
        <w:rPr>
          <w:lang w:val="sk-SK"/>
        </w:rPr>
        <w:t>dieľanie analytických údajov,</w:t>
      </w:r>
    </w:p>
    <w:p w14:paraId="7B4A7A1F" w14:textId="53A0BDC5" w:rsidR="00294F56" w:rsidRPr="00E7020C" w:rsidRDefault="00A12E97" w:rsidP="00807178">
      <w:pPr>
        <w:pStyle w:val="Bullet2"/>
        <w:rPr>
          <w:lang w:val="sk-SK"/>
        </w:rPr>
      </w:pPr>
      <w:r w:rsidRPr="00E7020C">
        <w:rPr>
          <w:lang w:val="sk-SK"/>
        </w:rPr>
        <w:t>v</w:t>
      </w:r>
      <w:r w:rsidR="00A52DA0" w:rsidRPr="00E7020C">
        <w:rPr>
          <w:lang w:val="sk-SK"/>
        </w:rPr>
        <w:t>rstva pre prístup k údajom,</w:t>
      </w:r>
    </w:p>
    <w:p w14:paraId="5D0D77DF" w14:textId="1AD9D525" w:rsidR="00A52DA0" w:rsidRPr="00E7020C" w:rsidRDefault="00A12E97" w:rsidP="00807178">
      <w:pPr>
        <w:pStyle w:val="Bullet2"/>
        <w:rPr>
          <w:lang w:val="sk-SK"/>
        </w:rPr>
      </w:pPr>
      <w:r w:rsidRPr="00E7020C">
        <w:rPr>
          <w:lang w:val="sk-SK"/>
        </w:rPr>
        <w:t>ú</w:t>
      </w:r>
      <w:r w:rsidR="00A52DA0" w:rsidRPr="00E7020C">
        <w:rPr>
          <w:lang w:val="sk-SK"/>
        </w:rPr>
        <w:t>ložisko analytických údajov,</w:t>
      </w:r>
    </w:p>
    <w:p w14:paraId="30C43872" w14:textId="4D51D272" w:rsidR="00BB0281" w:rsidRPr="00E7020C" w:rsidRDefault="00BB0281" w:rsidP="00807178">
      <w:pPr>
        <w:pStyle w:val="Bullet2"/>
        <w:rPr>
          <w:lang w:val="sk-SK"/>
        </w:rPr>
      </w:pPr>
      <w:r w:rsidRPr="00E7020C">
        <w:rPr>
          <w:lang w:val="sk-SK"/>
        </w:rPr>
        <w:t>prepojenie údajov na úrovni mikrodát,</w:t>
      </w:r>
    </w:p>
    <w:p w14:paraId="5E8EC5E4" w14:textId="26B141C3" w:rsidR="00A52DA0" w:rsidRPr="00E7020C" w:rsidRDefault="00A12E97" w:rsidP="00807178">
      <w:pPr>
        <w:pStyle w:val="Bullet2"/>
        <w:rPr>
          <w:lang w:val="sk-SK"/>
        </w:rPr>
      </w:pPr>
      <w:r w:rsidRPr="00E7020C">
        <w:rPr>
          <w:lang w:val="sk-SK"/>
        </w:rPr>
        <w:t>spracovanie údajov</w:t>
      </w:r>
      <w:r w:rsidR="006F4F92" w:rsidRPr="00E7020C">
        <w:rPr>
          <w:lang w:val="sk-SK"/>
        </w:rPr>
        <w:t xml:space="preserve"> (využitie BI nástrojov, štatistických nástrojov, </w:t>
      </w:r>
      <w:r w:rsidR="00BB0281" w:rsidRPr="00E7020C">
        <w:rPr>
          <w:lang w:val="sk-SK"/>
        </w:rPr>
        <w:t xml:space="preserve"> … </w:t>
      </w:r>
      <w:r w:rsidR="006F4F92" w:rsidRPr="00E7020C">
        <w:rPr>
          <w:lang w:val="sk-SK"/>
        </w:rPr>
        <w:t>)</w:t>
      </w:r>
      <w:r w:rsidR="00BB0281" w:rsidRPr="00E7020C">
        <w:rPr>
          <w:lang w:val="sk-SK"/>
        </w:rPr>
        <w:t>,</w:t>
      </w:r>
    </w:p>
    <w:p w14:paraId="7934AFFA" w14:textId="12F036F8" w:rsidR="00952E5E" w:rsidRPr="00E7020C" w:rsidRDefault="00952E5E" w:rsidP="00807178">
      <w:pPr>
        <w:pStyle w:val="Bullet2"/>
        <w:rPr>
          <w:lang w:val="sk-SK"/>
        </w:rPr>
      </w:pPr>
      <w:r w:rsidRPr="00E7020C">
        <w:rPr>
          <w:lang w:val="sk-SK"/>
        </w:rPr>
        <w:t xml:space="preserve">podpora metód anonymizácie, </w:t>
      </w:r>
    </w:p>
    <w:p w14:paraId="7235D79A" w14:textId="4A8FF19B" w:rsidR="00952E5E" w:rsidRPr="00E7020C" w:rsidRDefault="00952E5E" w:rsidP="00807178">
      <w:pPr>
        <w:pStyle w:val="Bullet2"/>
        <w:rPr>
          <w:lang w:val="sk-SK"/>
        </w:rPr>
      </w:pPr>
      <w:r w:rsidRPr="00E7020C">
        <w:rPr>
          <w:lang w:val="sk-SK"/>
        </w:rPr>
        <w:t>publikovanie výsledkov analýz vo forme otvorených údajov.</w:t>
      </w:r>
    </w:p>
    <w:p w14:paraId="460BC046" w14:textId="49167D71" w:rsidR="006A2E41" w:rsidRPr="00E7020C" w:rsidRDefault="00395941" w:rsidP="00BB4560">
      <w:pPr>
        <w:pStyle w:val="Bullet1"/>
      </w:pPr>
      <w:r w:rsidRPr="00E7020C">
        <w:rPr>
          <w:b/>
        </w:rPr>
        <w:t>Zavedenie SaaS nástrojov pre analytické spracovanie údajov</w:t>
      </w:r>
      <w:r w:rsidR="009E03E4" w:rsidRPr="00E7020C">
        <w:t xml:space="preserve"> (pre inštitúcie, ktoré </w:t>
      </w:r>
      <w:r w:rsidR="00DA741E" w:rsidRPr="00E7020C">
        <w:t>si chcú vytvárať vlastné riešenie)</w:t>
      </w:r>
      <w:r w:rsidRPr="00E7020C">
        <w:t>:</w:t>
      </w:r>
    </w:p>
    <w:p w14:paraId="55BD6081" w14:textId="47EADBEC" w:rsidR="006A2E41" w:rsidRPr="00E7020C" w:rsidRDefault="00A12E97" w:rsidP="00807178">
      <w:pPr>
        <w:pStyle w:val="Bullet2"/>
        <w:rPr>
          <w:lang w:val="sk-SK"/>
        </w:rPr>
      </w:pPr>
      <w:r w:rsidRPr="00E7020C">
        <w:rPr>
          <w:lang w:val="sk-SK"/>
        </w:rPr>
        <w:t xml:space="preserve">vizualizácia a </w:t>
      </w:r>
      <w:r w:rsidR="00EE1FC1" w:rsidRPr="00E7020C">
        <w:rPr>
          <w:lang w:val="sk-SK"/>
        </w:rPr>
        <w:t>publikácia výstupov,</w:t>
      </w:r>
    </w:p>
    <w:p w14:paraId="2C028564" w14:textId="198EF315" w:rsidR="006037AE" w:rsidRPr="00E7020C" w:rsidRDefault="006037AE" w:rsidP="00807178">
      <w:pPr>
        <w:pStyle w:val="Bullet2"/>
        <w:rPr>
          <w:lang w:val="sk-SK"/>
        </w:rPr>
      </w:pPr>
      <w:r w:rsidRPr="00E7020C">
        <w:rPr>
          <w:lang w:val="sk-SK"/>
        </w:rPr>
        <w:t>BI nástoje,</w:t>
      </w:r>
    </w:p>
    <w:p w14:paraId="1803C454" w14:textId="02D11B67" w:rsidR="00EE1FC1" w:rsidRPr="00E7020C" w:rsidRDefault="00B24F62" w:rsidP="00807178">
      <w:pPr>
        <w:pStyle w:val="Bullet2"/>
        <w:rPr>
          <w:lang w:val="sk-SK"/>
        </w:rPr>
      </w:pPr>
      <w:r w:rsidRPr="00E7020C">
        <w:rPr>
          <w:lang w:val="sk-SK"/>
        </w:rPr>
        <w:t xml:space="preserve">matematické a </w:t>
      </w:r>
      <w:r w:rsidR="00EE1FC1" w:rsidRPr="00E7020C">
        <w:rPr>
          <w:lang w:val="sk-SK"/>
        </w:rPr>
        <w:t>štatistické nástroje</w:t>
      </w:r>
      <w:r w:rsidRPr="00E7020C">
        <w:rPr>
          <w:lang w:val="sk-SK"/>
        </w:rPr>
        <w:t>,</w:t>
      </w:r>
    </w:p>
    <w:p w14:paraId="5B1D8F71" w14:textId="6C5CD002" w:rsidR="00B24F62" w:rsidRPr="00E7020C" w:rsidRDefault="00B24F62" w:rsidP="00731A62">
      <w:pPr>
        <w:pStyle w:val="Bullet2"/>
        <w:rPr>
          <w:lang w:val="sk-SK"/>
        </w:rPr>
      </w:pPr>
      <w:r w:rsidRPr="00E7020C">
        <w:rPr>
          <w:lang w:val="sk-SK"/>
        </w:rPr>
        <w:t>machine learning</w:t>
      </w:r>
      <w:r w:rsidR="00731A62" w:rsidRPr="00E7020C">
        <w:rPr>
          <w:lang w:val="sk-SK"/>
        </w:rPr>
        <w:t>,</w:t>
      </w:r>
    </w:p>
    <w:p w14:paraId="3FA4D0CA" w14:textId="2E7B008C" w:rsidR="00731A62" w:rsidRPr="00E7020C" w:rsidRDefault="00731A62" w:rsidP="00731A62">
      <w:pPr>
        <w:pStyle w:val="Bullet2"/>
        <w:rPr>
          <w:lang w:val="sk-SK"/>
        </w:rPr>
      </w:pPr>
      <w:r w:rsidRPr="00E7020C">
        <w:rPr>
          <w:lang w:val="sk-SK"/>
        </w:rPr>
        <w:t>nástroje na spoluprácu.</w:t>
      </w:r>
    </w:p>
    <w:p w14:paraId="532C3C64" w14:textId="68290400" w:rsidR="00E35449" w:rsidRPr="00F841A3" w:rsidRDefault="178E614E" w:rsidP="007867AD">
      <w:pPr>
        <w:pStyle w:val="Nadpis5"/>
        <w:rPr>
          <w:lang w:val="sk-SK"/>
        </w:rPr>
      </w:pPr>
      <w:r w:rsidRPr="00F841A3">
        <w:rPr>
          <w:lang w:val="sk-SK"/>
        </w:rPr>
        <w:t xml:space="preserve">Dopadom projektu </w:t>
      </w:r>
      <w:r w:rsidR="002A6183" w:rsidRPr="00F841A3">
        <w:rPr>
          <w:lang w:val="sk-SK"/>
        </w:rPr>
        <w:t xml:space="preserve">Konsolidovaná analytická vrstva </w:t>
      </w:r>
      <w:r w:rsidRPr="00F841A3">
        <w:rPr>
          <w:lang w:val="sk-SK"/>
        </w:rPr>
        <w:t>bude:</w:t>
      </w:r>
    </w:p>
    <w:p w14:paraId="54413E51" w14:textId="4B81C296" w:rsidR="00061969" w:rsidRPr="00E7020C" w:rsidRDefault="00061969" w:rsidP="00BB4560">
      <w:pPr>
        <w:pStyle w:val="Bullet1"/>
      </w:pPr>
      <w:r w:rsidRPr="00E7020C">
        <w:t xml:space="preserve">Výrazné zlepšenie </w:t>
      </w:r>
      <w:r w:rsidR="00DA741E" w:rsidRPr="00E7020C">
        <w:t xml:space="preserve">možností </w:t>
      </w:r>
      <w:r w:rsidR="00425CB5" w:rsidRPr="00E7020C">
        <w:t>a schopností analytických jednotiek</w:t>
      </w:r>
      <w:r w:rsidR="00FF45A5" w:rsidRPr="00E7020C">
        <w:t xml:space="preserve"> vykonávať </w:t>
      </w:r>
      <w:r w:rsidR="00FD5943" w:rsidRPr="00E7020C">
        <w:t>svoju činnosť</w:t>
      </w:r>
      <w:r w:rsidR="00425CB5" w:rsidRPr="00E7020C">
        <w:t>: mať k dispozícii dáta</w:t>
      </w:r>
      <w:r w:rsidR="00FF45A5" w:rsidRPr="00E7020C">
        <w:t xml:space="preserve"> v požadovanej kvalite</w:t>
      </w:r>
      <w:r w:rsidR="009926EE" w:rsidRPr="00E7020C">
        <w:t xml:space="preserve"> a v požadovanom rozsahu</w:t>
      </w:r>
      <w:r w:rsidR="00425CB5" w:rsidRPr="00E7020C">
        <w:t>, mať k</w:t>
      </w:r>
      <w:r w:rsidR="006F70B3" w:rsidRPr="00E7020C">
        <w:t> </w:t>
      </w:r>
      <w:r w:rsidR="00425CB5" w:rsidRPr="00E7020C">
        <w:t>dispozícii</w:t>
      </w:r>
      <w:r w:rsidR="006F70B3" w:rsidRPr="00E7020C">
        <w:t xml:space="preserve"> nástroje </w:t>
      </w:r>
      <w:r w:rsidR="009926EE" w:rsidRPr="00E7020C">
        <w:t xml:space="preserve">pre </w:t>
      </w:r>
      <w:r w:rsidR="00DF4CA1" w:rsidRPr="00E7020C">
        <w:t>realizáciu analýz</w:t>
      </w:r>
      <w:r w:rsidR="00D66B20" w:rsidRPr="00E7020C">
        <w:t xml:space="preserve"> a publikovanie výsledkov,</w:t>
      </w:r>
    </w:p>
    <w:p w14:paraId="3CE3B770" w14:textId="2F00A519" w:rsidR="00061969" w:rsidRPr="00E7020C" w:rsidRDefault="00FD5943" w:rsidP="00BB4560">
      <w:pPr>
        <w:pStyle w:val="Bullet1"/>
      </w:pPr>
      <w:r w:rsidRPr="00E7020C">
        <w:t>Podpora štátu fungujúceho na základe faktov a spracovania údajov</w:t>
      </w:r>
      <w:r w:rsidR="004E54B5" w:rsidRPr="00E7020C">
        <w:t xml:space="preserve">: pri strategickom riadení a pri </w:t>
      </w:r>
      <w:r w:rsidR="00D66B20" w:rsidRPr="00E7020C">
        <w:t>lepšom návrhu politík,</w:t>
      </w:r>
    </w:p>
    <w:p w14:paraId="66A202CF" w14:textId="7159199C" w:rsidR="00FB76CF" w:rsidRPr="00E7020C" w:rsidRDefault="00DF4CA1" w:rsidP="00BB4560">
      <w:pPr>
        <w:pStyle w:val="Bullet1"/>
      </w:pPr>
      <w:r w:rsidRPr="00E7020C">
        <w:t>Transformácia vybraných úsekov verejnej správy vďaka využitiu nástrojov umelej inteligencie</w:t>
      </w:r>
      <w:r w:rsidR="004E54B5" w:rsidRPr="00E7020C">
        <w:t>.</w:t>
      </w:r>
    </w:p>
    <w:p w14:paraId="658F1A0F" w14:textId="588DEC19" w:rsidR="00A00835" w:rsidRPr="00E7020C" w:rsidRDefault="00A00835" w:rsidP="00143F39">
      <w:bookmarkStart w:id="18" w:name="_Toc494869220"/>
      <w:bookmarkStart w:id="19" w:name="_Toc494889469"/>
      <w:bookmarkEnd w:id="18"/>
      <w:bookmarkEnd w:id="19"/>
    </w:p>
    <w:p w14:paraId="3DE793C1" w14:textId="77777777" w:rsidR="00480B65" w:rsidRPr="00E7020C" w:rsidRDefault="178E614E" w:rsidP="000308F9">
      <w:pPr>
        <w:pStyle w:val="Nadpis2"/>
      </w:pPr>
      <w:bookmarkStart w:id="20" w:name="_Toc210216995"/>
      <w:bookmarkStart w:id="21" w:name="_Toc355854454"/>
      <w:bookmarkStart w:id="22" w:name="_Toc391026175"/>
      <w:bookmarkStart w:id="23" w:name="_Toc494869190"/>
      <w:bookmarkStart w:id="24" w:name="_Toc494889439"/>
      <w:bookmarkStart w:id="25" w:name="_Toc7768522"/>
      <w:r w:rsidRPr="00E7020C">
        <w:lastRenderedPageBreak/>
        <w:t>Dôvod</w:t>
      </w:r>
      <w:bookmarkEnd w:id="20"/>
      <w:bookmarkEnd w:id="21"/>
      <w:bookmarkEnd w:id="22"/>
      <w:bookmarkEnd w:id="23"/>
      <w:bookmarkEnd w:id="24"/>
      <w:bookmarkEnd w:id="25"/>
    </w:p>
    <w:p w14:paraId="781C38F0" w14:textId="3838DFCC" w:rsidR="00D143BE" w:rsidRPr="00E7020C" w:rsidRDefault="178E614E" w:rsidP="00143F39">
      <w:r w:rsidRPr="00E7020C">
        <w:t xml:space="preserve">Štúdia uskutočniteľnosti vznikla, aby navrhla rámec pre projekt </w:t>
      </w:r>
      <w:r w:rsidR="00277ED5" w:rsidRPr="00E7020C">
        <w:t>Konsolidovaná analytická vrstva</w:t>
      </w:r>
      <w:r w:rsidR="008C7217" w:rsidRPr="00E7020C">
        <w:t xml:space="preserve"> (ďalej len </w:t>
      </w:r>
      <w:r w:rsidR="00277ED5" w:rsidRPr="00E7020C">
        <w:t>KAV</w:t>
      </w:r>
      <w:r w:rsidR="008C7217" w:rsidRPr="00E7020C">
        <w:t>)</w:t>
      </w:r>
      <w:r w:rsidRPr="00E7020C">
        <w:t>. Ide o zásadný krok k</w:t>
      </w:r>
      <w:r w:rsidR="00B07562" w:rsidRPr="00E7020C">
        <w:t> vytvoreniu možností pre lepši</w:t>
      </w:r>
      <w:r w:rsidR="00952E5E" w:rsidRPr="00E7020C">
        <w:t xml:space="preserve">u podporu využitia </w:t>
      </w:r>
      <w:r w:rsidR="00C5313F" w:rsidRPr="00E7020C">
        <w:t>analytických</w:t>
      </w:r>
      <w:r w:rsidR="00952E5E" w:rsidRPr="00E7020C">
        <w:t xml:space="preserve"> údajov v rozhodovacích procesoch verejnej správy.</w:t>
      </w:r>
      <w:r w:rsidR="009D1880" w:rsidRPr="00E7020C">
        <w:t xml:space="preserve"> </w:t>
      </w:r>
    </w:p>
    <w:p w14:paraId="1D4BB6F1" w14:textId="77777777" w:rsidR="00C5313F" w:rsidRPr="00E7020C" w:rsidRDefault="00C5313F" w:rsidP="00C5313F">
      <w:r w:rsidRPr="00E7020C">
        <w:t>Dôvodom projektu KAV je poskytnutie:</w:t>
      </w:r>
    </w:p>
    <w:p w14:paraId="7CB5F611" w14:textId="4C2EDA40" w:rsidR="00C5313F" w:rsidRPr="00E7020C" w:rsidRDefault="00F82687" w:rsidP="00C5313F">
      <w:pPr>
        <w:pStyle w:val="Bullet1"/>
      </w:pPr>
      <w:r w:rsidRPr="00E7020C">
        <w:t>zabezpečenie kvalitných dát pre potreby analytických jednotiek</w:t>
      </w:r>
      <w:r w:rsidR="00C5313F" w:rsidRPr="00E7020C">
        <w:t>,</w:t>
      </w:r>
    </w:p>
    <w:p w14:paraId="6BADE50E" w14:textId="61607542" w:rsidR="00C5313F" w:rsidRPr="00E7020C" w:rsidRDefault="00610967" w:rsidP="00C5313F">
      <w:pPr>
        <w:pStyle w:val="Bullet1"/>
      </w:pPr>
      <w:r w:rsidRPr="00E7020C">
        <w:t>vytvorenia základnej dátovej infraštruktúry pre podporu analytického spracovania údajov</w:t>
      </w:r>
      <w:r w:rsidR="00616973" w:rsidRPr="00E7020C">
        <w:t xml:space="preserve"> vo verejnej správe</w:t>
      </w:r>
      <w:r w:rsidR="00C5313F" w:rsidRPr="00E7020C">
        <w:t>,</w:t>
      </w:r>
    </w:p>
    <w:p w14:paraId="09394619" w14:textId="77777777" w:rsidR="00C5313F" w:rsidRPr="00E7020C" w:rsidRDefault="00C5313F" w:rsidP="00C5313F">
      <w:pPr>
        <w:pStyle w:val="Bullet1"/>
      </w:pPr>
      <w:r w:rsidRPr="00E7020C">
        <w:t>vytvorenie transparentného logovania všetkých prístupov k údajom,</w:t>
      </w:r>
    </w:p>
    <w:p w14:paraId="7542D1DE" w14:textId="77777777" w:rsidR="00C5313F" w:rsidRPr="00E7020C" w:rsidRDefault="00C5313F" w:rsidP="00C5313F">
      <w:pPr>
        <w:pStyle w:val="Bullet1"/>
      </w:pPr>
      <w:r w:rsidRPr="00E7020C">
        <w:t>vytvorenie štatistických výstupov z operácií vykonávaných nad údajmi.</w:t>
      </w:r>
    </w:p>
    <w:p w14:paraId="6AA3976D" w14:textId="1FCFD509" w:rsidR="00F4305E" w:rsidRPr="00E7020C" w:rsidRDefault="00F4305E" w:rsidP="00F4305E">
      <w:r w:rsidRPr="00E7020C">
        <w:t>Implementáciu konceptu „Data-driven state“ (teda štátu, ktorý funguje na základe využívania dát) do praxe si vyžaduje výrazne zlepšenie využívania a spracovania údajov na analytické účely inštitúciami verejnej správy. Štát by mal prijímať rozhodnutia na základe najlepších znalostí, ktoré sú k dispozícii. Takáto transformácia si vyžaduje okrem riadenia životného cyklu dát aj zmenu spôsobu rozhodovania v samotných procesoch. Je potrebné zabezpečiť, aby inštitúcie vedeli, ako reálne používať údaje a tiež, aby rozhodovanie na základe údajov bolo možné (a kde sa dá i automatizované). Znamená to vytvorenie podmienok pre maximálne využitie potenciálu, ktorý je možné vyťažiť z údajov. Znamená to tiež transformáciu fungovania organizácií a procesov vo verejnej správe tak, aby boli tieto analýzy efektívne používané a zároveň zverejňované vo vhodnej vizuálnej podobe pre verejnosť.</w:t>
      </w:r>
    </w:p>
    <w:p w14:paraId="20F50F3C" w14:textId="77777777" w:rsidR="00F4305E" w:rsidRPr="00E7020C" w:rsidRDefault="00F4305E" w:rsidP="00F4305E">
      <w:r w:rsidRPr="00E7020C">
        <w:t>V praxi to znamená, že inštitúcie verejnej správy musia mať dostatočnú kapacitu:</w:t>
      </w:r>
    </w:p>
    <w:p w14:paraId="74563414" w14:textId="4FBA2CC3" w:rsidR="00F4305E" w:rsidRPr="00E7020C" w:rsidRDefault="00F4305E" w:rsidP="00731A62">
      <w:pPr>
        <w:pStyle w:val="Bullet1"/>
      </w:pPr>
      <w:r w:rsidRPr="00E7020C">
        <w:t>Ľudské zdroje, ktoré vedia pracovať s údajmi,</w:t>
      </w:r>
    </w:p>
    <w:p w14:paraId="2A18E7D1" w14:textId="345405EA" w:rsidR="00F4305E" w:rsidRPr="00E7020C" w:rsidRDefault="00F4305E" w:rsidP="00731A62">
      <w:pPr>
        <w:pStyle w:val="Bullet1"/>
      </w:pPr>
      <w:r w:rsidRPr="00E7020C">
        <w:t>Nastavené procesy, ktoré podporujú vykonávanie analýz a rozhodovanie na základe analýzy dát,</w:t>
      </w:r>
    </w:p>
    <w:p w14:paraId="1881FCD8" w14:textId="1673AA04" w:rsidR="00F4305E" w:rsidRPr="00E7020C" w:rsidRDefault="00F4305E" w:rsidP="00731A62">
      <w:pPr>
        <w:pStyle w:val="Bullet1"/>
      </w:pPr>
      <w:r w:rsidRPr="00E7020C">
        <w:t>Technológie a algoritmy, vďaka ktorým je možné dáta spracovať,</w:t>
      </w:r>
    </w:p>
    <w:p w14:paraId="4DCD9B9F" w14:textId="032C7072" w:rsidR="00F4305E" w:rsidRPr="00E7020C" w:rsidRDefault="00F4305E" w:rsidP="00731A62">
      <w:pPr>
        <w:pStyle w:val="Bullet1"/>
      </w:pPr>
      <w:r w:rsidRPr="00E7020C">
        <w:t xml:space="preserve">Prístup k zdrojom </w:t>
      </w:r>
      <w:r w:rsidR="00723378" w:rsidRPr="00E7020C">
        <w:t>údajo</w:t>
      </w:r>
      <w:r w:rsidR="00723378">
        <w:t>v</w:t>
      </w:r>
      <w:r w:rsidR="00723378" w:rsidRPr="00E7020C">
        <w:t xml:space="preserve"> </w:t>
      </w:r>
      <w:r w:rsidRPr="00E7020C">
        <w:t>(kvalitné údaje).</w:t>
      </w:r>
    </w:p>
    <w:p w14:paraId="63D80298" w14:textId="77777777" w:rsidR="00F4305E" w:rsidRPr="00E7020C" w:rsidRDefault="00F4305E" w:rsidP="00F4305E">
      <w:r w:rsidRPr="00E7020C">
        <w:t>Pre jednotlivé oblasti, v ktorých je možné zlepšiť rozhodovanie (úseky výkonu verejnej správy) by preto mali byť zavádzané modely, dáta a nástroje, ktoré umožnia vytvoriť analýzy, na základe ktorých sa podporí rozhodovanie.</w:t>
      </w:r>
    </w:p>
    <w:p w14:paraId="3796D7F7" w14:textId="09328237" w:rsidR="00F4305E" w:rsidRPr="00E7020C" w:rsidRDefault="00F4305E" w:rsidP="00F4305E">
      <w:r w:rsidRPr="00E7020C">
        <w:t xml:space="preserve">Transformácia inštitúcií verejnej správy by mala sledovať takzvané princípy Regulácie 2.0. Ide o nový prístup k výkonu verejnej správy, ktorého princípom je využívanie analytických údajov na podporu rozhodovania (najmä použitie </w:t>
      </w:r>
      <w:r w:rsidR="00CF62C9" w:rsidRPr="00E7020C">
        <w:t>analýz</w:t>
      </w:r>
      <w:r w:rsidR="00CF62C9">
        <w:t>y</w:t>
      </w:r>
      <w:r w:rsidR="00CF62C9" w:rsidRPr="00E7020C">
        <w:t xml:space="preserve"> </w:t>
      </w:r>
      <w:r w:rsidRPr="00E7020C">
        <w:t xml:space="preserve">rizík, odhaľovanie problémov a nesúladu s reguláciami v dátach a podobne). Prístup </w:t>
      </w:r>
      <w:r w:rsidR="00CF62C9">
        <w:t>je</w:t>
      </w:r>
      <w:r w:rsidR="00CF62C9" w:rsidRPr="00E7020C">
        <w:t xml:space="preserve"> </w:t>
      </w:r>
      <w:r w:rsidRPr="00E7020C">
        <w:t xml:space="preserve">tiež postavený na dynamickej interpretácii opatrení na základe sledovania </w:t>
      </w:r>
      <w:r w:rsidR="00BF291A" w:rsidRPr="00E7020C">
        <w:t>dosahovani</w:t>
      </w:r>
      <w:r w:rsidR="00BF291A">
        <w:t>a</w:t>
      </w:r>
      <w:r w:rsidR="00BF291A" w:rsidRPr="00E7020C">
        <w:t xml:space="preserve"> </w:t>
      </w:r>
      <w:r w:rsidRPr="00E7020C">
        <w:t xml:space="preserve">cieľov regulácie (vyhodnocovanie na základe analýzy údajov regulovaného prostredia). </w:t>
      </w:r>
      <w:r w:rsidR="00577952">
        <w:t xml:space="preserve">Základný prístup </w:t>
      </w:r>
      <w:r w:rsidR="00301D03">
        <w:t>vo výkone verejnej moci sa tak posúva</w:t>
      </w:r>
      <w:r w:rsidRPr="00E7020C">
        <w:t xml:space="preserve"> od udeľovania povolení k prevencii a predchádzaniu problémov. Systém postavený na princípoch Regulácie 2.0 je tak otvorenejší, flexibilnejší a má nižšiu administratívnu záťaž.</w:t>
      </w:r>
    </w:p>
    <w:p w14:paraId="76982058" w14:textId="77EB2647" w:rsidR="004F4DC4" w:rsidRPr="00E7020C" w:rsidRDefault="004F4DC4" w:rsidP="004F4DC4">
      <w:r w:rsidRPr="00E7020C">
        <w:t xml:space="preserve">Účelom </w:t>
      </w:r>
      <w:r w:rsidR="00EF55E1" w:rsidRPr="00E7020C">
        <w:t>tohto</w:t>
      </w:r>
      <w:r w:rsidRPr="00E7020C">
        <w:t xml:space="preserve"> </w:t>
      </w:r>
      <w:r w:rsidR="00EF55E1" w:rsidRPr="00E7020C">
        <w:t>projektu</w:t>
      </w:r>
      <w:r w:rsidRPr="00E7020C">
        <w:t xml:space="preserve"> je preto pomôcť vybraným inštitúciám verejnej správy (ministerstvá, ústredné orgány štátnej správy a vybrané orgány verejnej správy) :</w:t>
      </w:r>
    </w:p>
    <w:p w14:paraId="44C92134" w14:textId="6C01C8F9" w:rsidR="009B2BC6" w:rsidRPr="00E7020C" w:rsidRDefault="009B2BC6" w:rsidP="00967E58">
      <w:pPr>
        <w:pStyle w:val="Bullet1"/>
      </w:pPr>
      <w:r w:rsidRPr="00E7020C">
        <w:t xml:space="preserve">Zabezpečiť základnú dátovú </w:t>
      </w:r>
      <w:r w:rsidR="00967E58" w:rsidRPr="00E7020C">
        <w:t>infraštruktúru pre analytické jednotky a ďalšie inštitúcie vo verejnej správe,</w:t>
      </w:r>
    </w:p>
    <w:p w14:paraId="20D6E4E0" w14:textId="526C8535" w:rsidR="00967E58" w:rsidRPr="00E7020C" w:rsidRDefault="00967E58" w:rsidP="00967E58">
      <w:pPr>
        <w:pStyle w:val="Bullet1"/>
      </w:pPr>
      <w:r w:rsidRPr="00E7020C">
        <w:t>Ponúknuť inštitúciám najmodernejšie analytické nástroje formou SaaS služieb,</w:t>
      </w:r>
    </w:p>
    <w:p w14:paraId="7678F9B5" w14:textId="44A6B2AE" w:rsidR="00967E58" w:rsidRPr="00E7020C" w:rsidRDefault="00967E58" w:rsidP="00967E58">
      <w:pPr>
        <w:pStyle w:val="Bullet1"/>
      </w:pPr>
      <w:r w:rsidRPr="00E7020C">
        <w:lastRenderedPageBreak/>
        <w:t>Zabezpečiť dostatočne kvalitné údaje, rýchlo a bez problémov (v rámci takzvanej konsolidovanej analytickej vrstvy)</w:t>
      </w:r>
      <w:r w:rsidR="009D1880" w:rsidRPr="00E7020C">
        <w:t>,</w:t>
      </w:r>
    </w:p>
    <w:p w14:paraId="21891399" w14:textId="46409FA2" w:rsidR="004F4DC4" w:rsidRPr="00E7020C" w:rsidRDefault="001A1E84" w:rsidP="004F4DC4">
      <w:pPr>
        <w:pStyle w:val="Bullet1"/>
      </w:pPr>
      <w:r w:rsidRPr="00E7020C">
        <w:t>Implementovať pilotné prístupy k</w:t>
      </w:r>
      <w:r w:rsidR="004F4DC4" w:rsidRPr="00E7020C">
        <w:t xml:space="preserve"> reform</w:t>
      </w:r>
      <w:r w:rsidRPr="00E7020C">
        <w:t>e</w:t>
      </w:r>
      <w:r w:rsidR="004F4DC4" w:rsidRPr="00E7020C">
        <w:t xml:space="preserve"> fungovanie na základe lepšieho využitia údajov (</w:t>
      </w:r>
      <w:r w:rsidRPr="00E7020C">
        <w:t>v oblasti strategického riadenia štátu a</w:t>
      </w:r>
      <w:r w:rsidR="00967E58" w:rsidRPr="00E7020C">
        <w:t> vzdelávacích politík</w:t>
      </w:r>
      <w:r w:rsidR="004F4DC4" w:rsidRPr="00E7020C">
        <w:t>)</w:t>
      </w:r>
      <w:r w:rsidR="00967E58" w:rsidRPr="00E7020C">
        <w:t xml:space="preserve"> a p</w:t>
      </w:r>
      <w:r w:rsidR="004F4DC4" w:rsidRPr="00E7020C">
        <w:t>odporiť</w:t>
      </w:r>
      <w:r w:rsidR="00967E58" w:rsidRPr="00E7020C">
        <w:t xml:space="preserve"> tak </w:t>
      </w:r>
      <w:r w:rsidR="004F4DC4" w:rsidRPr="00E7020C">
        <w:t xml:space="preserve"> lepšie rozhodovanie na základe údajov v</w:t>
      </w:r>
      <w:r w:rsidR="009D1880" w:rsidRPr="00E7020C">
        <w:t> </w:t>
      </w:r>
      <w:r w:rsidR="004F4DC4" w:rsidRPr="00E7020C">
        <w:t>praxi</w:t>
      </w:r>
      <w:r w:rsidR="009D1880" w:rsidRPr="00E7020C">
        <w:t>.</w:t>
      </w:r>
    </w:p>
    <w:p w14:paraId="55E0B161" w14:textId="79506DCB" w:rsidR="00D66B20" w:rsidRPr="00E7020C" w:rsidRDefault="004F4DC4" w:rsidP="004F4DC4">
      <w:r w:rsidRPr="00E7020C">
        <w:t>Vďaka tejto aktivite budú mať všetky inštitúcie, ktoré majú záujem zlepšiť svoje fungovanie k dispozícii odbornú asistenciu, dáta a nástroje (takzvanú konsolidovanú analytickú vrstvu). Pre analytické jednotky (zákazníkov platformy) to znamená, že na požiadanie získajú potrebné dáta, na ktorých môžu postaviť svoje analýzy.</w:t>
      </w:r>
    </w:p>
    <w:p w14:paraId="7433C7F9" w14:textId="77777777" w:rsidR="00DB124A" w:rsidRPr="00E7020C" w:rsidRDefault="178E614E" w:rsidP="00143F39">
      <w:r w:rsidRPr="00E7020C">
        <w:t>Riešenie priamo nadväzuje na nasledujúce strategické dokumenty:</w:t>
      </w:r>
    </w:p>
    <w:p w14:paraId="018B97FE" w14:textId="7ABD745D" w:rsidR="003F50BE" w:rsidRPr="00E7020C" w:rsidRDefault="008C7217" w:rsidP="00BB4560">
      <w:pPr>
        <w:pStyle w:val="Bullet1"/>
      </w:pPr>
      <w:r w:rsidRPr="00E7020C">
        <w:t xml:space="preserve">Strategická priorita </w:t>
      </w:r>
      <w:r w:rsidR="178E614E" w:rsidRPr="00E7020C">
        <w:t>Manažment údajov</w:t>
      </w:r>
      <w:r w:rsidRPr="00E7020C">
        <w:t xml:space="preserve"> schválený dňa 28.2.2017</w:t>
      </w:r>
      <w:r w:rsidR="178E614E" w:rsidRPr="00E7020C">
        <w:t>, ktorý prijala Rada vlády pre digitalizáciu verejnej správy a digitálny jednotný trh,</w:t>
      </w:r>
    </w:p>
    <w:p w14:paraId="51260993" w14:textId="0AF5A366" w:rsidR="000D198E" w:rsidRPr="00E7020C" w:rsidRDefault="000D198E" w:rsidP="00BB4560">
      <w:pPr>
        <w:pStyle w:val="Bullet1"/>
      </w:pPr>
      <w:r w:rsidRPr="00E7020C">
        <w:t>Strategická priorita Integrácia a orchestrácia schválená 28.2.2017, ktorý prijala Rada vlády pre digitalizáciu verejnej správy a digitálny jednotný trh,</w:t>
      </w:r>
    </w:p>
    <w:p w14:paraId="0C8A35B5" w14:textId="11F00F0B" w:rsidR="000D198E" w:rsidRPr="00E7020C" w:rsidRDefault="000D198E" w:rsidP="00BB4560">
      <w:pPr>
        <w:pStyle w:val="Bullet1"/>
      </w:pPr>
      <w:r w:rsidRPr="00E7020C">
        <w:t>Strategická priorita Multikanálový prístup schválený 28.2.2017, ktorý prijala Rada vlády pre digitalizáciu verejnej správy a digitálny jednotný trh,</w:t>
      </w:r>
    </w:p>
    <w:p w14:paraId="63529A8D" w14:textId="77777777" w:rsidR="00255E04" w:rsidRPr="00E7020C" w:rsidRDefault="178E614E" w:rsidP="00BB4560">
      <w:pPr>
        <w:pStyle w:val="Bullet1"/>
      </w:pPr>
      <w:r w:rsidRPr="00E7020C">
        <w:t>Operačný program integrovaná infraštruktúra schválený Európskou komisiou dňa 28.10.2014,</w:t>
      </w:r>
    </w:p>
    <w:p w14:paraId="730004AA" w14:textId="6B4C6488" w:rsidR="00255E04" w:rsidRPr="00E7020C" w:rsidRDefault="178E614E" w:rsidP="002576C3">
      <w:pPr>
        <w:pStyle w:val="Bullet1"/>
      </w:pPr>
      <w:r w:rsidRPr="00E7020C">
        <w:t>Národná koncepcia informat</w:t>
      </w:r>
      <w:r w:rsidR="002576C3" w:rsidRPr="00E7020C">
        <w:t>izácie verejnej správy schválená</w:t>
      </w:r>
      <w:r w:rsidRPr="00E7020C">
        <w:t xml:space="preserve"> </w:t>
      </w:r>
      <w:r w:rsidR="002576C3" w:rsidRPr="00E7020C">
        <w:t xml:space="preserve">vládou 28.9.2016, </w:t>
      </w:r>
      <w:r w:rsidRPr="00E7020C">
        <w:t>kde sa definuje vízia, strategické ciele a smery e-Governmentu v SR,</w:t>
      </w:r>
    </w:p>
    <w:p w14:paraId="62BFD335" w14:textId="77777777" w:rsidR="00DB124A" w:rsidRPr="00E7020C" w:rsidRDefault="178E614E" w:rsidP="00BB4560">
      <w:pPr>
        <w:pStyle w:val="Bullet1"/>
      </w:pPr>
      <w:r w:rsidRPr="00E7020C">
        <w:t xml:space="preserve">Národný program reforiem schválený uznesením vlády č. 198 z 24.4.2013, kde jedným z opatrení je modernizácia verejnej správy, </w:t>
      </w:r>
    </w:p>
    <w:p w14:paraId="7416965B" w14:textId="77777777" w:rsidR="00DB124A" w:rsidRPr="00E7020C" w:rsidRDefault="178E614E" w:rsidP="00BB4560">
      <w:pPr>
        <w:pStyle w:val="Bullet1"/>
      </w:pPr>
      <w:r w:rsidRPr="00E7020C">
        <w:t>Pozičný dokument Európskej komisie k vypracovaniu Partnerskej dohody a programov na roky 2014-2020, kde jednou z piatich priorít je moderná a odborná verejná správa,</w:t>
      </w:r>
    </w:p>
    <w:p w14:paraId="219315CD" w14:textId="77777777" w:rsidR="00DB124A" w:rsidRPr="00E7020C" w:rsidRDefault="178E614E" w:rsidP="00BB4560">
      <w:pPr>
        <w:pStyle w:val="Bullet1"/>
      </w:pPr>
      <w:r w:rsidRPr="00E7020C">
        <w:t>Strategický dokument pre oblasť rastu digitálnych služieb a oblasť infraštruktúry prístupovej siete novej generácie (2014 - 2020),</w:t>
      </w:r>
    </w:p>
    <w:p w14:paraId="22B80CF3" w14:textId="77777777" w:rsidR="00DB124A" w:rsidRPr="00E7020C" w:rsidRDefault="178E614E" w:rsidP="00BB4560">
      <w:pPr>
        <w:pStyle w:val="Bullet1"/>
      </w:pPr>
      <w:r w:rsidRPr="00E7020C">
        <w:t>Návrh centralizácie a rozvoja dátových centier v štátnej správe, ktorý bol schválený uznesením vlády SR č. 247/2014, pričom tento dokument ďalej rozpracováva časti popisujúce poskytovanie softvéru ako služby pre oblasť podporných a administratívnych činností vybraných subjektov verejnej správy.</w:t>
      </w:r>
    </w:p>
    <w:p w14:paraId="09D597F4" w14:textId="77777777" w:rsidR="00480B65" w:rsidRPr="00E7020C" w:rsidRDefault="178E614E" w:rsidP="000308F9">
      <w:pPr>
        <w:pStyle w:val="Nadpis2"/>
      </w:pPr>
      <w:bookmarkStart w:id="26" w:name="_Toc405243841"/>
      <w:bookmarkStart w:id="27" w:name="_Toc210216996"/>
      <w:bookmarkStart w:id="28" w:name="_Toc355854455"/>
      <w:bookmarkStart w:id="29" w:name="_Toc391026176"/>
      <w:bookmarkStart w:id="30" w:name="_Toc494869191"/>
      <w:bookmarkStart w:id="31" w:name="_Toc494889440"/>
      <w:bookmarkStart w:id="32" w:name="_Toc7768523"/>
      <w:bookmarkEnd w:id="26"/>
      <w:r w:rsidRPr="00E7020C">
        <w:t>Rozsah</w:t>
      </w:r>
      <w:bookmarkEnd w:id="27"/>
      <w:bookmarkEnd w:id="28"/>
      <w:bookmarkEnd w:id="29"/>
      <w:bookmarkEnd w:id="30"/>
      <w:bookmarkEnd w:id="31"/>
      <w:bookmarkEnd w:id="32"/>
    </w:p>
    <w:p w14:paraId="62331EAA" w14:textId="77777777" w:rsidR="00ED62CC" w:rsidRPr="00E7020C" w:rsidRDefault="178E614E" w:rsidP="00143F39">
      <w:pPr>
        <w:pStyle w:val="Zkladntext"/>
        <w:rPr>
          <w:lang w:val="sk-SK"/>
        </w:rPr>
      </w:pPr>
      <w:r w:rsidRPr="00E7020C">
        <w:rPr>
          <w:lang w:val="sk-SK"/>
        </w:rPr>
        <w:t>Štúdia uskutočniteľnosti vychádza z dokumentu Opera</w:t>
      </w:r>
      <w:r w:rsidRPr="00E7020C">
        <w:rPr>
          <w:rFonts w:cs="Georgia"/>
          <w:lang w:val="sk-SK"/>
        </w:rPr>
        <w:t>č</w:t>
      </w:r>
      <w:r w:rsidRPr="00E7020C">
        <w:rPr>
          <w:lang w:val="sk-SK"/>
        </w:rPr>
        <w:t>n</w:t>
      </w:r>
      <w:r w:rsidRPr="00E7020C">
        <w:rPr>
          <w:rFonts w:cs="Georgia"/>
          <w:lang w:val="sk-SK"/>
        </w:rPr>
        <w:t>ý</w:t>
      </w:r>
      <w:r w:rsidRPr="00E7020C">
        <w:rPr>
          <w:lang w:val="sk-SK"/>
        </w:rPr>
        <w:t xml:space="preserve"> program integrovan</w:t>
      </w:r>
      <w:r w:rsidRPr="00E7020C">
        <w:rPr>
          <w:rFonts w:cs="Georgia"/>
          <w:lang w:val="sk-SK"/>
        </w:rPr>
        <w:t>á</w:t>
      </w:r>
      <w:r w:rsidRPr="00E7020C">
        <w:rPr>
          <w:lang w:val="sk-SK"/>
        </w:rPr>
        <w:t xml:space="preserve"> infra</w:t>
      </w:r>
      <w:r w:rsidRPr="00E7020C">
        <w:rPr>
          <w:rFonts w:cs="Georgia"/>
          <w:lang w:val="sk-SK"/>
        </w:rPr>
        <w:t>š</w:t>
      </w:r>
      <w:r w:rsidRPr="00E7020C">
        <w:rPr>
          <w:lang w:val="sk-SK"/>
        </w:rPr>
        <w:t>trukt</w:t>
      </w:r>
      <w:r w:rsidRPr="00E7020C">
        <w:rPr>
          <w:rFonts w:cs="Georgia"/>
          <w:lang w:val="sk-SK"/>
        </w:rPr>
        <w:t>ú</w:t>
      </w:r>
      <w:r w:rsidRPr="00E7020C">
        <w:rPr>
          <w:lang w:val="sk-SK"/>
        </w:rPr>
        <w:t>ra schv</w:t>
      </w:r>
      <w:r w:rsidRPr="00E7020C">
        <w:rPr>
          <w:rFonts w:cs="Georgia"/>
          <w:lang w:val="sk-SK"/>
        </w:rPr>
        <w:t>á</w:t>
      </w:r>
      <w:r w:rsidRPr="00E7020C">
        <w:rPr>
          <w:lang w:val="sk-SK"/>
        </w:rPr>
        <w:t>len</w:t>
      </w:r>
      <w:r w:rsidRPr="00E7020C">
        <w:rPr>
          <w:rFonts w:cs="Georgia"/>
          <w:lang w:val="sk-SK"/>
        </w:rPr>
        <w:t>ý</w:t>
      </w:r>
      <w:r w:rsidRPr="00E7020C">
        <w:rPr>
          <w:lang w:val="sk-SK"/>
        </w:rPr>
        <w:t xml:space="preserve"> Eur</w:t>
      </w:r>
      <w:r w:rsidRPr="00E7020C">
        <w:rPr>
          <w:rFonts w:cs="Georgia"/>
          <w:lang w:val="sk-SK"/>
        </w:rPr>
        <w:t>ó</w:t>
      </w:r>
      <w:r w:rsidRPr="00E7020C">
        <w:rPr>
          <w:lang w:val="sk-SK"/>
        </w:rPr>
        <w:t>pskou komisiou d</w:t>
      </w:r>
      <w:r w:rsidRPr="00E7020C">
        <w:rPr>
          <w:rFonts w:cs="Georgia"/>
          <w:lang w:val="sk-SK"/>
        </w:rPr>
        <w:t>ň</w:t>
      </w:r>
      <w:r w:rsidRPr="00E7020C">
        <w:rPr>
          <w:lang w:val="sk-SK"/>
        </w:rPr>
        <w:t>a 28.10.2014 a nadväzuje na Strategické priority NKIVS schválené dňa 28.2.2017.</w:t>
      </w:r>
    </w:p>
    <w:p w14:paraId="65ACA615" w14:textId="5A0BDD79" w:rsidR="00223FE9" w:rsidRPr="00E7020C" w:rsidRDefault="178E614E" w:rsidP="00143F39">
      <w:pPr>
        <w:pStyle w:val="Zkladntext"/>
        <w:rPr>
          <w:lang w:val="sk-SK"/>
        </w:rPr>
      </w:pPr>
      <w:r w:rsidRPr="00E7020C">
        <w:rPr>
          <w:lang w:val="sk-SK"/>
        </w:rPr>
        <w:t>Predkladaný dokument popisuje:</w:t>
      </w:r>
    </w:p>
    <w:p w14:paraId="2B6C65F9" w14:textId="19964957" w:rsidR="006D7443" w:rsidRPr="00E7020C" w:rsidRDefault="178E614E" w:rsidP="00BB4560">
      <w:pPr>
        <w:pStyle w:val="Bullet1"/>
      </w:pPr>
      <w:r w:rsidRPr="00E7020C">
        <w:t xml:space="preserve">Legislatívu a jej potrebné zmeny, ktoré sú nevyhnutné pre implementáciu </w:t>
      </w:r>
      <w:r w:rsidR="000A3679" w:rsidRPr="00E7020C">
        <w:t>konceptu „Data-driven state“ a ktoré umožnia fungovanie Konsolidovanej analytickej vrstvy,</w:t>
      </w:r>
    </w:p>
    <w:p w14:paraId="7890BBF9" w14:textId="77777777" w:rsidR="006D7443" w:rsidRPr="00E7020C" w:rsidRDefault="178E614E" w:rsidP="00BB4560">
      <w:pPr>
        <w:pStyle w:val="Bullet1"/>
      </w:pPr>
      <w:r w:rsidRPr="00E7020C">
        <w:t>Architektúru riešenia:</w:t>
      </w:r>
    </w:p>
    <w:p w14:paraId="63883A56" w14:textId="2F841C8F" w:rsidR="00C178DE" w:rsidRPr="00E7020C" w:rsidRDefault="178E614E" w:rsidP="00A40235">
      <w:pPr>
        <w:pStyle w:val="Bullet2"/>
        <w:rPr>
          <w:lang w:val="sk-SK"/>
        </w:rPr>
      </w:pPr>
      <w:r w:rsidRPr="00E7020C">
        <w:rPr>
          <w:lang w:val="sk-SK"/>
        </w:rPr>
        <w:t xml:space="preserve">Motivácia určuje základných </w:t>
      </w:r>
      <w:r w:rsidR="00DE3E88" w:rsidRPr="00E7020C">
        <w:rPr>
          <w:lang w:val="sk-SK"/>
        </w:rPr>
        <w:t>používateľov</w:t>
      </w:r>
      <w:r w:rsidR="00E55D60" w:rsidRPr="00E7020C">
        <w:rPr>
          <w:lang w:val="sk-SK"/>
        </w:rPr>
        <w:t>,</w:t>
      </w:r>
      <w:r w:rsidRPr="00E7020C">
        <w:rPr>
          <w:lang w:val="sk-SK"/>
        </w:rPr>
        <w:t xml:space="preserve"> ich </w:t>
      </w:r>
      <w:r w:rsidR="00E55D60" w:rsidRPr="00E7020C">
        <w:rPr>
          <w:lang w:val="sk-SK"/>
        </w:rPr>
        <w:t xml:space="preserve">ciele, </w:t>
      </w:r>
      <w:r w:rsidRPr="00E7020C">
        <w:rPr>
          <w:lang w:val="sk-SK"/>
        </w:rPr>
        <w:t>požiadavky a princípy,</w:t>
      </w:r>
    </w:p>
    <w:p w14:paraId="7C32F13F" w14:textId="69CB9963" w:rsidR="00C178DE" w:rsidRPr="00E7020C" w:rsidRDefault="178E614E" w:rsidP="00A40235">
      <w:pPr>
        <w:pStyle w:val="Bullet2"/>
        <w:rPr>
          <w:lang w:val="sk-SK"/>
        </w:rPr>
      </w:pPr>
      <w:r w:rsidRPr="00E7020C">
        <w:rPr>
          <w:lang w:val="sk-SK"/>
        </w:rPr>
        <w:t xml:space="preserve">Biznis architektúra definuje biznis funkcie a biznis služby, ktoré budú ponúknuté ako </w:t>
      </w:r>
      <w:r w:rsidR="00B4175A" w:rsidRPr="00E7020C">
        <w:rPr>
          <w:lang w:val="sk-SK"/>
        </w:rPr>
        <w:t xml:space="preserve">v rámci </w:t>
      </w:r>
      <w:r w:rsidR="00376289" w:rsidRPr="00E7020C">
        <w:rPr>
          <w:lang w:val="sk-SK"/>
        </w:rPr>
        <w:t xml:space="preserve">Konsolidovanej </w:t>
      </w:r>
      <w:r w:rsidR="00141E5C" w:rsidRPr="00E7020C">
        <w:rPr>
          <w:lang w:val="sk-SK"/>
        </w:rPr>
        <w:t>analytickej</w:t>
      </w:r>
      <w:r w:rsidR="00376289" w:rsidRPr="00E7020C">
        <w:rPr>
          <w:lang w:val="sk-SK"/>
        </w:rPr>
        <w:t xml:space="preserve"> vrstvy: aké dátové produkty pre verejnosť budú poskytované, aké prípady použitia budú podporované </w:t>
      </w:r>
      <w:r w:rsidR="000F20E9" w:rsidRPr="00E7020C">
        <w:rPr>
          <w:lang w:val="sk-SK"/>
        </w:rPr>
        <w:t xml:space="preserve">vďaka KAV, aké postupy </w:t>
      </w:r>
      <w:r w:rsidR="00391D5E" w:rsidRPr="00E7020C">
        <w:rPr>
          <w:lang w:val="sk-SK"/>
        </w:rPr>
        <w:t xml:space="preserve">dátovej vedy </w:t>
      </w:r>
      <w:r w:rsidR="00391D5E" w:rsidRPr="00E7020C">
        <w:rPr>
          <w:lang w:val="sk-SK"/>
        </w:rPr>
        <w:lastRenderedPageBreak/>
        <w:t>pre analytické</w:t>
      </w:r>
      <w:r w:rsidR="00BE4EE5" w:rsidRPr="00E7020C">
        <w:rPr>
          <w:lang w:val="sk-SK"/>
        </w:rPr>
        <w:t xml:space="preserve"> jednotky budú umožnené</w:t>
      </w:r>
      <w:r w:rsidR="00F55B20" w:rsidRPr="00E7020C">
        <w:rPr>
          <w:lang w:val="sk-SK"/>
        </w:rPr>
        <w:t xml:space="preserve">, </w:t>
      </w:r>
      <w:r w:rsidR="00A94516" w:rsidRPr="00E7020C">
        <w:rPr>
          <w:lang w:val="sk-SK"/>
        </w:rPr>
        <w:t xml:space="preserve">ktoré analytické jednotky sa </w:t>
      </w:r>
      <w:r w:rsidR="00F55B20" w:rsidRPr="00E7020C">
        <w:rPr>
          <w:lang w:val="sk-SK"/>
        </w:rPr>
        <w:t>zapoja do úvodného projektu</w:t>
      </w:r>
      <w:r w:rsidR="00A0597F" w:rsidRPr="00E7020C">
        <w:rPr>
          <w:lang w:val="sk-SK"/>
        </w:rPr>
        <w:t>, ako i procesy správy dátovej vrstvy a podporu pre manažment životného cyklu údajov.</w:t>
      </w:r>
    </w:p>
    <w:p w14:paraId="495DEF54" w14:textId="294421FD" w:rsidR="00C178DE" w:rsidRPr="00E7020C" w:rsidRDefault="178E614E" w:rsidP="00A40235">
      <w:pPr>
        <w:pStyle w:val="Bullet2"/>
        <w:rPr>
          <w:lang w:val="sk-SK"/>
        </w:rPr>
      </w:pPr>
      <w:r w:rsidRPr="00E7020C">
        <w:rPr>
          <w:lang w:val="sk-SK"/>
        </w:rPr>
        <w:t xml:space="preserve">Architektúra informačných systémov znázorňuje kompozíciu </w:t>
      </w:r>
      <w:r w:rsidR="00B942E2" w:rsidRPr="00E7020C">
        <w:rPr>
          <w:lang w:val="sk-SK"/>
        </w:rPr>
        <w:t>Konsolidovanej analytickej vrstvy</w:t>
      </w:r>
      <w:r w:rsidRPr="00E7020C">
        <w:rPr>
          <w:lang w:val="sk-SK"/>
        </w:rPr>
        <w:t xml:space="preserve"> a integračné väzby systému s</w:t>
      </w:r>
      <w:r w:rsidR="00B942E2" w:rsidRPr="00E7020C">
        <w:rPr>
          <w:lang w:val="sk-SK"/>
        </w:rPr>
        <w:t> </w:t>
      </w:r>
      <w:r w:rsidRPr="00E7020C">
        <w:rPr>
          <w:lang w:val="sk-SK"/>
        </w:rPr>
        <w:t>okolím</w:t>
      </w:r>
      <w:r w:rsidR="00B942E2" w:rsidRPr="00E7020C">
        <w:rPr>
          <w:lang w:val="sk-SK"/>
        </w:rPr>
        <w:t xml:space="preserve">: aké </w:t>
      </w:r>
      <w:r w:rsidR="00212448" w:rsidRPr="00E7020C">
        <w:rPr>
          <w:lang w:val="sk-SK"/>
        </w:rPr>
        <w:t>centrálne komponenty budú vytvorené a aké budú ich vlastnosti</w:t>
      </w:r>
      <w:r w:rsidR="00776D23" w:rsidRPr="00E7020C">
        <w:rPr>
          <w:lang w:val="sk-SK"/>
        </w:rPr>
        <w:t>;</w:t>
      </w:r>
      <w:r w:rsidR="00212448" w:rsidRPr="00E7020C">
        <w:rPr>
          <w:lang w:val="sk-SK"/>
        </w:rPr>
        <w:t xml:space="preserve"> aké nástroje budú nasadené vo vládnom cloude pre použite </w:t>
      </w:r>
      <w:r w:rsidR="00776D23" w:rsidRPr="00E7020C">
        <w:rPr>
          <w:lang w:val="sk-SK"/>
        </w:rPr>
        <w:t xml:space="preserve">analytikmi a aké </w:t>
      </w:r>
      <w:r w:rsidR="00EF53BE" w:rsidRPr="00E7020C">
        <w:rPr>
          <w:lang w:val="sk-SK"/>
        </w:rPr>
        <w:t xml:space="preserve">dátové zdroje budú do </w:t>
      </w:r>
      <w:r w:rsidR="00DC5335" w:rsidRPr="00E7020C">
        <w:rPr>
          <w:lang w:val="sk-SK"/>
        </w:rPr>
        <w:t>systému v rámci projektu zaradené</w:t>
      </w:r>
      <w:r w:rsidR="00776D23" w:rsidRPr="00E7020C">
        <w:rPr>
          <w:lang w:val="sk-SK"/>
        </w:rPr>
        <w:t>.</w:t>
      </w:r>
    </w:p>
    <w:p w14:paraId="33B343A8" w14:textId="4705AD5B" w:rsidR="00C178DE" w:rsidRPr="00E7020C" w:rsidRDefault="178E614E" w:rsidP="00A40235">
      <w:pPr>
        <w:pStyle w:val="Bullet2"/>
        <w:rPr>
          <w:lang w:val="sk-SK"/>
        </w:rPr>
      </w:pPr>
      <w:r w:rsidRPr="00E7020C">
        <w:rPr>
          <w:lang w:val="sk-SK"/>
        </w:rPr>
        <w:t xml:space="preserve">Keďže bude </w:t>
      </w:r>
      <w:r w:rsidR="00DC5335" w:rsidRPr="00E7020C">
        <w:rPr>
          <w:lang w:val="sk-SK"/>
        </w:rPr>
        <w:t>Konsolidovaná analytická vrstva</w:t>
      </w:r>
      <w:r w:rsidRPr="00E7020C">
        <w:rPr>
          <w:lang w:val="sk-SK"/>
        </w:rPr>
        <w:t xml:space="preserve"> umiestnen</w:t>
      </w:r>
      <w:r w:rsidR="00DC5335" w:rsidRPr="00E7020C">
        <w:rPr>
          <w:lang w:val="sk-SK"/>
        </w:rPr>
        <w:t>á</w:t>
      </w:r>
      <w:r w:rsidRPr="00E7020C">
        <w:rPr>
          <w:lang w:val="sk-SK"/>
        </w:rPr>
        <w:t xml:space="preserve"> v</w:t>
      </w:r>
      <w:r w:rsidR="00DC5335" w:rsidRPr="00E7020C">
        <w:rPr>
          <w:lang w:val="sk-SK"/>
        </w:rPr>
        <w:t>o vládnom</w:t>
      </w:r>
      <w:r w:rsidRPr="00E7020C">
        <w:rPr>
          <w:lang w:val="sk-SK"/>
        </w:rPr>
        <w:t xml:space="preserve"> cloude, technologická architektúra definuje IaaS služby, ktoré sa plánujú využívať. V rámci možností sú stanovené i požiadavky na služby PaaS</w:t>
      </w:r>
      <w:r w:rsidR="00DC5335" w:rsidRPr="00E7020C">
        <w:rPr>
          <w:lang w:val="sk-SK"/>
        </w:rPr>
        <w:t>.</w:t>
      </w:r>
    </w:p>
    <w:p w14:paraId="7F374B36" w14:textId="21F4AEB1" w:rsidR="00156F4A" w:rsidRPr="00E7020C" w:rsidRDefault="178E614E" w:rsidP="00A40235">
      <w:pPr>
        <w:pStyle w:val="Bullet2"/>
        <w:rPr>
          <w:lang w:val="sk-SK"/>
        </w:rPr>
      </w:pPr>
      <w:r w:rsidRPr="00E7020C">
        <w:rPr>
          <w:lang w:val="sk-SK"/>
        </w:rPr>
        <w:t xml:space="preserve">V časti implementácia a migrácia sú vysvetlené základné etapy projektu </w:t>
      </w:r>
      <w:r w:rsidR="00DC5335" w:rsidRPr="00E7020C">
        <w:rPr>
          <w:lang w:val="sk-SK"/>
        </w:rPr>
        <w:t>KAV</w:t>
      </w:r>
      <w:r w:rsidRPr="00E7020C">
        <w:rPr>
          <w:lang w:val="sk-SK"/>
        </w:rPr>
        <w:t xml:space="preserve"> a ich súvislosť s postupom reformy</w:t>
      </w:r>
      <w:r w:rsidR="00F44213" w:rsidRPr="00E7020C">
        <w:rPr>
          <w:lang w:val="sk-SK"/>
        </w:rPr>
        <w:t xml:space="preserve">, ktorú realizuje </w:t>
      </w:r>
      <w:r w:rsidRPr="00E7020C">
        <w:rPr>
          <w:lang w:val="sk-SK"/>
        </w:rPr>
        <w:t>Dátová kancelária verejnej správy</w:t>
      </w:r>
      <w:r w:rsidR="00F44213" w:rsidRPr="00E7020C">
        <w:rPr>
          <w:lang w:val="sk-SK"/>
        </w:rPr>
        <w:t xml:space="preserve"> (v rámci projektu financovaného z OP EVS).</w:t>
      </w:r>
    </w:p>
    <w:p w14:paraId="074D45E4" w14:textId="28AC681D" w:rsidR="009E3733" w:rsidRPr="00E7020C" w:rsidRDefault="178E614E" w:rsidP="00A40235">
      <w:pPr>
        <w:pStyle w:val="Bullet2"/>
        <w:rPr>
          <w:lang w:val="sk-SK"/>
        </w:rPr>
      </w:pPr>
      <w:r w:rsidRPr="00E7020C">
        <w:rPr>
          <w:lang w:val="sk-SK"/>
        </w:rPr>
        <w:t xml:space="preserve">Bezpečnostná architektúra definuje bezpečnostné požiadavky na </w:t>
      </w:r>
      <w:r w:rsidR="00F44213" w:rsidRPr="00E7020C">
        <w:rPr>
          <w:lang w:val="sk-SK"/>
        </w:rPr>
        <w:t>Konsolidovanú analytickú vrstvu</w:t>
      </w:r>
      <w:r w:rsidRPr="00E7020C">
        <w:rPr>
          <w:lang w:val="sk-SK"/>
        </w:rPr>
        <w:t>.</w:t>
      </w:r>
    </w:p>
    <w:p w14:paraId="3A7EE544" w14:textId="1CD68B75" w:rsidR="009E3733" w:rsidRPr="00E7020C" w:rsidRDefault="178E614E" w:rsidP="00BB4560">
      <w:pPr>
        <w:pStyle w:val="Bullet1"/>
      </w:pPr>
      <w:r w:rsidRPr="00E7020C">
        <w:t xml:space="preserve">Prevádzka riešenia popisuje, akým spôsobom bude zabezpečená podpora </w:t>
      </w:r>
      <w:r w:rsidR="00216BC6" w:rsidRPr="00E7020C">
        <w:t>po</w:t>
      </w:r>
      <w:r w:rsidRPr="00E7020C">
        <w:t xml:space="preserve">užívateľov a inovácia systému </w:t>
      </w:r>
      <w:r w:rsidR="00F44213" w:rsidRPr="00E7020C">
        <w:t>KAV</w:t>
      </w:r>
      <w:r w:rsidRPr="00E7020C">
        <w:t>,</w:t>
      </w:r>
    </w:p>
    <w:p w14:paraId="312E2657" w14:textId="1C8F04D7" w:rsidR="00156F4A" w:rsidRPr="00E7020C" w:rsidRDefault="178E614E" w:rsidP="00BB4560">
      <w:pPr>
        <w:pStyle w:val="Bullet1"/>
      </w:pPr>
      <w:r w:rsidRPr="00E7020C">
        <w:t xml:space="preserve">V časti Ekonomická analýza sú kvantifikované prínosy a náklady, ktoré si realizácia cieľov reformy a implementácie projektu </w:t>
      </w:r>
      <w:r w:rsidR="00C803AC" w:rsidRPr="00E7020C">
        <w:t>KAV</w:t>
      </w:r>
      <w:r w:rsidRPr="00E7020C">
        <w:t xml:space="preserve"> vyžiadajú. Ich následná analýza dáva odpoveď o ekonomickej výhodnosti riešenia. V rámci časti sú špecifikované indikatívne náklady pre realizáciu systému </w:t>
      </w:r>
      <w:r w:rsidR="00C803AC" w:rsidRPr="00E7020C">
        <w:t>KAC</w:t>
      </w:r>
      <w:r w:rsidRPr="00E7020C">
        <w:t>.</w:t>
      </w:r>
    </w:p>
    <w:p w14:paraId="528199C4" w14:textId="77777777" w:rsidR="009E3733" w:rsidRPr="00E7020C" w:rsidRDefault="178E614E" w:rsidP="00BB4560">
      <w:pPr>
        <w:pStyle w:val="Bullet1"/>
      </w:pPr>
      <w:r w:rsidRPr="00E7020C">
        <w:t>Pre každú oblasť architektúry sú identifikované kritéria kvality, na základe ktorých je možné posudzovať návrhy a alternatívne riešenia. Obdobne sú identifikované riziká, ktoré bude potrebné v nasledujúcom období počas prípravy a realizácie projektu eliminovať.</w:t>
      </w:r>
    </w:p>
    <w:p w14:paraId="4C19C2C1" w14:textId="02B5C08F" w:rsidR="00EB558E" w:rsidRPr="00E7020C" w:rsidRDefault="178E614E" w:rsidP="00143F39">
      <w:pPr>
        <w:pStyle w:val="Bullet1"/>
      </w:pPr>
      <w:r w:rsidRPr="00E7020C">
        <w:t xml:space="preserve">Štúdia uskutočniteľnosti analyzuje </w:t>
      </w:r>
      <w:r w:rsidR="00DE3E88" w:rsidRPr="00E7020C">
        <w:t>4</w:t>
      </w:r>
      <w:r w:rsidRPr="00E7020C">
        <w:t xml:space="preserve"> základn</w:t>
      </w:r>
      <w:r w:rsidR="00DE3E88" w:rsidRPr="00E7020C">
        <w:t>e</w:t>
      </w:r>
      <w:r w:rsidRPr="00E7020C">
        <w:t xml:space="preserve"> alternatív</w:t>
      </w:r>
      <w:r w:rsidR="00DE3E88" w:rsidRPr="00E7020C">
        <w:t>y</w:t>
      </w:r>
      <w:r w:rsidRPr="00E7020C">
        <w:t>, ako je možné realizovať</w:t>
      </w:r>
      <w:r w:rsidR="004229E1" w:rsidRPr="00E7020C">
        <w:t xml:space="preserve"> analytický systém</w:t>
      </w:r>
      <w:r w:rsidR="005F3C2C" w:rsidRPr="00E7020C">
        <w:t xml:space="preserve"> a vyberá vhodné riešenie</w:t>
      </w:r>
      <w:r w:rsidR="00DE3E88" w:rsidRPr="00E7020C">
        <w:t>:</w:t>
      </w:r>
    </w:p>
    <w:p w14:paraId="1838E756" w14:textId="7185F959" w:rsidR="00DE3E88" w:rsidRPr="00F841A3" w:rsidRDefault="00DE3E88" w:rsidP="00DE3E88">
      <w:pPr>
        <w:pStyle w:val="Bullet2"/>
        <w:rPr>
          <w:lang w:val="sk-SK"/>
        </w:rPr>
      </w:pPr>
      <w:r w:rsidRPr="00F841A3">
        <w:rPr>
          <w:lang w:val="sk-SK"/>
        </w:rPr>
        <w:t>Distribuované riešenie – pokračovanie v súčasnom stave,</w:t>
      </w:r>
    </w:p>
    <w:p w14:paraId="3BBBC072" w14:textId="1AFFB23A" w:rsidR="00DE3E88" w:rsidRPr="00F841A3" w:rsidRDefault="00DE3E88" w:rsidP="00DE3E88">
      <w:pPr>
        <w:pStyle w:val="Bullet2"/>
        <w:rPr>
          <w:lang w:val="sk-SK"/>
        </w:rPr>
      </w:pPr>
      <w:r w:rsidRPr="00F841A3">
        <w:rPr>
          <w:lang w:val="sk-SK"/>
        </w:rPr>
        <w:t xml:space="preserve">Outsourcing analytickej vrstvy </w:t>
      </w:r>
      <w:r w:rsidR="009D1880" w:rsidRPr="00F841A3">
        <w:rPr>
          <w:lang w:val="sk-SK"/>
        </w:rPr>
        <w:t>súkromnej spoločnosti,</w:t>
      </w:r>
    </w:p>
    <w:p w14:paraId="5E651271" w14:textId="113564C4" w:rsidR="009D1880" w:rsidRPr="00F841A3" w:rsidRDefault="009D1880" w:rsidP="00DE3E88">
      <w:pPr>
        <w:pStyle w:val="Bullet2"/>
        <w:rPr>
          <w:lang w:val="sk-SK"/>
        </w:rPr>
      </w:pPr>
      <w:r w:rsidRPr="00F841A3">
        <w:rPr>
          <w:lang w:val="sk-SK"/>
        </w:rPr>
        <w:t>Analytický market,</w:t>
      </w:r>
    </w:p>
    <w:p w14:paraId="1418661D" w14:textId="5ECD9E0E" w:rsidR="009D1880" w:rsidRPr="00F841A3" w:rsidRDefault="009D1880" w:rsidP="00DE3E88">
      <w:pPr>
        <w:pStyle w:val="Bullet2"/>
        <w:rPr>
          <w:lang w:val="sk-SK"/>
        </w:rPr>
      </w:pPr>
      <w:r w:rsidRPr="00F841A3">
        <w:rPr>
          <w:lang w:val="sk-SK"/>
        </w:rPr>
        <w:t>Centrálne riešenie.</w:t>
      </w:r>
    </w:p>
    <w:p w14:paraId="11746038" w14:textId="78B9362D" w:rsidR="003756FF" w:rsidRPr="00E7020C" w:rsidRDefault="178E614E" w:rsidP="000308F9">
      <w:pPr>
        <w:pStyle w:val="Nadpis2"/>
      </w:pPr>
      <w:bookmarkStart w:id="33" w:name="_Toc389602858"/>
      <w:bookmarkStart w:id="34" w:name="_Toc390186451"/>
      <w:bookmarkStart w:id="35" w:name="_Toc390186737"/>
      <w:bookmarkStart w:id="36" w:name="_Toc390427157"/>
      <w:bookmarkStart w:id="37" w:name="_Toc390875542"/>
      <w:bookmarkStart w:id="38" w:name="_Toc390875825"/>
      <w:bookmarkStart w:id="39" w:name="_Toc390876557"/>
      <w:bookmarkStart w:id="40" w:name="_Toc390989460"/>
      <w:bookmarkStart w:id="41" w:name="_Toc391022267"/>
      <w:bookmarkStart w:id="42" w:name="_Toc391026174"/>
      <w:bookmarkStart w:id="43" w:name="_Toc390186455"/>
      <w:bookmarkStart w:id="44" w:name="_Toc390186741"/>
      <w:bookmarkStart w:id="45" w:name="_Toc390427161"/>
      <w:bookmarkStart w:id="46" w:name="_Toc390875546"/>
      <w:bookmarkStart w:id="47" w:name="_Toc390875829"/>
      <w:bookmarkStart w:id="48" w:name="_Toc390876561"/>
      <w:bookmarkStart w:id="49" w:name="_Toc390989464"/>
      <w:bookmarkStart w:id="50" w:name="_Toc391022271"/>
      <w:bookmarkStart w:id="51" w:name="_Toc391026178"/>
      <w:bookmarkStart w:id="52" w:name="_Toc481805396"/>
      <w:bookmarkStart w:id="53" w:name="_Toc210216998"/>
      <w:bookmarkStart w:id="54" w:name="_Toc355854457"/>
      <w:bookmarkStart w:id="55" w:name="_Toc494869192"/>
      <w:bookmarkStart w:id="56" w:name="_Toc494889441"/>
      <w:bookmarkStart w:id="57" w:name="_Toc776852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E7020C">
        <w:t>Použité skratky a</w:t>
      </w:r>
      <w:r w:rsidR="007C2122" w:rsidRPr="00E7020C">
        <w:t> </w:t>
      </w:r>
      <w:r w:rsidRPr="00E7020C">
        <w:t>značky</w:t>
      </w:r>
      <w:bookmarkEnd w:id="52"/>
      <w:bookmarkEnd w:id="53"/>
      <w:bookmarkEnd w:id="54"/>
      <w:bookmarkEnd w:id="55"/>
      <w:bookmarkEnd w:id="56"/>
      <w:bookmarkEnd w:id="57"/>
    </w:p>
    <w:p w14:paraId="22C435F3" w14:textId="5C84A197" w:rsidR="007C2122" w:rsidRPr="00E7020C" w:rsidRDefault="007C2122" w:rsidP="007C2122">
      <w:pPr>
        <w:pStyle w:val="Popis"/>
      </w:pPr>
      <w:bookmarkStart w:id="58" w:name="_Toc7768578"/>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2</w:t>
      </w:r>
      <w:r w:rsidR="00F66967" w:rsidRPr="00F841A3">
        <w:rPr>
          <w:noProof/>
        </w:rPr>
        <w:fldChar w:fldCharType="end"/>
      </w:r>
      <w:r w:rsidRPr="00E7020C">
        <w:t>: Dôležité termíny a pojmy</w:t>
      </w:r>
      <w:bookmarkEnd w:id="58"/>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left w:w="70" w:type="dxa"/>
          <w:right w:w="70" w:type="dxa"/>
        </w:tblCellMar>
        <w:tblLook w:val="0000" w:firstRow="0" w:lastRow="0" w:firstColumn="0" w:lastColumn="0" w:noHBand="0" w:noVBand="0"/>
      </w:tblPr>
      <w:tblGrid>
        <w:gridCol w:w="1727"/>
        <w:gridCol w:w="6772"/>
      </w:tblGrid>
      <w:tr w:rsidR="007C2122" w:rsidRPr="00E7020C" w14:paraId="00C5BD5E" w14:textId="77777777" w:rsidTr="00A16D5A">
        <w:trPr>
          <w:cantSplit/>
          <w:tblHeader/>
        </w:trPr>
        <w:tc>
          <w:tcPr>
            <w:tcW w:w="1016" w:type="pct"/>
            <w:shd w:val="clear" w:color="auto" w:fill="D9E2F3" w:themeFill="accent1" w:themeFillTint="33"/>
          </w:tcPr>
          <w:p w14:paraId="5C566186" w14:textId="77777777" w:rsidR="007C2122" w:rsidRPr="00E7020C" w:rsidRDefault="007C2122" w:rsidP="00A16D5A">
            <w:r w:rsidRPr="00E7020C">
              <w:t>Odborný termín</w:t>
            </w:r>
          </w:p>
        </w:tc>
        <w:tc>
          <w:tcPr>
            <w:tcW w:w="3984" w:type="pct"/>
            <w:shd w:val="clear" w:color="auto" w:fill="D9E2F3" w:themeFill="accent1" w:themeFillTint="33"/>
          </w:tcPr>
          <w:p w14:paraId="78E83EFF" w14:textId="77777777" w:rsidR="007C2122" w:rsidRPr="00E7020C" w:rsidRDefault="007C2122" w:rsidP="00A16D5A">
            <w:r w:rsidRPr="00E7020C">
              <w:t>Definícia</w:t>
            </w:r>
          </w:p>
        </w:tc>
      </w:tr>
      <w:tr w:rsidR="007C2122" w:rsidRPr="00E7020C" w14:paraId="0269F478" w14:textId="77777777" w:rsidTr="00A16D5A">
        <w:trPr>
          <w:cantSplit/>
        </w:trPr>
        <w:tc>
          <w:tcPr>
            <w:tcW w:w="1016" w:type="pct"/>
          </w:tcPr>
          <w:p w14:paraId="3CFE7506" w14:textId="77777777" w:rsidR="007C2122" w:rsidRPr="00E7020C" w:rsidRDefault="007C2122" w:rsidP="00A16D5A">
            <w:r w:rsidRPr="00E7020C">
              <w:t>Big Data</w:t>
            </w:r>
          </w:p>
        </w:tc>
        <w:tc>
          <w:tcPr>
            <w:tcW w:w="3984" w:type="pct"/>
          </w:tcPr>
          <w:p w14:paraId="08DC31AA" w14:textId="77777777" w:rsidR="007C2122" w:rsidRPr="00E7020C" w:rsidRDefault="007C2122" w:rsidP="00A16D5A">
            <w:r w:rsidRPr="00E7020C">
              <w:t>Pojem Big Data predstavuje obrovské množstvo dát rôzneho typu získavaných s vysokou rýchlosťou z vysokého počtu rôznych typov zdrojov. Big Data sa vyznačujú 4 charakteristikami: Objem, Rôznorodosť (napríklad videá, tweety, dáta zo senzorov), Rýchlosť (spracovávanie tokov dát v reálnom čase) a Hodnovernosť (s množstvom zbieraných dát sa spája neistota o ich presnosti). Spracovávanie takého množstva rôznorodých dát zbieraných v reálnom čase si vyžaduje nové nástroje a metódy ako výkonné procesory, nové softvérové riešenia a algoritmy.</w:t>
            </w:r>
          </w:p>
        </w:tc>
      </w:tr>
      <w:tr w:rsidR="007C2122" w:rsidRPr="00E7020C" w14:paraId="3F3DF62A" w14:textId="77777777" w:rsidTr="00A16D5A">
        <w:trPr>
          <w:cantSplit/>
        </w:trPr>
        <w:tc>
          <w:tcPr>
            <w:tcW w:w="1016" w:type="pct"/>
          </w:tcPr>
          <w:p w14:paraId="35D44B6E" w14:textId="77777777" w:rsidR="007C2122" w:rsidRPr="00E7020C" w:rsidRDefault="007C2122" w:rsidP="00A16D5A">
            <w:r w:rsidRPr="00E7020C">
              <w:t>Dataset</w:t>
            </w:r>
          </w:p>
        </w:tc>
        <w:tc>
          <w:tcPr>
            <w:tcW w:w="3984" w:type="pct"/>
          </w:tcPr>
          <w:p w14:paraId="2C5E7868" w14:textId="77777777" w:rsidR="007C2122" w:rsidRPr="00E7020C" w:rsidRDefault="007C2122" w:rsidP="00A16D5A">
            <w:r w:rsidRPr="00E7020C">
              <w:t>Ucelená a samostatne použiteľná skupina súvisiacich údajov vytvorených a udržiavaných na určitý účel a uložených spoločne podľa rovnakej schémy.</w:t>
            </w:r>
          </w:p>
        </w:tc>
      </w:tr>
      <w:tr w:rsidR="007C2122" w:rsidRPr="00E7020C" w14:paraId="43EF9A76" w14:textId="77777777" w:rsidTr="00A16D5A">
        <w:trPr>
          <w:cantSplit/>
        </w:trPr>
        <w:tc>
          <w:tcPr>
            <w:tcW w:w="1016" w:type="pct"/>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7196E91" w14:textId="77777777" w:rsidR="007C2122" w:rsidRPr="00E7020C" w:rsidRDefault="007C2122" w:rsidP="00A16D5A">
            <w:r w:rsidRPr="00E7020C">
              <w:lastRenderedPageBreak/>
              <w:t>Dátový zdroj</w:t>
            </w:r>
          </w:p>
        </w:tc>
        <w:tc>
          <w:tcPr>
            <w:tcW w:w="3984" w:type="pct"/>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vAlign w:val="center"/>
          </w:tcPr>
          <w:p w14:paraId="35B38B31" w14:textId="77777777" w:rsidR="007C2122" w:rsidRPr="00E7020C" w:rsidRDefault="007C2122" w:rsidP="00A16D5A">
            <w:r w:rsidRPr="00E7020C">
              <w:t>Pôvodné miesto evidencie datasetu. Dátové zdroje verejnej správy sú vytvárané za účelom podpory služieb verejnej správy, služieb vo verejnom záujme alebo verejných služieb. Jednotlivé agendy súvisiace s výkonom verejnej správy môžu obsahovať viaceré dátové zdroje. Charakteristickým znakom dátového zdroja je jeho samostatná použiteľnosť (výpovedná hodnota) nezávisle od iných dátových zdrojov. Ďalšími znakmi popisujúcimi dátový zdroj sú názov, účel (zameranie), typy spracúvaných údajov a vzťahy medzi nimi, formát údajov a podobne – tzv. metadáta. Dátovým zdrojom môžu byť aj zariadenia produkujúce dáta v internete vecí, senzory alebo aplikačné rozhrania sociálnych sietí.</w:t>
            </w:r>
          </w:p>
        </w:tc>
      </w:tr>
      <w:tr w:rsidR="007C2122" w:rsidRPr="00E7020C" w14:paraId="62CB12C8" w14:textId="77777777" w:rsidTr="00A16D5A">
        <w:trPr>
          <w:cantSplit/>
        </w:trPr>
        <w:tc>
          <w:tcPr>
            <w:tcW w:w="1016" w:type="pct"/>
          </w:tcPr>
          <w:p w14:paraId="5A057B87" w14:textId="77777777" w:rsidR="007C2122" w:rsidRPr="00E7020C" w:rsidRDefault="007C2122" w:rsidP="00A16D5A">
            <w:r w:rsidRPr="00E7020C">
              <w:t>Metadáta</w:t>
            </w:r>
          </w:p>
        </w:tc>
        <w:tc>
          <w:tcPr>
            <w:tcW w:w="3984" w:type="pct"/>
          </w:tcPr>
          <w:p w14:paraId="1F60E201" w14:textId="77777777" w:rsidR="007C2122" w:rsidRPr="00E7020C" w:rsidRDefault="007C2122" w:rsidP="00A16D5A">
            <w:r w:rsidRPr="00E7020C">
              <w:t>Štruktúrované údaje obsahujúce informácie o primárnych údajoch – dátovom zdroji, pričom primárne údaje spravidla reprezentujú určitý hmotný objekt alebo nehmotný objekt.  sú určené najmä na vyhľadávanie, katalogizáciu a využívanie primárnych údajov.</w:t>
            </w:r>
          </w:p>
        </w:tc>
      </w:tr>
      <w:tr w:rsidR="007C2122" w:rsidRPr="00E7020C" w14:paraId="32F65A8B" w14:textId="77777777" w:rsidTr="00A16D5A">
        <w:trPr>
          <w:cantSplit/>
        </w:trPr>
        <w:tc>
          <w:tcPr>
            <w:tcW w:w="1016" w:type="pct"/>
          </w:tcPr>
          <w:p w14:paraId="239C7B5E" w14:textId="77777777" w:rsidR="007C2122" w:rsidRPr="00E7020C" w:rsidRDefault="007C2122" w:rsidP="00A16D5A">
            <w:r w:rsidRPr="00E7020C">
              <w:t>Mikrodáta</w:t>
            </w:r>
          </w:p>
        </w:tc>
        <w:tc>
          <w:tcPr>
            <w:tcW w:w="3984" w:type="pct"/>
          </w:tcPr>
          <w:p w14:paraId="45359087" w14:textId="77777777" w:rsidR="007C2122" w:rsidRPr="00E7020C" w:rsidRDefault="007C2122" w:rsidP="00A16D5A">
            <w:r w:rsidRPr="00E7020C">
              <w:t>V kontexte štatistiky predstavujú mikrodáta informáciu na úrovni individuálnych respondentov, ktorí sa zúčastňujú prieskumov alebo sčítaní ľudu.</w:t>
            </w:r>
          </w:p>
        </w:tc>
      </w:tr>
      <w:tr w:rsidR="007C2122" w:rsidRPr="00E7020C" w14:paraId="4AF08808" w14:textId="77777777" w:rsidTr="00A16D5A">
        <w:trPr>
          <w:cantSplit/>
        </w:trPr>
        <w:tc>
          <w:tcPr>
            <w:tcW w:w="1016" w:type="pct"/>
          </w:tcPr>
          <w:p w14:paraId="2FFC559F" w14:textId="77777777" w:rsidR="007C2122" w:rsidRPr="00E7020C" w:rsidRDefault="007C2122" w:rsidP="00A16D5A">
            <w:r w:rsidRPr="00E7020C">
              <w:t>Paradáta</w:t>
            </w:r>
          </w:p>
        </w:tc>
        <w:tc>
          <w:tcPr>
            <w:tcW w:w="3984" w:type="pct"/>
          </w:tcPr>
          <w:p w14:paraId="7E6D8767" w14:textId="77777777" w:rsidR="007C2122" w:rsidRPr="00E7020C" w:rsidRDefault="007C2122" w:rsidP="00A16D5A">
            <w:r w:rsidRPr="00E7020C">
              <w:t>Paradáta sú dáta dokumentujúce proces zberu údajov. V prípade vykonania prieskumu môže ísť o informácie zahŕňajúce časy, kedy sa vykonávali pohovory, dĺžku trvania pohovorov, spôsob komunikácie, ochotu respondenta a mnohé ďalšie.</w:t>
            </w:r>
          </w:p>
        </w:tc>
      </w:tr>
      <w:tr w:rsidR="007C2122" w:rsidRPr="00E7020C" w14:paraId="5CA1C0C8" w14:textId="77777777" w:rsidTr="00A16D5A">
        <w:trPr>
          <w:cantSplit/>
        </w:trPr>
        <w:tc>
          <w:tcPr>
            <w:tcW w:w="1016" w:type="pct"/>
          </w:tcPr>
          <w:p w14:paraId="089F8070" w14:textId="77777777" w:rsidR="007C2122" w:rsidRPr="00E7020C" w:rsidRDefault="007C2122" w:rsidP="00A16D5A">
            <w:r w:rsidRPr="00E7020C">
              <w:t>Prístup cez aplikačné rozhranie - API</w:t>
            </w:r>
          </w:p>
        </w:tc>
        <w:tc>
          <w:tcPr>
            <w:tcW w:w="3984" w:type="pct"/>
          </w:tcPr>
          <w:p w14:paraId="6A0F00E2" w14:textId="77777777" w:rsidR="007C2122" w:rsidRPr="00E7020C" w:rsidRDefault="007C2122" w:rsidP="00A16D5A">
            <w:r w:rsidRPr="00E7020C">
              <w:t>Štandardizovaný spôsob vzájomnej strojovej komunikácie, charakteristický určením koncového bodu poskytovania služby, množinou funkcií v tomto bode dostupných, ich parametrami a formátmi vymieňaných správ.</w:t>
            </w:r>
          </w:p>
        </w:tc>
      </w:tr>
      <w:tr w:rsidR="007C2122" w:rsidRPr="00E7020C" w14:paraId="69DA133B" w14:textId="77777777" w:rsidTr="00A16D5A">
        <w:trPr>
          <w:cantSplit/>
        </w:trPr>
        <w:tc>
          <w:tcPr>
            <w:tcW w:w="1016" w:type="pct"/>
          </w:tcPr>
          <w:p w14:paraId="446D9AF6" w14:textId="77777777" w:rsidR="007C2122" w:rsidRPr="00E7020C" w:rsidRDefault="007C2122" w:rsidP="00A16D5A">
            <w:r w:rsidRPr="00E7020C">
              <w:t>Jednotný referencovateľný identifikátor</w:t>
            </w:r>
          </w:p>
        </w:tc>
        <w:tc>
          <w:tcPr>
            <w:tcW w:w="3984" w:type="pct"/>
          </w:tcPr>
          <w:p w14:paraId="3BDEB532" w14:textId="77777777" w:rsidR="007C2122" w:rsidRPr="00E7020C" w:rsidRDefault="007C2122" w:rsidP="00A16D5A">
            <w:r w:rsidRPr="00E7020C">
              <w:t>Jednotný referencovateľný identifikátor (URI) je množina znakov tvoriacich jednotným spôsobom identifikátor ľubovoľných logických a fyzických objektov.</w:t>
            </w:r>
          </w:p>
        </w:tc>
      </w:tr>
      <w:tr w:rsidR="007C2122" w:rsidRPr="00E7020C" w14:paraId="74D76101" w14:textId="77777777" w:rsidTr="00A16D5A">
        <w:trPr>
          <w:cantSplit/>
        </w:trPr>
        <w:tc>
          <w:tcPr>
            <w:tcW w:w="1016" w:type="pct"/>
          </w:tcPr>
          <w:p w14:paraId="6E20B6FE" w14:textId="77777777" w:rsidR="007C2122" w:rsidRPr="00E7020C" w:rsidRDefault="007C2122" w:rsidP="00A16D5A">
            <w:r w:rsidRPr="00E7020C">
              <w:t>Surové dáta</w:t>
            </w:r>
          </w:p>
        </w:tc>
        <w:tc>
          <w:tcPr>
            <w:tcW w:w="3984" w:type="pct"/>
          </w:tcPr>
          <w:p w14:paraId="78191213" w14:textId="77777777" w:rsidR="007C2122" w:rsidRPr="00E7020C" w:rsidRDefault="007C2122" w:rsidP="00A16D5A">
            <w:r w:rsidRPr="00E7020C">
              <w:t>Surové dáta, tiež nazývané primárne dáta, sú dáta získané priamo z dátového zdroja, ktoré nie sú spracované na použitie pre určitý konkrétny účel (ešte neprešli spracovaním ani žiadnou inou manipuláciou).</w:t>
            </w:r>
          </w:p>
        </w:tc>
      </w:tr>
      <w:tr w:rsidR="005A0CB9" w:rsidRPr="00E7020C" w14:paraId="0BA3DABD" w14:textId="77777777" w:rsidTr="00A16D5A">
        <w:trPr>
          <w:cantSplit/>
        </w:trPr>
        <w:tc>
          <w:tcPr>
            <w:tcW w:w="1016" w:type="pct"/>
          </w:tcPr>
          <w:p w14:paraId="34FDD17C" w14:textId="03F2CF4D" w:rsidR="005A0CB9" w:rsidRPr="00E7020C" w:rsidRDefault="005A0CB9" w:rsidP="005A0CB9">
            <w:r w:rsidRPr="00E7020C">
              <w:t>Dátová veda</w:t>
            </w:r>
          </w:p>
        </w:tc>
        <w:tc>
          <w:tcPr>
            <w:tcW w:w="3984" w:type="pct"/>
          </w:tcPr>
          <w:p w14:paraId="085A4F60" w14:textId="547D6257" w:rsidR="005A0CB9" w:rsidRPr="00E7020C" w:rsidRDefault="00317A6F" w:rsidP="005A0CB9">
            <w:r>
              <w:t xml:space="preserve">Rozvíjajúci sa vedecký odbor, ktorý </w:t>
            </w:r>
            <w:r w:rsidR="00E50A2A">
              <w:t xml:space="preserve">sa zameriava na získavanie </w:t>
            </w:r>
            <w:r w:rsidR="00CC6B1B">
              <w:t>použiteľných</w:t>
            </w:r>
            <w:r w:rsidR="00EE56E9">
              <w:t xml:space="preserve"> znalostí a informácií z veľkých datasetov. </w:t>
            </w:r>
            <w:r w:rsidR="00113581">
              <w:t xml:space="preserve">Dátová veda sa venuje štrukturovaným aj neštrukturovaným dátam a aplikuje rôzne prístupy, ako napríklad strojové </w:t>
            </w:r>
            <w:r w:rsidR="00CC6B1B">
              <w:t>učenie.</w:t>
            </w:r>
          </w:p>
        </w:tc>
      </w:tr>
      <w:tr w:rsidR="005A0CB9" w:rsidRPr="00E7020C" w14:paraId="3DB4179F" w14:textId="77777777" w:rsidTr="00A16D5A">
        <w:trPr>
          <w:cantSplit/>
        </w:trPr>
        <w:tc>
          <w:tcPr>
            <w:tcW w:w="1016" w:type="pct"/>
          </w:tcPr>
          <w:p w14:paraId="30052967" w14:textId="15077339" w:rsidR="005A0CB9" w:rsidRPr="00E7020C" w:rsidRDefault="005A0CB9" w:rsidP="005A0CB9">
            <w:r w:rsidRPr="00E7020C">
              <w:t>(Data mining)</w:t>
            </w:r>
          </w:p>
        </w:tc>
        <w:tc>
          <w:tcPr>
            <w:tcW w:w="3984" w:type="pct"/>
          </w:tcPr>
          <w:p w14:paraId="511214C8" w14:textId="4FA49FDD" w:rsidR="005A0CB9" w:rsidRPr="00E7020C" w:rsidRDefault="00DB3A2D" w:rsidP="005A0CB9">
            <w:r>
              <w:t>Proces extrakcie a získania dôležitých vzorov z datas</w:t>
            </w:r>
            <w:r w:rsidR="007D5479">
              <w:t>e</w:t>
            </w:r>
            <w:r>
              <w:t>tov, aby bol vyriešený dobre definovaný problém. Tento proces je popísaný napríklad v</w:t>
            </w:r>
            <w:r w:rsidR="007A6262">
              <w:t xml:space="preserve"> metodike </w:t>
            </w:r>
            <w:r w:rsidR="006A1803">
              <w:t>CRISP-DM</w:t>
            </w:r>
            <w:r w:rsidR="007A6262">
              <w:rPr>
                <w:rStyle w:val="Odkaznapoznmkupodiarou"/>
              </w:rPr>
              <w:footnoteReference w:id="2"/>
            </w:r>
            <w:r w:rsidR="007A6262">
              <w:t xml:space="preserve"> (</w:t>
            </w:r>
            <w:r w:rsidR="00AE25C3" w:rsidRPr="00AE25C3">
              <w:t>Cross-industry standard process for data mining</w:t>
            </w:r>
            <w:r w:rsidR="007A6262">
              <w:t>)</w:t>
            </w:r>
            <w:r w:rsidR="006A1803">
              <w:t xml:space="preserve">, ktorý definuje </w:t>
            </w:r>
            <w:r w:rsidR="007D5479">
              <w:t>rozsah pre „data-miningový projekt“.</w:t>
            </w:r>
          </w:p>
        </w:tc>
      </w:tr>
      <w:tr w:rsidR="005A0CB9" w:rsidRPr="00E7020C" w14:paraId="04ECD820" w14:textId="77777777" w:rsidTr="00A16D5A">
        <w:trPr>
          <w:cantSplit/>
        </w:trPr>
        <w:tc>
          <w:tcPr>
            <w:tcW w:w="1016" w:type="pct"/>
          </w:tcPr>
          <w:p w14:paraId="6C6A971F" w14:textId="59DC18AA" w:rsidR="005A0CB9" w:rsidRPr="00E7020C" w:rsidRDefault="005A0CB9" w:rsidP="005A0CB9">
            <w:r w:rsidRPr="00E7020C">
              <w:t>Randomized control trials – RCT</w:t>
            </w:r>
          </w:p>
        </w:tc>
        <w:tc>
          <w:tcPr>
            <w:tcW w:w="3984" w:type="pct"/>
          </w:tcPr>
          <w:p w14:paraId="503463FE" w14:textId="72685C00" w:rsidR="005A0CB9" w:rsidRPr="00E7020C" w:rsidRDefault="003257E2" w:rsidP="005A0CB9">
            <w:r w:rsidRPr="003257E2">
              <w:t>Randomizovaná kontrolovaná štúdia je typ vedeckého experimentu, ktorého cieľom je znížiť skreslenie</w:t>
            </w:r>
            <w:r>
              <w:t xml:space="preserve">. </w:t>
            </w:r>
            <w:r w:rsidR="00F11A10">
              <w:t xml:space="preserve">Účastníci sú </w:t>
            </w:r>
            <w:r w:rsidR="00070096">
              <w:t xml:space="preserve">náhodne </w:t>
            </w:r>
            <w:r w:rsidR="00F11A10">
              <w:t>rozdelen</w:t>
            </w:r>
            <w:r w:rsidR="00070096">
              <w:t>í</w:t>
            </w:r>
            <w:r w:rsidR="00F11A10">
              <w:t xml:space="preserve"> do skupín</w:t>
            </w:r>
            <w:r w:rsidR="00070096">
              <w:t>, pričom pre každú skupinu sa vykonáva iná intervencia</w:t>
            </w:r>
            <w:r w:rsidR="00997DD3">
              <w:t>.</w:t>
            </w:r>
          </w:p>
        </w:tc>
      </w:tr>
      <w:tr w:rsidR="005A0CB9" w:rsidRPr="00E7020C" w14:paraId="3F7E17EC" w14:textId="77777777" w:rsidTr="00A16D5A">
        <w:trPr>
          <w:cantSplit/>
        </w:trPr>
        <w:tc>
          <w:tcPr>
            <w:tcW w:w="1016" w:type="pct"/>
          </w:tcPr>
          <w:p w14:paraId="7C33818A" w14:textId="6BAB0C1E" w:rsidR="005A0CB9" w:rsidRPr="00E7020C" w:rsidRDefault="005A0CB9" w:rsidP="005A0CB9">
            <w:r w:rsidRPr="00E7020C">
              <w:lastRenderedPageBreak/>
              <w:t>Strojové učenie (Machine learning)</w:t>
            </w:r>
          </w:p>
        </w:tc>
        <w:tc>
          <w:tcPr>
            <w:tcW w:w="3984" w:type="pct"/>
          </w:tcPr>
          <w:p w14:paraId="5EFD8903" w14:textId="289E5ECB" w:rsidR="005A0CB9" w:rsidRPr="00E7020C" w:rsidRDefault="002A7223" w:rsidP="005A0CB9">
            <w:r>
              <w:t xml:space="preserve">Odbor </w:t>
            </w:r>
            <w:r w:rsidR="00584D97">
              <w:t>počítačovej vedy, ktorý sa venuje návrhu a hodnoteniu algoritmov</w:t>
            </w:r>
            <w:r w:rsidR="00C042E2">
              <w:t xml:space="preserve">, ktoré dokážu v dátových množinách rozpoznať významné vzory. </w:t>
            </w:r>
            <w:r w:rsidR="00CF3892">
              <w:t>Algoritmus strojového učenia na vstupe spracuje dataset a vracia model, ktorý obsahuje vzor</w:t>
            </w:r>
            <w:r w:rsidR="00FD0DA8">
              <w:t xml:space="preserve"> nachádzajúci sa v dátach.</w:t>
            </w:r>
          </w:p>
        </w:tc>
      </w:tr>
    </w:tbl>
    <w:p w14:paraId="389C059B" w14:textId="0029401C" w:rsidR="002D7008" w:rsidRPr="00E7020C" w:rsidRDefault="002D7008" w:rsidP="00143F39">
      <w:pPr>
        <w:pStyle w:val="Popis"/>
      </w:pPr>
      <w:bookmarkStart w:id="59" w:name="_Toc494869237"/>
      <w:bookmarkStart w:id="60" w:name="_Toc494889486"/>
      <w:bookmarkStart w:id="61" w:name="_Toc7768579"/>
      <w:r w:rsidRPr="00E7020C">
        <w:t xml:space="preserve">Tabuľka </w:t>
      </w:r>
      <w:r w:rsidR="00716BD5" w:rsidRPr="00F841A3">
        <w:fldChar w:fldCharType="begin"/>
      </w:r>
      <w:r w:rsidR="00EB558E" w:rsidRPr="00E7020C">
        <w:instrText xml:space="preserve"> SEQ Tabuľka \* ARABIC </w:instrText>
      </w:r>
      <w:r w:rsidR="00716BD5" w:rsidRPr="00F841A3">
        <w:fldChar w:fldCharType="separate"/>
      </w:r>
      <w:r w:rsidR="001E29E4">
        <w:rPr>
          <w:noProof/>
        </w:rPr>
        <w:t>3</w:t>
      </w:r>
      <w:r w:rsidR="00716BD5" w:rsidRPr="00F841A3">
        <w:fldChar w:fldCharType="end"/>
      </w:r>
      <w:r w:rsidR="00D86CC7" w:rsidRPr="00E7020C">
        <w:t>:</w:t>
      </w:r>
      <w:r w:rsidR="00D507DE" w:rsidRPr="00E7020C">
        <w:t xml:space="preserve"> </w:t>
      </w:r>
      <w:r w:rsidRPr="00E7020C">
        <w:t>Skratky a značky</w:t>
      </w:r>
      <w:bookmarkEnd w:id="59"/>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5663"/>
      </w:tblGrid>
      <w:tr w:rsidR="00E1068C" w:rsidRPr="00E7020C" w14:paraId="43C4C803" w14:textId="77777777" w:rsidTr="007C2122">
        <w:trPr>
          <w:tblHeader/>
        </w:trPr>
        <w:tc>
          <w:tcPr>
            <w:tcW w:w="1667" w:type="pct"/>
            <w:shd w:val="clear" w:color="auto" w:fill="D9D9D9" w:themeFill="background1" w:themeFillShade="D9"/>
          </w:tcPr>
          <w:p w14:paraId="548FED2A" w14:textId="77777777" w:rsidR="00E1068C" w:rsidRPr="00E7020C" w:rsidRDefault="178E614E" w:rsidP="00143F39">
            <w:pPr>
              <w:pStyle w:val="Zkladntext"/>
              <w:rPr>
                <w:lang w:val="sk-SK"/>
              </w:rPr>
            </w:pPr>
            <w:r w:rsidRPr="00E7020C">
              <w:rPr>
                <w:lang w:val="sk-SK"/>
              </w:rPr>
              <w:t>Skratka / Značka</w:t>
            </w:r>
          </w:p>
        </w:tc>
        <w:tc>
          <w:tcPr>
            <w:tcW w:w="3333" w:type="pct"/>
            <w:shd w:val="clear" w:color="auto" w:fill="D9D9D9" w:themeFill="background1" w:themeFillShade="D9"/>
          </w:tcPr>
          <w:p w14:paraId="308A46A4" w14:textId="77777777" w:rsidR="00E1068C" w:rsidRPr="00E7020C" w:rsidRDefault="178E614E" w:rsidP="00143F39">
            <w:pPr>
              <w:pStyle w:val="Zkladntext"/>
              <w:rPr>
                <w:lang w:val="sk-SK"/>
              </w:rPr>
            </w:pPr>
            <w:r w:rsidRPr="00E7020C">
              <w:rPr>
                <w:lang w:val="sk-SK"/>
              </w:rPr>
              <w:t>Vysvetlenie</w:t>
            </w:r>
          </w:p>
        </w:tc>
      </w:tr>
      <w:tr w:rsidR="007406DB" w:rsidRPr="00E7020C" w14:paraId="521BD7A8"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71D533C" w14:textId="1DD46762" w:rsidR="007406DB" w:rsidRPr="00E7020C" w:rsidRDefault="007406DB" w:rsidP="007406DB">
            <w:pPr>
              <w:pStyle w:val="Zkladntext"/>
              <w:rPr>
                <w:lang w:val="sk-SK"/>
              </w:rPr>
            </w:pPr>
            <w:bookmarkStart w:id="62" w:name="_Toc355854458"/>
            <w:r w:rsidRPr="00E7020C">
              <w:rPr>
                <w:lang w:val="sk-SK"/>
              </w:rPr>
              <w:t>API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B0ECEAF" w14:textId="77777777" w:rsidR="007406DB" w:rsidRPr="00E7020C" w:rsidRDefault="007406DB" w:rsidP="007406DB">
            <w:pPr>
              <w:pStyle w:val="Zkladntext"/>
              <w:rPr>
                <w:lang w:val="sk-SK"/>
              </w:rPr>
            </w:pPr>
            <w:r w:rsidRPr="00E7020C">
              <w:rPr>
                <w:lang w:val="sk-SK"/>
              </w:rPr>
              <w:t>Application Platform Interface, Rozhranie aplikačnej platformy</w:t>
            </w:r>
          </w:p>
        </w:tc>
      </w:tr>
      <w:tr w:rsidR="007406DB" w:rsidRPr="00E7020C" w14:paraId="0BCB5A9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12D17D5" w14:textId="77777777" w:rsidR="007406DB" w:rsidRPr="00E7020C" w:rsidRDefault="007406DB" w:rsidP="007406DB">
            <w:pPr>
              <w:pStyle w:val="Zkladntext"/>
              <w:rPr>
                <w:lang w:val="sk-SK"/>
              </w:rPr>
            </w:pPr>
            <w:r w:rsidRPr="00E7020C">
              <w:rPr>
                <w:lang w:val="sk-SK"/>
              </w:rPr>
              <w:t>AS IS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9F80B04" w14:textId="77777777" w:rsidR="007406DB" w:rsidRPr="00E7020C" w:rsidRDefault="007406DB" w:rsidP="007406DB">
            <w:pPr>
              <w:pStyle w:val="Zkladntext"/>
              <w:rPr>
                <w:lang w:val="sk-SK"/>
              </w:rPr>
            </w:pPr>
            <w:r w:rsidRPr="00E7020C">
              <w:rPr>
                <w:lang w:val="sk-SK"/>
              </w:rPr>
              <w:t>Aktuálny stav bez realizácie projektu</w:t>
            </w:r>
          </w:p>
        </w:tc>
      </w:tr>
      <w:tr w:rsidR="007406DB" w:rsidRPr="00E7020C" w14:paraId="280F0EF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36021CA" w14:textId="77777777" w:rsidR="007406DB" w:rsidRPr="00E7020C" w:rsidRDefault="007406DB" w:rsidP="007406DB">
            <w:pPr>
              <w:pStyle w:val="Zkladntext"/>
              <w:rPr>
                <w:lang w:val="sk-SK"/>
              </w:rPr>
            </w:pPr>
            <w:r w:rsidRPr="00E7020C">
              <w:rPr>
                <w:lang w:val="sk-SK"/>
              </w:rPr>
              <w:t>CBA</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9FCF34F" w14:textId="77777777" w:rsidR="007406DB" w:rsidRPr="00E7020C" w:rsidRDefault="007406DB" w:rsidP="007406DB">
            <w:pPr>
              <w:pStyle w:val="Zkladntext"/>
              <w:rPr>
                <w:lang w:val="sk-SK"/>
              </w:rPr>
            </w:pPr>
            <w:r w:rsidRPr="00E7020C">
              <w:rPr>
                <w:lang w:val="sk-SK"/>
              </w:rPr>
              <w:t>Nákladovo-výnosová analýza</w:t>
            </w:r>
          </w:p>
        </w:tc>
      </w:tr>
      <w:tr w:rsidR="007406DB" w:rsidRPr="00E7020C" w14:paraId="56E7F0C3"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4BEF253" w14:textId="77777777" w:rsidR="007406DB" w:rsidRPr="00E7020C" w:rsidRDefault="007406DB" w:rsidP="007406DB">
            <w:pPr>
              <w:pStyle w:val="Zkladntext"/>
              <w:rPr>
                <w:lang w:val="sk-SK"/>
              </w:rPr>
            </w:pPr>
            <w:r w:rsidRPr="00E7020C">
              <w:rPr>
                <w:lang w:val="sk-SK"/>
              </w:rPr>
              <w:t>DFŠ</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C634202" w14:textId="77777777" w:rsidR="007406DB" w:rsidRPr="00E7020C" w:rsidRDefault="007406DB" w:rsidP="007406DB">
            <w:pPr>
              <w:pStyle w:val="Zkladntext"/>
              <w:rPr>
                <w:lang w:val="sk-SK"/>
              </w:rPr>
            </w:pPr>
            <w:r w:rsidRPr="00E7020C">
              <w:rPr>
                <w:lang w:val="sk-SK"/>
              </w:rPr>
              <w:t>Detailná funkčná špecifikácia</w:t>
            </w:r>
          </w:p>
        </w:tc>
      </w:tr>
      <w:tr w:rsidR="007406DB" w:rsidRPr="00E7020C" w14:paraId="7C9223DC"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6B87EA8" w14:textId="77777777" w:rsidR="007406DB" w:rsidRPr="00E7020C" w:rsidRDefault="007406DB" w:rsidP="007406DB">
            <w:pPr>
              <w:pStyle w:val="Zkladntext"/>
              <w:rPr>
                <w:lang w:val="sk-SK"/>
              </w:rPr>
            </w:pPr>
            <w:r w:rsidRPr="00E7020C">
              <w:rPr>
                <w:lang w:val="sk-SK"/>
              </w:rPr>
              <w:t>DPH</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EDFD8EF" w14:textId="77777777" w:rsidR="007406DB" w:rsidRPr="00E7020C" w:rsidRDefault="007406DB" w:rsidP="007406DB">
            <w:pPr>
              <w:pStyle w:val="Zkladntext"/>
              <w:rPr>
                <w:lang w:val="sk-SK"/>
              </w:rPr>
            </w:pPr>
            <w:r w:rsidRPr="00E7020C">
              <w:rPr>
                <w:lang w:val="sk-SK"/>
              </w:rPr>
              <w:t>Daň z pridanej hodnoty</w:t>
            </w:r>
          </w:p>
        </w:tc>
      </w:tr>
      <w:tr w:rsidR="007406DB" w:rsidRPr="00E7020C" w14:paraId="2F057BE8"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D76A35D" w14:textId="77777777" w:rsidR="007406DB" w:rsidRPr="00E7020C" w:rsidRDefault="007406DB" w:rsidP="007406DB">
            <w:pPr>
              <w:pStyle w:val="Zkladntext"/>
              <w:rPr>
                <w:lang w:val="sk-SK"/>
              </w:rPr>
            </w:pPr>
            <w:r w:rsidRPr="00E7020C">
              <w:rPr>
                <w:lang w:val="sk-SK"/>
              </w:rPr>
              <w:t>DWH</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B65E4C1" w14:textId="77777777" w:rsidR="007406DB" w:rsidRPr="00E7020C" w:rsidRDefault="007406DB" w:rsidP="007406DB">
            <w:pPr>
              <w:pStyle w:val="Zkladntext"/>
              <w:rPr>
                <w:lang w:val="sk-SK"/>
              </w:rPr>
            </w:pPr>
            <w:r w:rsidRPr="00E7020C">
              <w:rPr>
                <w:lang w:val="sk-SK"/>
              </w:rPr>
              <w:t>Data warehouse, úložisko údajov</w:t>
            </w:r>
          </w:p>
        </w:tc>
      </w:tr>
      <w:tr w:rsidR="007406DB" w:rsidRPr="00E7020C" w14:paraId="4B223C0F"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06F4B2D" w14:textId="77777777" w:rsidR="007406DB" w:rsidRPr="00E7020C" w:rsidRDefault="007406DB" w:rsidP="007406DB">
            <w:pPr>
              <w:pStyle w:val="Zkladntext"/>
              <w:rPr>
                <w:lang w:val="sk-SK"/>
              </w:rPr>
            </w:pPr>
            <w:r w:rsidRPr="00E7020C">
              <w:rPr>
                <w:lang w:val="sk-SK"/>
              </w:rPr>
              <w:t>eGov</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A3B34C" w14:textId="77777777" w:rsidR="007406DB" w:rsidRPr="00E7020C" w:rsidRDefault="007406DB" w:rsidP="007406DB">
            <w:pPr>
              <w:pStyle w:val="Zkladntext"/>
              <w:rPr>
                <w:lang w:val="sk-SK"/>
              </w:rPr>
            </w:pPr>
            <w:r w:rsidRPr="00E7020C">
              <w:rPr>
                <w:lang w:val="sk-SK"/>
              </w:rPr>
              <w:t>eGovernement</w:t>
            </w:r>
          </w:p>
        </w:tc>
      </w:tr>
      <w:tr w:rsidR="007406DB" w:rsidRPr="00E7020C" w14:paraId="58CD9C8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B66DB65" w14:textId="77777777" w:rsidR="007406DB" w:rsidRPr="00E7020C" w:rsidRDefault="007406DB" w:rsidP="007406DB">
            <w:pPr>
              <w:pStyle w:val="Zkladntext"/>
              <w:rPr>
                <w:lang w:val="sk-SK"/>
              </w:rPr>
            </w:pPr>
            <w:r w:rsidRPr="00E7020C">
              <w:rPr>
                <w:lang w:val="sk-SK"/>
              </w:rPr>
              <w:t>eID</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33FBAAA0" w14:textId="77777777" w:rsidR="007406DB" w:rsidRPr="00E7020C" w:rsidRDefault="007406DB" w:rsidP="007406DB">
            <w:pPr>
              <w:pStyle w:val="Zkladntext"/>
              <w:rPr>
                <w:lang w:val="sk-SK"/>
              </w:rPr>
            </w:pPr>
            <w:r w:rsidRPr="00E7020C">
              <w:rPr>
                <w:lang w:val="sk-SK"/>
              </w:rPr>
              <w:t>Elektronické identifikačné číslo</w:t>
            </w:r>
          </w:p>
        </w:tc>
      </w:tr>
      <w:tr w:rsidR="007406DB" w:rsidRPr="00E7020C" w14:paraId="002AB346"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2FBEB05" w14:textId="77777777" w:rsidR="007406DB" w:rsidRPr="00E7020C" w:rsidRDefault="007406DB" w:rsidP="007406DB">
            <w:pPr>
              <w:pStyle w:val="Zkladntext"/>
              <w:rPr>
                <w:lang w:val="sk-SK"/>
              </w:rPr>
            </w:pPr>
            <w:r w:rsidRPr="00E7020C">
              <w:rPr>
                <w:lang w:val="sk-SK"/>
              </w:rPr>
              <w:t>ENPV</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5740D2F" w14:textId="77777777" w:rsidR="007406DB" w:rsidRPr="00E7020C" w:rsidRDefault="007406DB" w:rsidP="007406DB">
            <w:pPr>
              <w:pStyle w:val="Zkladntext"/>
              <w:rPr>
                <w:lang w:val="sk-SK"/>
              </w:rPr>
            </w:pPr>
            <w:r w:rsidRPr="00E7020C">
              <w:rPr>
                <w:lang w:val="sk-SK"/>
              </w:rPr>
              <w:t>Čistá súčasná ekonomická hodnota</w:t>
            </w:r>
          </w:p>
        </w:tc>
      </w:tr>
      <w:tr w:rsidR="007406DB" w:rsidRPr="00E7020C" w14:paraId="6E347954"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12C26D3" w14:textId="77777777" w:rsidR="007406DB" w:rsidRPr="00E7020C" w:rsidRDefault="007406DB" w:rsidP="007406DB">
            <w:pPr>
              <w:pStyle w:val="Zkladntext"/>
              <w:rPr>
                <w:lang w:val="sk-SK"/>
              </w:rPr>
            </w:pPr>
            <w:r w:rsidRPr="00E7020C">
              <w:rPr>
                <w:lang w:val="sk-SK"/>
              </w:rPr>
              <w:t>EP</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5DA2E72" w14:textId="77777777" w:rsidR="007406DB" w:rsidRPr="00E7020C" w:rsidRDefault="007406DB" w:rsidP="007406DB">
            <w:pPr>
              <w:pStyle w:val="Zkladntext"/>
              <w:rPr>
                <w:lang w:val="sk-SK"/>
              </w:rPr>
            </w:pPr>
            <w:r w:rsidRPr="00E7020C">
              <w:rPr>
                <w:lang w:val="sk-SK"/>
              </w:rPr>
              <w:t>Európsky parlament</w:t>
            </w:r>
          </w:p>
        </w:tc>
      </w:tr>
      <w:tr w:rsidR="007406DB" w:rsidRPr="00E7020C" w14:paraId="31E86FAF"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E1F8D97" w14:textId="77777777" w:rsidR="007406DB" w:rsidRPr="00E7020C" w:rsidRDefault="007406DB" w:rsidP="007406DB">
            <w:pPr>
              <w:pStyle w:val="Zkladntext"/>
              <w:rPr>
                <w:lang w:val="sk-SK"/>
              </w:rPr>
            </w:pPr>
            <w:r w:rsidRPr="00E7020C">
              <w:rPr>
                <w:lang w:val="sk-SK"/>
              </w:rPr>
              <w:t>ETL</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B87C048" w14:textId="77777777" w:rsidR="007406DB" w:rsidRPr="00E7020C" w:rsidRDefault="007406DB" w:rsidP="007406DB">
            <w:pPr>
              <w:pStyle w:val="Zkladntext"/>
              <w:rPr>
                <w:lang w:val="sk-SK"/>
              </w:rPr>
            </w:pPr>
            <w:r w:rsidRPr="00E7020C">
              <w:rPr>
                <w:lang w:val="sk-SK"/>
              </w:rPr>
              <w:t>Extract, Transform, Load, Extrahovať, transformovať, načítať</w:t>
            </w:r>
          </w:p>
        </w:tc>
      </w:tr>
      <w:tr w:rsidR="007406DB" w:rsidRPr="00E7020C" w14:paraId="3F844736"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3D116B22" w14:textId="77777777" w:rsidR="007406DB" w:rsidRPr="00E7020C" w:rsidRDefault="007406DB" w:rsidP="007406DB">
            <w:pPr>
              <w:pStyle w:val="Zkladntext"/>
              <w:rPr>
                <w:lang w:val="sk-SK"/>
              </w:rPr>
            </w:pPr>
            <w:r w:rsidRPr="00E7020C">
              <w:rPr>
                <w:lang w:val="sk-SK"/>
              </w:rPr>
              <w:t>EÚ</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047DA08" w14:textId="77777777" w:rsidR="007406DB" w:rsidRPr="00E7020C" w:rsidRDefault="007406DB" w:rsidP="007406DB">
            <w:pPr>
              <w:pStyle w:val="Zkladntext"/>
              <w:rPr>
                <w:lang w:val="sk-SK"/>
              </w:rPr>
            </w:pPr>
            <w:r w:rsidRPr="00E7020C">
              <w:rPr>
                <w:lang w:val="sk-SK"/>
              </w:rPr>
              <w:t>Európska únia</w:t>
            </w:r>
          </w:p>
        </w:tc>
      </w:tr>
      <w:tr w:rsidR="007406DB" w:rsidRPr="00E7020C" w14:paraId="04E4143F"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0ACC872" w14:textId="77777777" w:rsidR="007406DB" w:rsidRPr="00E7020C" w:rsidRDefault="007406DB" w:rsidP="007406DB">
            <w:pPr>
              <w:pStyle w:val="Zkladntext"/>
              <w:rPr>
                <w:lang w:val="sk-SK"/>
              </w:rPr>
            </w:pPr>
            <w:r w:rsidRPr="00E7020C">
              <w:rPr>
                <w:lang w:val="sk-SK"/>
              </w:rPr>
              <w:t>EUR, €</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F92917D" w14:textId="77777777" w:rsidR="007406DB" w:rsidRPr="00E7020C" w:rsidRDefault="007406DB" w:rsidP="007406DB">
            <w:pPr>
              <w:pStyle w:val="Zkladntext"/>
              <w:rPr>
                <w:lang w:val="sk-SK"/>
              </w:rPr>
            </w:pPr>
            <w:r w:rsidRPr="00E7020C">
              <w:rPr>
                <w:lang w:val="sk-SK"/>
              </w:rPr>
              <w:t>Mena EURO</w:t>
            </w:r>
          </w:p>
        </w:tc>
      </w:tr>
      <w:tr w:rsidR="007406DB" w:rsidRPr="00E7020C" w14:paraId="741C2A59"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3CE97254" w14:textId="77777777" w:rsidR="007406DB" w:rsidRPr="00E7020C" w:rsidRDefault="007406DB" w:rsidP="007406DB">
            <w:pPr>
              <w:pStyle w:val="Zkladntext"/>
              <w:rPr>
                <w:lang w:val="sk-SK"/>
              </w:rPr>
            </w:pPr>
            <w:r w:rsidRPr="00E7020C">
              <w:rPr>
                <w:lang w:val="sk-SK"/>
              </w:rPr>
              <w:t>G2B</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2D3D841" w14:textId="77777777" w:rsidR="007406DB" w:rsidRPr="00E7020C" w:rsidRDefault="007406DB" w:rsidP="007406DB">
            <w:pPr>
              <w:pStyle w:val="Zkladntext"/>
              <w:rPr>
                <w:lang w:val="sk-SK"/>
              </w:rPr>
            </w:pPr>
            <w:r w:rsidRPr="00E7020C">
              <w:rPr>
                <w:lang w:val="sk-SK"/>
              </w:rPr>
              <w:t>Služby pre podnikateľov (Government to Business)</w:t>
            </w:r>
          </w:p>
        </w:tc>
      </w:tr>
      <w:tr w:rsidR="007406DB" w:rsidRPr="00E7020C" w14:paraId="536F819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7919862" w14:textId="77777777" w:rsidR="007406DB" w:rsidRPr="00E7020C" w:rsidRDefault="007406DB" w:rsidP="007406DB">
            <w:pPr>
              <w:pStyle w:val="Zkladntext"/>
              <w:rPr>
                <w:lang w:val="sk-SK"/>
              </w:rPr>
            </w:pPr>
            <w:r w:rsidRPr="00E7020C">
              <w:rPr>
                <w:lang w:val="sk-SK"/>
              </w:rPr>
              <w:t>G2C</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78FD1C7" w14:textId="77777777" w:rsidR="007406DB" w:rsidRPr="00E7020C" w:rsidRDefault="007406DB" w:rsidP="007406DB">
            <w:pPr>
              <w:pStyle w:val="Zkladntext"/>
              <w:rPr>
                <w:lang w:val="sk-SK"/>
              </w:rPr>
            </w:pPr>
            <w:r w:rsidRPr="00E7020C">
              <w:rPr>
                <w:lang w:val="sk-SK"/>
              </w:rPr>
              <w:t>Služby pre občanov (Government to Citizens)</w:t>
            </w:r>
          </w:p>
        </w:tc>
      </w:tr>
      <w:tr w:rsidR="007406DB" w:rsidRPr="00E7020C" w14:paraId="6A6969A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7CBE7A1" w14:textId="77777777" w:rsidR="007406DB" w:rsidRPr="00E7020C" w:rsidRDefault="007406DB" w:rsidP="007406DB">
            <w:pPr>
              <w:pStyle w:val="Zkladntext"/>
              <w:rPr>
                <w:lang w:val="sk-SK"/>
              </w:rPr>
            </w:pPr>
            <w:r w:rsidRPr="00E7020C">
              <w:rPr>
                <w:lang w:val="sk-SK"/>
              </w:rPr>
              <w:t>G2G</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48200E6" w14:textId="77777777" w:rsidR="007406DB" w:rsidRPr="00E7020C" w:rsidRDefault="007406DB" w:rsidP="007406DB">
            <w:pPr>
              <w:pStyle w:val="Zkladntext"/>
              <w:rPr>
                <w:lang w:val="sk-SK"/>
              </w:rPr>
            </w:pPr>
            <w:r w:rsidRPr="00E7020C">
              <w:rPr>
                <w:lang w:val="sk-SK"/>
              </w:rPr>
              <w:t>Služby pre verejnú správu, komunikácia systémov verejnej správy bez zásahu človeka (Government to Government)</w:t>
            </w:r>
          </w:p>
        </w:tc>
      </w:tr>
      <w:tr w:rsidR="007406DB" w:rsidRPr="00E7020C" w14:paraId="30A73C45"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907B776" w14:textId="77777777" w:rsidR="007406DB" w:rsidRPr="00E7020C" w:rsidRDefault="007406DB" w:rsidP="007406DB">
            <w:pPr>
              <w:pStyle w:val="Zkladntext"/>
              <w:rPr>
                <w:lang w:val="sk-SK"/>
              </w:rPr>
            </w:pPr>
            <w:r w:rsidRPr="00E7020C">
              <w:rPr>
                <w:lang w:val="sk-SK"/>
              </w:rPr>
              <w:t>GDPR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8160ABF" w14:textId="77777777" w:rsidR="007406DB" w:rsidRPr="00E7020C" w:rsidRDefault="007406DB" w:rsidP="007406DB">
            <w:pPr>
              <w:pStyle w:val="Zkladntext"/>
              <w:rPr>
                <w:lang w:val="sk-SK"/>
              </w:rPr>
            </w:pPr>
            <w:r w:rsidRPr="00E7020C">
              <w:rPr>
                <w:lang w:val="sk-SK"/>
              </w:rPr>
              <w:t>General Data Protection Regulation, NARIADENIE EURÓPSKEHO PARLAMENTU A RADY (EÚ) 2016/679 z 27. apríla 2016 o ochrane fyzických osôb pri spracúvaní osobných údajov a o voľnom pohybe takýchto údajov</w:t>
            </w:r>
          </w:p>
        </w:tc>
      </w:tr>
      <w:tr w:rsidR="007406DB" w:rsidRPr="00E7020C" w14:paraId="1624D51A"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408E0C6" w14:textId="77777777" w:rsidR="007406DB" w:rsidRPr="00E7020C" w:rsidRDefault="007406DB" w:rsidP="007406DB">
            <w:pPr>
              <w:pStyle w:val="Zkladntext"/>
              <w:rPr>
                <w:lang w:val="sk-SK"/>
              </w:rPr>
            </w:pPr>
            <w:r w:rsidRPr="00E7020C">
              <w:rPr>
                <w:lang w:val="sk-SK"/>
              </w:rPr>
              <w:t>GUI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3A40371" w14:textId="77777777" w:rsidR="007406DB" w:rsidRPr="00E7020C" w:rsidRDefault="007406DB" w:rsidP="007406DB">
            <w:pPr>
              <w:pStyle w:val="Zkladntext"/>
              <w:rPr>
                <w:lang w:val="sk-SK"/>
              </w:rPr>
            </w:pPr>
            <w:r w:rsidRPr="00E7020C">
              <w:rPr>
                <w:lang w:val="sk-SK"/>
              </w:rPr>
              <w:t>Grafické používateľské rozhranie  (Graphic User Inreface)</w:t>
            </w:r>
          </w:p>
        </w:tc>
      </w:tr>
      <w:tr w:rsidR="007406DB" w:rsidRPr="00E7020C" w14:paraId="71CE9DDA"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E101220" w14:textId="77777777" w:rsidR="007406DB" w:rsidRPr="00E7020C" w:rsidRDefault="007406DB" w:rsidP="007406DB">
            <w:pPr>
              <w:pStyle w:val="Zkladntext"/>
              <w:rPr>
                <w:lang w:val="sk-SK"/>
              </w:rPr>
            </w:pPr>
            <w:r w:rsidRPr="00E7020C">
              <w:rPr>
                <w:lang w:val="sk-SK"/>
              </w:rPr>
              <w:lastRenderedPageBreak/>
              <w:t>HW</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9941AA2" w14:textId="77777777" w:rsidR="007406DB" w:rsidRPr="00E7020C" w:rsidRDefault="007406DB" w:rsidP="007406DB">
            <w:pPr>
              <w:pStyle w:val="Zkladntext"/>
              <w:rPr>
                <w:lang w:val="sk-SK"/>
              </w:rPr>
            </w:pPr>
            <w:r w:rsidRPr="00E7020C">
              <w:rPr>
                <w:lang w:val="sk-SK"/>
              </w:rPr>
              <w:t>Hardvér (Hardware)</w:t>
            </w:r>
          </w:p>
        </w:tc>
      </w:tr>
      <w:tr w:rsidR="007406DB" w:rsidRPr="00E7020C" w14:paraId="4C6DBCDC"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92CBD60" w14:textId="77777777" w:rsidR="007406DB" w:rsidRPr="00E7020C" w:rsidRDefault="007406DB" w:rsidP="007406DB">
            <w:pPr>
              <w:pStyle w:val="Zkladntext"/>
              <w:rPr>
                <w:lang w:val="sk-SK"/>
              </w:rPr>
            </w:pPr>
            <w:r w:rsidRPr="00E7020C">
              <w:rPr>
                <w:lang w:val="sk-SK"/>
              </w:rPr>
              <w:t>IaaS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469DDC5" w14:textId="77777777" w:rsidR="007406DB" w:rsidRPr="00E7020C" w:rsidRDefault="007406DB" w:rsidP="007406DB">
            <w:pPr>
              <w:pStyle w:val="Zkladntext"/>
              <w:rPr>
                <w:lang w:val="sk-SK"/>
              </w:rPr>
            </w:pPr>
            <w:r w:rsidRPr="00E7020C">
              <w:rPr>
                <w:lang w:val="sk-SK"/>
              </w:rPr>
              <w:t>Infrastructure as a Service (Infraštruktúra ako služba)</w:t>
            </w:r>
          </w:p>
        </w:tc>
      </w:tr>
      <w:tr w:rsidR="007406DB" w:rsidRPr="00E7020C" w14:paraId="31FC4CFD"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8F32C26" w14:textId="77777777" w:rsidR="007406DB" w:rsidRPr="00E7020C" w:rsidRDefault="007406DB" w:rsidP="007406DB">
            <w:pPr>
              <w:pStyle w:val="Zkladntext"/>
              <w:rPr>
                <w:lang w:val="sk-SK"/>
              </w:rPr>
            </w:pPr>
            <w:r w:rsidRPr="00E7020C">
              <w:rPr>
                <w:lang w:val="sk-SK"/>
              </w:rPr>
              <w:t>ID</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3F17AAF" w14:textId="77777777" w:rsidR="007406DB" w:rsidRPr="00E7020C" w:rsidRDefault="007406DB" w:rsidP="007406DB">
            <w:pPr>
              <w:pStyle w:val="Zkladntext"/>
              <w:rPr>
                <w:lang w:val="sk-SK"/>
              </w:rPr>
            </w:pPr>
            <w:r w:rsidRPr="00E7020C">
              <w:rPr>
                <w:lang w:val="sk-SK"/>
              </w:rPr>
              <w:t>Identifikačné číslo</w:t>
            </w:r>
          </w:p>
        </w:tc>
      </w:tr>
      <w:tr w:rsidR="007406DB" w:rsidRPr="00E7020C" w14:paraId="0B845D3F"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D9E7DF1" w14:textId="77777777" w:rsidR="007406DB" w:rsidRPr="00E7020C" w:rsidRDefault="007406DB" w:rsidP="007406DB">
            <w:pPr>
              <w:pStyle w:val="Zkladntext"/>
              <w:rPr>
                <w:lang w:val="sk-SK"/>
              </w:rPr>
            </w:pPr>
            <w:r w:rsidRPr="00E7020C">
              <w:rPr>
                <w:lang w:val="sk-SK"/>
              </w:rPr>
              <w:t>IKT</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4527CA4" w14:textId="77777777" w:rsidR="007406DB" w:rsidRPr="00E7020C" w:rsidRDefault="007406DB" w:rsidP="007406DB">
            <w:pPr>
              <w:pStyle w:val="Zkladntext"/>
              <w:rPr>
                <w:lang w:val="sk-SK"/>
              </w:rPr>
            </w:pPr>
            <w:r w:rsidRPr="00E7020C">
              <w:rPr>
                <w:lang w:val="sk-SK"/>
              </w:rPr>
              <w:t>Informačné komunikačné technológie</w:t>
            </w:r>
          </w:p>
        </w:tc>
      </w:tr>
      <w:tr w:rsidR="007406DB" w:rsidRPr="00E7020C" w14:paraId="4DBA6686"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FFA002B" w14:textId="77777777" w:rsidR="007406DB" w:rsidRPr="00E7020C" w:rsidRDefault="007406DB" w:rsidP="007406DB">
            <w:pPr>
              <w:pStyle w:val="Zkladntext"/>
              <w:rPr>
                <w:lang w:val="sk-SK"/>
              </w:rPr>
            </w:pPr>
            <w:r w:rsidRPr="00E7020C">
              <w:rPr>
                <w:lang w:val="sk-SK"/>
              </w:rPr>
              <w:t>IS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4E559FF" w14:textId="77777777" w:rsidR="007406DB" w:rsidRPr="00E7020C" w:rsidRDefault="007406DB" w:rsidP="007406DB">
            <w:pPr>
              <w:pStyle w:val="Zkladntext"/>
              <w:rPr>
                <w:lang w:val="sk-SK"/>
              </w:rPr>
            </w:pPr>
            <w:r w:rsidRPr="00E7020C">
              <w:rPr>
                <w:lang w:val="sk-SK"/>
              </w:rPr>
              <w:t>Informačný systém</w:t>
            </w:r>
          </w:p>
        </w:tc>
      </w:tr>
      <w:tr w:rsidR="007406DB" w:rsidRPr="00E7020C" w14:paraId="03D2E9D4"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2FC0930" w14:textId="77777777" w:rsidR="007406DB" w:rsidRPr="00E7020C" w:rsidRDefault="007406DB" w:rsidP="007406DB">
            <w:pPr>
              <w:pStyle w:val="Zkladntext"/>
              <w:rPr>
                <w:lang w:val="sk-SK"/>
              </w:rPr>
            </w:pPr>
            <w:r w:rsidRPr="00E7020C">
              <w:rPr>
                <w:lang w:val="sk-SK"/>
              </w:rPr>
              <w:t>IS CSRÚ</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9F91623" w14:textId="77777777" w:rsidR="007406DB" w:rsidRPr="00E7020C" w:rsidRDefault="007406DB" w:rsidP="007406DB">
            <w:pPr>
              <w:pStyle w:val="Zkladntext"/>
              <w:rPr>
                <w:lang w:val="sk-SK"/>
              </w:rPr>
            </w:pPr>
            <w:r w:rsidRPr="00E7020C">
              <w:rPr>
                <w:lang w:val="sk-SK"/>
              </w:rPr>
              <w:t>Informačný systém Centrálnej správy referenčných údajov</w:t>
            </w:r>
          </w:p>
        </w:tc>
      </w:tr>
      <w:tr w:rsidR="007406DB" w:rsidRPr="00E7020C" w14:paraId="38C7BC2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5EAC997" w14:textId="77777777" w:rsidR="007406DB" w:rsidRPr="00E7020C" w:rsidRDefault="007406DB" w:rsidP="007406DB">
            <w:pPr>
              <w:pStyle w:val="Zkladntext"/>
              <w:rPr>
                <w:lang w:val="sk-SK"/>
              </w:rPr>
            </w:pPr>
            <w:r w:rsidRPr="00E7020C">
              <w:rPr>
                <w:lang w:val="sk-SK"/>
              </w:rPr>
              <w:t>ISO</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445D9A" w14:textId="77777777" w:rsidR="007406DB" w:rsidRPr="00E7020C" w:rsidRDefault="007406DB" w:rsidP="007406DB">
            <w:pPr>
              <w:pStyle w:val="Zkladntext"/>
              <w:rPr>
                <w:lang w:val="sk-SK"/>
              </w:rPr>
            </w:pPr>
            <w:r w:rsidRPr="00E7020C">
              <w:rPr>
                <w:lang w:val="sk-SK"/>
              </w:rPr>
              <w:t>International Organization for Standardization</w:t>
            </w:r>
          </w:p>
        </w:tc>
      </w:tr>
      <w:tr w:rsidR="007406DB" w:rsidRPr="00E7020C" w14:paraId="6848CE03"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18B0574" w14:textId="77777777" w:rsidR="007406DB" w:rsidRPr="00E7020C" w:rsidRDefault="007406DB" w:rsidP="007406DB">
            <w:pPr>
              <w:pStyle w:val="Zkladntext"/>
              <w:rPr>
                <w:lang w:val="sk-SK"/>
              </w:rPr>
            </w:pPr>
            <w:r w:rsidRPr="00E7020C">
              <w:rPr>
                <w:lang w:val="sk-SK"/>
              </w:rPr>
              <w:t>IT</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D5D1DB1" w14:textId="77777777" w:rsidR="007406DB" w:rsidRPr="00E7020C" w:rsidRDefault="007406DB" w:rsidP="007406DB">
            <w:pPr>
              <w:pStyle w:val="Zkladntext"/>
              <w:rPr>
                <w:lang w:val="sk-SK"/>
              </w:rPr>
            </w:pPr>
            <w:r w:rsidRPr="00E7020C">
              <w:rPr>
                <w:lang w:val="sk-SK"/>
              </w:rPr>
              <w:t>Informačné technológie</w:t>
            </w:r>
          </w:p>
        </w:tc>
      </w:tr>
      <w:tr w:rsidR="007406DB" w:rsidRPr="00E7020C" w14:paraId="5CBB54D9"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0B79583" w14:textId="77777777" w:rsidR="007406DB" w:rsidRPr="00E7020C" w:rsidRDefault="007406DB" w:rsidP="007406DB">
            <w:pPr>
              <w:pStyle w:val="Zkladntext"/>
              <w:rPr>
                <w:lang w:val="sk-SK"/>
              </w:rPr>
            </w:pPr>
            <w:r w:rsidRPr="00E7020C">
              <w:rPr>
                <w:lang w:val="sk-SK"/>
              </w:rPr>
              <w:t>ITIL</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DEF9F34" w14:textId="77777777" w:rsidR="007406DB" w:rsidRPr="00E7020C" w:rsidRDefault="007406DB" w:rsidP="007406DB">
            <w:pPr>
              <w:pStyle w:val="Zkladntext"/>
              <w:rPr>
                <w:lang w:val="sk-SK"/>
              </w:rPr>
            </w:pPr>
            <w:r w:rsidRPr="00E7020C">
              <w:rPr>
                <w:lang w:val="sk-SK"/>
              </w:rPr>
              <w:t>Information Technology Infrastructure Library</w:t>
            </w:r>
          </w:p>
        </w:tc>
      </w:tr>
      <w:tr w:rsidR="007406DB" w:rsidRPr="00E7020C" w14:paraId="12E26729"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9B2E333" w14:textId="77777777" w:rsidR="007406DB" w:rsidRPr="00E7020C" w:rsidRDefault="007406DB" w:rsidP="007406DB">
            <w:pPr>
              <w:pStyle w:val="Zkladntext"/>
              <w:rPr>
                <w:lang w:val="sk-SK"/>
              </w:rPr>
            </w:pPr>
            <w:r w:rsidRPr="00E7020C">
              <w:rPr>
                <w:lang w:val="sk-SK"/>
              </w:rPr>
              <w:t>IS VS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EC2D13F" w14:textId="77777777" w:rsidR="007406DB" w:rsidRPr="00E7020C" w:rsidRDefault="007406DB" w:rsidP="007406DB">
            <w:pPr>
              <w:pStyle w:val="Zkladntext"/>
              <w:rPr>
                <w:lang w:val="sk-SK"/>
              </w:rPr>
            </w:pPr>
            <w:r w:rsidRPr="00E7020C">
              <w:rPr>
                <w:lang w:val="sk-SK"/>
              </w:rPr>
              <w:t>IS verejnej správy</w:t>
            </w:r>
          </w:p>
        </w:tc>
      </w:tr>
      <w:tr w:rsidR="007406DB" w:rsidRPr="00E7020C" w14:paraId="3E21F296"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29C3A62" w14:textId="77777777" w:rsidR="007406DB" w:rsidRPr="00E7020C" w:rsidRDefault="007406DB" w:rsidP="007406DB">
            <w:pPr>
              <w:pStyle w:val="Zkladntext"/>
              <w:rPr>
                <w:lang w:val="sk-SK"/>
              </w:rPr>
            </w:pPr>
            <w:r w:rsidRPr="00E7020C">
              <w:rPr>
                <w:lang w:val="sk-SK"/>
              </w:rPr>
              <w:t>JSON</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E7874B5" w14:textId="77777777" w:rsidR="007406DB" w:rsidRPr="00E7020C" w:rsidRDefault="007406DB" w:rsidP="007406DB">
            <w:pPr>
              <w:pStyle w:val="Zkladntext"/>
              <w:rPr>
                <w:lang w:val="sk-SK"/>
              </w:rPr>
            </w:pPr>
            <w:r w:rsidRPr="00E7020C">
              <w:rPr>
                <w:lang w:val="sk-SK"/>
              </w:rPr>
              <w:t>JavaScript Object Notation, Označenie objektu JavaScript</w:t>
            </w:r>
          </w:p>
        </w:tc>
      </w:tr>
      <w:tr w:rsidR="007406DB" w:rsidRPr="00E7020C" w14:paraId="5322BB2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37642C20" w14:textId="77777777" w:rsidR="007406DB" w:rsidRPr="00E7020C" w:rsidRDefault="007406DB" w:rsidP="007406DB">
            <w:pPr>
              <w:pStyle w:val="Zkladntext"/>
              <w:rPr>
                <w:lang w:val="sk-SK"/>
              </w:rPr>
            </w:pPr>
            <w:r w:rsidRPr="00E7020C">
              <w:rPr>
                <w:lang w:val="sk-SK"/>
              </w:rPr>
              <w:t>KPI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8FD93FB" w14:textId="77777777" w:rsidR="007406DB" w:rsidRPr="00E7020C" w:rsidRDefault="007406DB" w:rsidP="007406DB">
            <w:pPr>
              <w:pStyle w:val="Zkladntext"/>
              <w:rPr>
                <w:lang w:val="sk-SK"/>
              </w:rPr>
            </w:pPr>
            <w:r w:rsidRPr="00E7020C">
              <w:rPr>
                <w:lang w:val="sk-SK"/>
              </w:rPr>
              <w:t>Key performance indicators, Kľúčové indikátory výkonnosti</w:t>
            </w:r>
          </w:p>
        </w:tc>
      </w:tr>
      <w:tr w:rsidR="007406DB" w:rsidRPr="00E7020C" w14:paraId="7CA4936D"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673B9FC" w14:textId="77777777" w:rsidR="007406DB" w:rsidRPr="00E7020C" w:rsidRDefault="007406DB" w:rsidP="007406DB">
            <w:pPr>
              <w:pStyle w:val="Zkladntext"/>
              <w:rPr>
                <w:lang w:val="sk-SK"/>
              </w:rPr>
            </w:pPr>
            <w:r w:rsidRPr="00E7020C">
              <w:rPr>
                <w:lang w:val="sk-SK"/>
              </w:rPr>
              <w:t>LAN</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50B2F66D" w14:textId="77777777" w:rsidR="007406DB" w:rsidRPr="00E7020C" w:rsidRDefault="007406DB" w:rsidP="007406DB">
            <w:pPr>
              <w:pStyle w:val="Zkladntext"/>
              <w:rPr>
                <w:lang w:val="sk-SK"/>
              </w:rPr>
            </w:pPr>
            <w:r w:rsidRPr="00E7020C">
              <w:rPr>
                <w:lang w:val="sk-SK"/>
              </w:rPr>
              <w:t>Local area network</w:t>
            </w:r>
          </w:p>
        </w:tc>
      </w:tr>
      <w:tr w:rsidR="007406DB" w:rsidRPr="00E7020C" w14:paraId="2F124EC0"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0B8C903" w14:textId="77777777" w:rsidR="007406DB" w:rsidRPr="00E7020C" w:rsidRDefault="007406DB" w:rsidP="007406DB">
            <w:pPr>
              <w:pStyle w:val="Zkladntext"/>
              <w:rPr>
                <w:lang w:val="sk-SK"/>
              </w:rPr>
            </w:pPr>
            <w:r w:rsidRPr="00E7020C">
              <w:rPr>
                <w:lang w:val="sk-SK"/>
              </w:rPr>
              <w:t>MDM</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5C046136" w14:textId="77777777" w:rsidR="007406DB" w:rsidRPr="00E7020C" w:rsidRDefault="007406DB" w:rsidP="007406DB">
            <w:pPr>
              <w:pStyle w:val="Zkladntext"/>
              <w:rPr>
                <w:lang w:val="sk-SK"/>
              </w:rPr>
            </w:pPr>
            <w:r w:rsidRPr="00E7020C">
              <w:rPr>
                <w:lang w:val="sk-SK"/>
              </w:rPr>
              <w:t>Master data management, Správa hlavných údajov</w:t>
            </w:r>
          </w:p>
        </w:tc>
      </w:tr>
      <w:tr w:rsidR="007406DB" w:rsidRPr="00E7020C" w14:paraId="49BD9347"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C63F86F" w14:textId="77777777" w:rsidR="007406DB" w:rsidRPr="00E7020C" w:rsidRDefault="007406DB" w:rsidP="007406DB">
            <w:pPr>
              <w:pStyle w:val="Zkladntext"/>
              <w:rPr>
                <w:lang w:val="sk-SK"/>
              </w:rPr>
            </w:pPr>
            <w:r w:rsidRPr="00E7020C">
              <w:rPr>
                <w:lang w:val="sk-SK"/>
              </w:rPr>
              <w:t>MDaV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523EAE9D" w14:textId="77777777" w:rsidR="007406DB" w:rsidRPr="00E7020C" w:rsidRDefault="007406DB" w:rsidP="007406DB">
            <w:pPr>
              <w:pStyle w:val="Zkladntext"/>
              <w:rPr>
                <w:lang w:val="sk-SK"/>
              </w:rPr>
            </w:pPr>
            <w:r w:rsidRPr="00E7020C">
              <w:rPr>
                <w:lang w:val="sk-SK"/>
              </w:rPr>
              <w:t>Ministerstvo dopravy a výstavby SR</w:t>
            </w:r>
          </w:p>
        </w:tc>
      </w:tr>
      <w:tr w:rsidR="007406DB" w:rsidRPr="00E7020C" w14:paraId="2111243F"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8C7E742" w14:textId="77777777" w:rsidR="007406DB" w:rsidRPr="00E7020C" w:rsidRDefault="007406DB" w:rsidP="007406DB">
            <w:pPr>
              <w:pStyle w:val="Zkladntext"/>
              <w:rPr>
                <w:lang w:val="sk-SK"/>
              </w:rPr>
            </w:pPr>
            <w:r w:rsidRPr="00E7020C">
              <w:rPr>
                <w:lang w:val="sk-SK"/>
              </w:rPr>
              <w:t>MF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7FF87FE" w14:textId="77777777" w:rsidR="007406DB" w:rsidRPr="00E7020C" w:rsidRDefault="007406DB" w:rsidP="007406DB">
            <w:pPr>
              <w:pStyle w:val="Zkladntext"/>
              <w:rPr>
                <w:lang w:val="sk-SK"/>
              </w:rPr>
            </w:pPr>
            <w:r w:rsidRPr="00E7020C">
              <w:rPr>
                <w:lang w:val="sk-SK"/>
              </w:rPr>
              <w:t>Ministerstvo financií SR</w:t>
            </w:r>
          </w:p>
        </w:tc>
      </w:tr>
      <w:tr w:rsidR="007406DB" w:rsidRPr="00E7020C" w14:paraId="3868BCB5"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9A839DD" w14:textId="77777777" w:rsidR="007406DB" w:rsidRPr="00E7020C" w:rsidRDefault="007406DB" w:rsidP="007406DB">
            <w:pPr>
              <w:pStyle w:val="Zkladntext"/>
              <w:rPr>
                <w:lang w:val="sk-SK"/>
              </w:rPr>
            </w:pPr>
            <w:r w:rsidRPr="00E7020C">
              <w:rPr>
                <w:lang w:val="sk-SK"/>
              </w:rPr>
              <w:t>MOU</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35C096DF" w14:textId="77777777" w:rsidR="007406DB" w:rsidRPr="00E7020C" w:rsidRDefault="007406DB" w:rsidP="007406DB">
            <w:pPr>
              <w:pStyle w:val="Zkladntext"/>
              <w:rPr>
                <w:lang w:val="sk-SK"/>
              </w:rPr>
            </w:pPr>
            <w:r w:rsidRPr="00E7020C">
              <w:rPr>
                <w:lang w:val="sk-SK"/>
              </w:rPr>
              <w:t>Manažment osobných údajov</w:t>
            </w:r>
          </w:p>
        </w:tc>
      </w:tr>
      <w:tr w:rsidR="007406DB" w:rsidRPr="00E7020C" w14:paraId="0BAFA93C"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51C4179" w14:textId="77777777" w:rsidR="007406DB" w:rsidRPr="00E7020C" w:rsidRDefault="007406DB" w:rsidP="007406DB">
            <w:pPr>
              <w:pStyle w:val="Zkladntext"/>
              <w:rPr>
                <w:lang w:val="sk-SK"/>
              </w:rPr>
            </w:pPr>
            <w:r w:rsidRPr="00E7020C">
              <w:rPr>
                <w:lang w:val="sk-SK"/>
              </w:rPr>
              <w:t>MS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089101" w14:textId="77777777" w:rsidR="007406DB" w:rsidRPr="00E7020C" w:rsidRDefault="007406DB" w:rsidP="007406DB">
            <w:pPr>
              <w:pStyle w:val="Zkladntext"/>
              <w:rPr>
                <w:lang w:val="sk-SK"/>
              </w:rPr>
            </w:pPr>
            <w:r w:rsidRPr="00E7020C">
              <w:rPr>
                <w:lang w:val="sk-SK"/>
              </w:rPr>
              <w:t>Ministerstvo spravodlivosti Slovenskej republiky</w:t>
            </w:r>
          </w:p>
        </w:tc>
      </w:tr>
      <w:tr w:rsidR="007406DB" w:rsidRPr="00E7020C" w14:paraId="52FBA2D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CFC1C6A" w14:textId="77777777" w:rsidR="007406DB" w:rsidRPr="00E7020C" w:rsidRDefault="007406DB" w:rsidP="007406DB">
            <w:pPr>
              <w:pStyle w:val="Zkladntext"/>
              <w:rPr>
                <w:lang w:val="sk-SK"/>
              </w:rPr>
            </w:pPr>
            <w:r w:rsidRPr="00E7020C">
              <w:rPr>
                <w:lang w:val="sk-SK"/>
              </w:rPr>
              <w:t>MŠVVaŠ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EDB0280" w14:textId="77777777" w:rsidR="007406DB" w:rsidRPr="00E7020C" w:rsidRDefault="007406DB" w:rsidP="007406DB">
            <w:pPr>
              <w:pStyle w:val="Zkladntext"/>
              <w:rPr>
                <w:lang w:val="sk-SK"/>
              </w:rPr>
            </w:pPr>
            <w:r w:rsidRPr="00E7020C">
              <w:rPr>
                <w:lang w:val="sk-SK"/>
              </w:rPr>
              <w:t>Ministerstvo školstva, vedy, výskumu a športu SR</w:t>
            </w:r>
          </w:p>
        </w:tc>
      </w:tr>
      <w:tr w:rsidR="007406DB" w:rsidRPr="00E7020C" w14:paraId="7D6D6A22"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AA40B99" w14:textId="77777777" w:rsidR="007406DB" w:rsidRPr="00E7020C" w:rsidRDefault="007406DB" w:rsidP="007406DB">
            <w:pPr>
              <w:pStyle w:val="Zkladntext"/>
              <w:rPr>
                <w:lang w:val="sk-SK"/>
              </w:rPr>
            </w:pPr>
            <w:r w:rsidRPr="00E7020C">
              <w:rPr>
                <w:lang w:val="sk-SK"/>
              </w:rPr>
              <w:t>MV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25DA41B" w14:textId="77777777" w:rsidR="007406DB" w:rsidRPr="00E7020C" w:rsidRDefault="007406DB" w:rsidP="007406DB">
            <w:pPr>
              <w:pStyle w:val="Zkladntext"/>
              <w:rPr>
                <w:lang w:val="sk-SK"/>
              </w:rPr>
            </w:pPr>
            <w:r w:rsidRPr="00E7020C">
              <w:rPr>
                <w:lang w:val="sk-SK"/>
              </w:rPr>
              <w:t>Ministerstvo vnútra SR</w:t>
            </w:r>
          </w:p>
        </w:tc>
      </w:tr>
      <w:tr w:rsidR="007406DB" w:rsidRPr="00E7020C" w14:paraId="317A51B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98DA1BF" w14:textId="77777777" w:rsidR="007406DB" w:rsidRPr="00E7020C" w:rsidRDefault="007406DB" w:rsidP="007406DB">
            <w:pPr>
              <w:pStyle w:val="Zkladntext"/>
              <w:rPr>
                <w:lang w:val="sk-SK"/>
              </w:rPr>
            </w:pPr>
            <w:r w:rsidRPr="00E7020C">
              <w:rPr>
                <w:lang w:val="sk-SK"/>
              </w:rPr>
              <w:t>MPaRV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982FEEA" w14:textId="77777777" w:rsidR="007406DB" w:rsidRPr="00E7020C" w:rsidRDefault="007406DB" w:rsidP="007406DB">
            <w:pPr>
              <w:pStyle w:val="Zkladntext"/>
              <w:rPr>
                <w:lang w:val="sk-SK"/>
              </w:rPr>
            </w:pPr>
            <w:r w:rsidRPr="00E7020C">
              <w:rPr>
                <w:lang w:val="sk-SK"/>
              </w:rPr>
              <w:t>Ministerstvo práce, sociálnych vecí a rodiny Slovenskej republiky</w:t>
            </w:r>
          </w:p>
        </w:tc>
      </w:tr>
      <w:tr w:rsidR="007406DB" w:rsidRPr="00E7020C" w14:paraId="36912722"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2C77240" w14:textId="77777777" w:rsidR="007406DB" w:rsidRPr="00E7020C" w:rsidRDefault="007406DB" w:rsidP="007406DB">
            <w:pPr>
              <w:pStyle w:val="Zkladntext"/>
              <w:rPr>
                <w:lang w:val="sk-SK"/>
              </w:rPr>
            </w:pPr>
            <w:r w:rsidRPr="00E7020C">
              <w:rPr>
                <w:lang w:val="sk-SK"/>
              </w:rPr>
              <w:t>N/A</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876F490" w14:textId="77777777" w:rsidR="007406DB" w:rsidRPr="00E7020C" w:rsidRDefault="007406DB" w:rsidP="007406DB">
            <w:pPr>
              <w:pStyle w:val="Zkladntext"/>
              <w:rPr>
                <w:lang w:val="sk-SK"/>
              </w:rPr>
            </w:pPr>
            <w:r w:rsidRPr="00E7020C">
              <w:rPr>
                <w:lang w:val="sk-SK"/>
              </w:rPr>
              <w:t>Not applicable, neaplikovateľné</w:t>
            </w:r>
          </w:p>
        </w:tc>
      </w:tr>
      <w:tr w:rsidR="007406DB" w:rsidRPr="00E7020C" w14:paraId="22CDC737"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9970FA0" w14:textId="77777777" w:rsidR="007406DB" w:rsidRPr="00E7020C" w:rsidRDefault="007406DB" w:rsidP="007406DB">
            <w:pPr>
              <w:pStyle w:val="Zkladntext"/>
              <w:rPr>
                <w:lang w:val="sk-SK"/>
              </w:rPr>
            </w:pPr>
            <w:r w:rsidRPr="00E7020C">
              <w:rPr>
                <w:lang w:val="sk-SK"/>
              </w:rPr>
              <w:lastRenderedPageBreak/>
              <w:t>NCZI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333F69E2" w14:textId="77777777" w:rsidR="007406DB" w:rsidRPr="00E7020C" w:rsidRDefault="007406DB" w:rsidP="007406DB">
            <w:pPr>
              <w:pStyle w:val="Zkladntext"/>
              <w:rPr>
                <w:lang w:val="sk-SK"/>
              </w:rPr>
            </w:pPr>
            <w:r w:rsidRPr="00E7020C">
              <w:rPr>
                <w:lang w:val="sk-SK"/>
              </w:rPr>
              <w:t>Národné centrum zdravotníckych informácií</w:t>
            </w:r>
          </w:p>
        </w:tc>
      </w:tr>
      <w:tr w:rsidR="007406DB" w:rsidRPr="00E7020C" w14:paraId="02FEF982"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4B6040BA" w14:textId="77777777" w:rsidR="007406DB" w:rsidRPr="00E7020C" w:rsidRDefault="007406DB" w:rsidP="007406DB">
            <w:pPr>
              <w:pStyle w:val="Zkladntext"/>
              <w:rPr>
                <w:lang w:val="sk-SK"/>
              </w:rPr>
            </w:pPr>
            <w:r w:rsidRPr="00E7020C">
              <w:rPr>
                <w:lang w:val="sk-SK"/>
              </w:rPr>
              <w:t>NKIVS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69FFECE" w14:textId="77777777" w:rsidR="007406DB" w:rsidRPr="00E7020C" w:rsidRDefault="007406DB" w:rsidP="007406DB">
            <w:pPr>
              <w:pStyle w:val="Zkladntext"/>
              <w:rPr>
                <w:lang w:val="sk-SK"/>
              </w:rPr>
            </w:pPr>
            <w:r w:rsidRPr="00E7020C">
              <w:rPr>
                <w:lang w:val="sk-SK"/>
              </w:rPr>
              <w:t>Národná koncepcia informatizácie verejnej správy</w:t>
            </w:r>
          </w:p>
        </w:tc>
      </w:tr>
      <w:tr w:rsidR="007406DB" w:rsidRPr="00E7020C" w14:paraId="3D24D5F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AB6AD72" w14:textId="77777777" w:rsidR="007406DB" w:rsidRPr="00E7020C" w:rsidRDefault="007406DB" w:rsidP="007406DB">
            <w:pPr>
              <w:pStyle w:val="Zkladntext"/>
              <w:rPr>
                <w:lang w:val="sk-SK"/>
              </w:rPr>
            </w:pPr>
            <w:r w:rsidRPr="00E7020C">
              <w:rPr>
                <w:lang w:val="sk-SK"/>
              </w:rPr>
              <w:t>NLZ</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D28B141" w14:textId="77777777" w:rsidR="007406DB" w:rsidRPr="00E7020C" w:rsidRDefault="007406DB" w:rsidP="007406DB">
            <w:pPr>
              <w:pStyle w:val="Zkladntext"/>
              <w:rPr>
                <w:lang w:val="sk-SK"/>
              </w:rPr>
            </w:pPr>
            <w:r w:rsidRPr="00E7020C">
              <w:rPr>
                <w:lang w:val="sk-SK"/>
              </w:rPr>
              <w:t>Návrh legislatívnych zmien</w:t>
            </w:r>
          </w:p>
        </w:tc>
      </w:tr>
      <w:tr w:rsidR="007406DB" w:rsidRPr="00E7020C" w14:paraId="4A047E6C"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450D5958" w14:textId="77777777" w:rsidR="007406DB" w:rsidRPr="00E7020C" w:rsidRDefault="007406DB" w:rsidP="007406DB">
            <w:pPr>
              <w:pStyle w:val="Zkladntext"/>
              <w:rPr>
                <w:lang w:val="sk-SK"/>
              </w:rPr>
            </w:pPr>
            <w:r w:rsidRPr="00E7020C">
              <w:rPr>
                <w:lang w:val="sk-SK"/>
              </w:rPr>
              <w:t>NPV</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295DE9" w14:textId="77777777" w:rsidR="007406DB" w:rsidRPr="00E7020C" w:rsidRDefault="007406DB" w:rsidP="007406DB">
            <w:pPr>
              <w:pStyle w:val="Zkladntext"/>
              <w:rPr>
                <w:lang w:val="sk-SK"/>
              </w:rPr>
            </w:pPr>
            <w:r w:rsidRPr="00E7020C">
              <w:rPr>
                <w:lang w:val="sk-SK"/>
              </w:rPr>
              <w:t>Čistá súčasná hodnota (Net Present Value)</w:t>
            </w:r>
          </w:p>
        </w:tc>
      </w:tr>
      <w:tr w:rsidR="007406DB" w:rsidRPr="00E7020C" w14:paraId="2C197ED1"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EAA4708" w14:textId="77777777" w:rsidR="007406DB" w:rsidRPr="00E7020C" w:rsidRDefault="007406DB" w:rsidP="007406DB">
            <w:pPr>
              <w:pStyle w:val="Zkladntext"/>
              <w:rPr>
                <w:lang w:val="sk-SK"/>
              </w:rPr>
            </w:pPr>
            <w:r w:rsidRPr="00E7020C">
              <w:rPr>
                <w:lang w:val="sk-SK"/>
              </w:rPr>
              <w:t>OP EVS, OPEVS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573F20B" w14:textId="77777777" w:rsidR="007406DB" w:rsidRPr="00E7020C" w:rsidRDefault="007406DB" w:rsidP="007406DB">
            <w:pPr>
              <w:pStyle w:val="Zkladntext"/>
              <w:rPr>
                <w:lang w:val="sk-SK"/>
              </w:rPr>
            </w:pPr>
            <w:r w:rsidRPr="00E7020C">
              <w:rPr>
                <w:lang w:val="sk-SK"/>
              </w:rPr>
              <w:t>Operačný program Efektívna verejná správa</w:t>
            </w:r>
          </w:p>
        </w:tc>
      </w:tr>
      <w:tr w:rsidR="007406DB" w:rsidRPr="00E7020C" w14:paraId="6C35358D"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922E433" w14:textId="77777777" w:rsidR="007406DB" w:rsidRPr="00E7020C" w:rsidRDefault="007406DB" w:rsidP="007406DB">
            <w:pPr>
              <w:pStyle w:val="Zkladntext"/>
              <w:rPr>
                <w:lang w:val="sk-SK"/>
              </w:rPr>
            </w:pPr>
            <w:r w:rsidRPr="00E7020C">
              <w:rPr>
                <w:lang w:val="sk-SK"/>
              </w:rPr>
              <w:t>OP II, OPII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A997548" w14:textId="77777777" w:rsidR="007406DB" w:rsidRPr="00E7020C" w:rsidRDefault="007406DB" w:rsidP="007406DB">
            <w:pPr>
              <w:pStyle w:val="Zkladntext"/>
              <w:rPr>
                <w:lang w:val="sk-SK"/>
              </w:rPr>
            </w:pPr>
            <w:r w:rsidRPr="00E7020C">
              <w:rPr>
                <w:lang w:val="sk-SK"/>
              </w:rPr>
              <w:t>Operačný program Integrovaná infraštruktúra</w:t>
            </w:r>
          </w:p>
        </w:tc>
      </w:tr>
      <w:tr w:rsidR="007406DB" w:rsidRPr="00E7020C" w14:paraId="432F4943"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0545FBA" w14:textId="77777777" w:rsidR="007406DB" w:rsidRPr="00E7020C" w:rsidRDefault="007406DB" w:rsidP="007406DB">
            <w:pPr>
              <w:pStyle w:val="Zkladntext"/>
              <w:rPr>
                <w:lang w:val="sk-SK"/>
              </w:rPr>
            </w:pPr>
            <w:r w:rsidRPr="00E7020C">
              <w:rPr>
                <w:lang w:val="sk-SK"/>
              </w:rPr>
              <w:t>OPIS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FE94600" w14:textId="77777777" w:rsidR="007406DB" w:rsidRPr="00E7020C" w:rsidRDefault="007406DB" w:rsidP="007406DB">
            <w:pPr>
              <w:pStyle w:val="Zkladntext"/>
              <w:rPr>
                <w:lang w:val="sk-SK"/>
              </w:rPr>
            </w:pPr>
            <w:r w:rsidRPr="00E7020C">
              <w:rPr>
                <w:lang w:val="sk-SK"/>
              </w:rPr>
              <w:t>Operačný program Informatizácia spoločnosti</w:t>
            </w:r>
          </w:p>
        </w:tc>
      </w:tr>
      <w:tr w:rsidR="007406DB" w:rsidRPr="00E7020C" w14:paraId="27048B49"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8C53272" w14:textId="77777777" w:rsidR="007406DB" w:rsidRPr="00E7020C" w:rsidRDefault="007406DB" w:rsidP="007406DB">
            <w:pPr>
              <w:pStyle w:val="Zkladntext"/>
              <w:rPr>
                <w:lang w:val="sk-SK"/>
              </w:rPr>
            </w:pPr>
            <w:r w:rsidRPr="00E7020C">
              <w:rPr>
                <w:lang w:val="sk-SK"/>
              </w:rPr>
              <w:t>PAT</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02CF01F" w14:textId="77777777" w:rsidR="007406DB" w:rsidRPr="00E7020C" w:rsidRDefault="007406DB" w:rsidP="007406DB">
            <w:pPr>
              <w:pStyle w:val="Zkladntext"/>
              <w:rPr>
                <w:lang w:val="sk-SK"/>
              </w:rPr>
            </w:pPr>
            <w:r w:rsidRPr="00E7020C">
              <w:rPr>
                <w:lang w:val="sk-SK"/>
              </w:rPr>
              <w:t>Plán akceptačných testov</w:t>
            </w:r>
          </w:p>
        </w:tc>
      </w:tr>
      <w:tr w:rsidR="007406DB" w:rsidRPr="00E7020C" w14:paraId="24013643"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46047EF" w14:textId="77777777" w:rsidR="007406DB" w:rsidRPr="00E7020C" w:rsidRDefault="007406DB" w:rsidP="007406DB">
            <w:pPr>
              <w:pStyle w:val="Zkladntext"/>
              <w:rPr>
                <w:lang w:val="sk-SK"/>
              </w:rPr>
            </w:pPr>
            <w:r w:rsidRPr="00E7020C">
              <w:rPr>
                <w:lang w:val="sk-SK"/>
              </w:rPr>
              <w:t>PaaS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B4828D" w14:textId="77777777" w:rsidR="007406DB" w:rsidRPr="00E7020C" w:rsidRDefault="007406DB" w:rsidP="007406DB">
            <w:pPr>
              <w:pStyle w:val="Zkladntext"/>
              <w:rPr>
                <w:lang w:val="sk-SK"/>
              </w:rPr>
            </w:pPr>
            <w:r w:rsidRPr="00E7020C">
              <w:rPr>
                <w:lang w:val="sk-SK"/>
              </w:rPr>
              <w:t>Platform as a Service (Platforma ako služba)</w:t>
            </w:r>
          </w:p>
        </w:tc>
      </w:tr>
      <w:tr w:rsidR="007406DB" w:rsidRPr="00E7020C" w14:paraId="2C9CC829"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D8B766A" w14:textId="77777777" w:rsidR="007406DB" w:rsidRPr="00E7020C" w:rsidRDefault="007406DB" w:rsidP="007406DB">
            <w:pPr>
              <w:pStyle w:val="Zkladntext"/>
              <w:rPr>
                <w:lang w:val="sk-SK"/>
              </w:rPr>
            </w:pPr>
            <w:r w:rsidRPr="00E7020C">
              <w:rPr>
                <w:lang w:val="sk-SK"/>
              </w:rPr>
              <w:t>PBP</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A4AA4B0" w14:textId="77777777" w:rsidR="007406DB" w:rsidRPr="00E7020C" w:rsidRDefault="007406DB" w:rsidP="007406DB">
            <w:pPr>
              <w:pStyle w:val="Zkladntext"/>
              <w:rPr>
                <w:lang w:val="sk-SK"/>
              </w:rPr>
            </w:pPr>
            <w:r w:rsidRPr="00E7020C">
              <w:rPr>
                <w:lang w:val="sk-SK"/>
              </w:rPr>
              <w:t>Rok návratu investície</w:t>
            </w:r>
          </w:p>
        </w:tc>
      </w:tr>
      <w:tr w:rsidR="007406DB" w:rsidRPr="00E7020C" w14:paraId="5BA3852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664467C" w14:textId="77777777" w:rsidR="007406DB" w:rsidRPr="00E7020C" w:rsidRDefault="007406DB" w:rsidP="007406DB">
            <w:pPr>
              <w:pStyle w:val="Zkladntext"/>
              <w:rPr>
                <w:lang w:val="sk-SK"/>
              </w:rPr>
            </w:pPr>
            <w:r w:rsidRPr="00E7020C">
              <w:rPr>
                <w:lang w:val="sk-SK"/>
              </w:rPr>
              <w:t>PIMS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FF10040" w14:textId="77777777" w:rsidR="007406DB" w:rsidRPr="00E7020C" w:rsidRDefault="007406DB" w:rsidP="007406DB">
            <w:pPr>
              <w:pStyle w:val="Zkladntext"/>
              <w:rPr>
                <w:lang w:val="sk-SK"/>
              </w:rPr>
            </w:pPr>
            <w:r w:rsidRPr="00E7020C">
              <w:rPr>
                <w:lang w:val="sk-SK"/>
              </w:rPr>
              <w:t>Personal Information Management System, Manažment osobných údajov</w:t>
            </w:r>
          </w:p>
        </w:tc>
      </w:tr>
      <w:tr w:rsidR="007406DB" w:rsidRPr="00E7020C" w14:paraId="7EB1F59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EAABD1F" w14:textId="77777777" w:rsidR="007406DB" w:rsidRPr="00E7020C" w:rsidRDefault="007406DB" w:rsidP="007406DB">
            <w:pPr>
              <w:pStyle w:val="Zkladntext"/>
              <w:rPr>
                <w:lang w:val="sk-SK"/>
              </w:rPr>
            </w:pPr>
            <w:r w:rsidRPr="00E7020C">
              <w:rPr>
                <w:lang w:val="sk-SK"/>
              </w:rPr>
              <w:t>REST</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7262DA6" w14:textId="77777777" w:rsidR="007406DB" w:rsidRPr="00E7020C" w:rsidRDefault="007406DB" w:rsidP="007406DB">
            <w:pPr>
              <w:pStyle w:val="Zkladntext"/>
              <w:rPr>
                <w:lang w:val="sk-SK"/>
              </w:rPr>
            </w:pPr>
            <w:r w:rsidRPr="00E7020C">
              <w:rPr>
                <w:lang w:val="sk-SK"/>
              </w:rPr>
              <w:t>Representational State Transfer architectural style for distributed hypermedia systems, Reprezentatívny štatút pre štrukturálny štýl prenosu pre distribuované hypermedia systémy</w:t>
            </w:r>
          </w:p>
        </w:tc>
      </w:tr>
      <w:tr w:rsidR="007406DB" w:rsidRPr="00E7020C" w14:paraId="5EA8136E"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C28B712" w14:textId="77777777" w:rsidR="007406DB" w:rsidRPr="00E7020C" w:rsidRDefault="007406DB" w:rsidP="007406DB">
            <w:pPr>
              <w:pStyle w:val="Zkladntext"/>
              <w:rPr>
                <w:lang w:val="sk-SK"/>
              </w:rPr>
            </w:pPr>
            <w:r w:rsidRPr="00E7020C">
              <w:rPr>
                <w:lang w:val="sk-SK"/>
              </w:rPr>
              <w:t>RFO</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103ED02" w14:textId="77777777" w:rsidR="007406DB" w:rsidRPr="00E7020C" w:rsidRDefault="007406DB" w:rsidP="007406DB">
            <w:pPr>
              <w:pStyle w:val="Zkladntext"/>
              <w:rPr>
                <w:lang w:val="sk-SK"/>
              </w:rPr>
            </w:pPr>
            <w:r w:rsidRPr="00E7020C">
              <w:rPr>
                <w:lang w:val="sk-SK"/>
              </w:rPr>
              <w:t>Register fyzických osôb</w:t>
            </w:r>
          </w:p>
        </w:tc>
      </w:tr>
      <w:tr w:rsidR="007406DB" w:rsidRPr="00E7020C" w14:paraId="3B0E3A01"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0FE5B85" w14:textId="77777777" w:rsidR="007406DB" w:rsidRPr="00E7020C" w:rsidRDefault="007406DB" w:rsidP="007406DB">
            <w:pPr>
              <w:pStyle w:val="Zkladntext"/>
              <w:rPr>
                <w:lang w:val="sk-SK"/>
              </w:rPr>
            </w:pPr>
            <w:r w:rsidRPr="00E7020C">
              <w:rPr>
                <w:lang w:val="sk-SK"/>
              </w:rPr>
              <w:t>ROI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909E11E" w14:textId="77777777" w:rsidR="007406DB" w:rsidRPr="00E7020C" w:rsidRDefault="007406DB" w:rsidP="007406DB">
            <w:pPr>
              <w:pStyle w:val="Zkladntext"/>
              <w:rPr>
                <w:lang w:val="sk-SK"/>
              </w:rPr>
            </w:pPr>
            <w:r w:rsidRPr="00E7020C">
              <w:rPr>
                <w:lang w:val="sk-SK"/>
              </w:rPr>
              <w:t>Návratnosť investícií (Return of Investment)</w:t>
            </w:r>
          </w:p>
        </w:tc>
      </w:tr>
      <w:tr w:rsidR="007406DB" w:rsidRPr="00E7020C" w14:paraId="7E54D767"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7CA4798" w14:textId="77777777" w:rsidR="007406DB" w:rsidRPr="00E7020C" w:rsidRDefault="007406DB" w:rsidP="007406DB">
            <w:pPr>
              <w:pStyle w:val="Zkladntext"/>
              <w:rPr>
                <w:lang w:val="sk-SK"/>
              </w:rPr>
            </w:pPr>
            <w:r w:rsidRPr="00E7020C">
              <w:rPr>
                <w:lang w:val="sk-SK"/>
              </w:rPr>
              <w:t>RPO</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6296D5A" w14:textId="77777777" w:rsidR="007406DB" w:rsidRPr="00E7020C" w:rsidRDefault="007406DB" w:rsidP="007406DB">
            <w:pPr>
              <w:pStyle w:val="Zkladntext"/>
              <w:rPr>
                <w:lang w:val="sk-SK"/>
              </w:rPr>
            </w:pPr>
            <w:r w:rsidRPr="00E7020C">
              <w:rPr>
                <w:lang w:val="sk-SK"/>
              </w:rPr>
              <w:t>Register právnických osôb a podnikateľov</w:t>
            </w:r>
          </w:p>
        </w:tc>
      </w:tr>
      <w:tr w:rsidR="007406DB" w:rsidRPr="00E7020C" w14:paraId="2F5DDEAC"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75D17E1" w14:textId="77777777" w:rsidR="007406DB" w:rsidRPr="00E7020C" w:rsidRDefault="007406DB" w:rsidP="007406DB">
            <w:pPr>
              <w:pStyle w:val="Zkladntext"/>
              <w:rPr>
                <w:lang w:val="sk-SK"/>
              </w:rPr>
            </w:pPr>
            <w:r w:rsidRPr="00E7020C">
              <w:rPr>
                <w:lang w:val="sk-SK"/>
              </w:rPr>
              <w:t>RZ</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3969EAB4" w14:textId="77777777" w:rsidR="007406DB" w:rsidRPr="00E7020C" w:rsidRDefault="007406DB" w:rsidP="007406DB">
            <w:pPr>
              <w:pStyle w:val="Zkladntext"/>
              <w:rPr>
                <w:lang w:val="sk-SK"/>
              </w:rPr>
            </w:pPr>
            <w:r w:rsidRPr="00E7020C">
              <w:rPr>
                <w:lang w:val="sk-SK"/>
              </w:rPr>
              <w:t>Reformný zámer</w:t>
            </w:r>
          </w:p>
        </w:tc>
      </w:tr>
      <w:tr w:rsidR="007406DB" w:rsidRPr="00E7020C" w14:paraId="34C8F74D"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3F3439D0" w14:textId="77777777" w:rsidR="007406DB" w:rsidRPr="00E7020C" w:rsidRDefault="007406DB" w:rsidP="007406DB">
            <w:pPr>
              <w:pStyle w:val="Zkladntext"/>
              <w:rPr>
                <w:lang w:val="sk-SK"/>
              </w:rPr>
            </w:pPr>
            <w:r w:rsidRPr="00E7020C">
              <w:rPr>
                <w:lang w:val="sk-SK"/>
              </w:rPr>
              <w:t>RUP</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519AA56C" w14:textId="77777777" w:rsidR="007406DB" w:rsidRPr="00E7020C" w:rsidRDefault="007406DB" w:rsidP="007406DB">
            <w:pPr>
              <w:pStyle w:val="Zkladntext"/>
              <w:rPr>
                <w:lang w:val="sk-SK"/>
              </w:rPr>
            </w:pPr>
            <w:r w:rsidRPr="00E7020C">
              <w:rPr>
                <w:lang w:val="sk-SK"/>
              </w:rPr>
              <w:t>Rational Unified Process</w:t>
            </w:r>
          </w:p>
        </w:tc>
      </w:tr>
      <w:tr w:rsidR="007406DB" w:rsidRPr="00E7020C" w14:paraId="691A5E77"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CC4215D" w14:textId="77777777" w:rsidR="007406DB" w:rsidRPr="00E7020C" w:rsidRDefault="007406DB" w:rsidP="007406DB">
            <w:pPr>
              <w:pStyle w:val="Zkladntext"/>
              <w:rPr>
                <w:lang w:val="sk-SK"/>
              </w:rPr>
            </w:pPr>
            <w:r w:rsidRPr="00E7020C">
              <w:rPr>
                <w:lang w:val="sk-SK"/>
              </w:rPr>
              <w:t>SAN</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B409ED7" w14:textId="77777777" w:rsidR="007406DB" w:rsidRPr="00E7020C" w:rsidRDefault="007406DB" w:rsidP="007406DB">
            <w:pPr>
              <w:pStyle w:val="Zkladntext"/>
              <w:rPr>
                <w:lang w:val="sk-SK"/>
              </w:rPr>
            </w:pPr>
            <w:r w:rsidRPr="00E7020C">
              <w:rPr>
                <w:lang w:val="sk-SK"/>
              </w:rPr>
              <w:t>Storage area network</w:t>
            </w:r>
          </w:p>
        </w:tc>
      </w:tr>
      <w:tr w:rsidR="007406DB" w:rsidRPr="00E7020C" w14:paraId="64821E62"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33A6FC8F" w14:textId="77777777" w:rsidR="007406DB" w:rsidRPr="00E7020C" w:rsidRDefault="007406DB" w:rsidP="007406DB">
            <w:pPr>
              <w:pStyle w:val="Zkladntext"/>
              <w:rPr>
                <w:lang w:val="sk-SK"/>
              </w:rPr>
            </w:pPr>
            <w:r w:rsidRPr="00E7020C">
              <w:rPr>
                <w:lang w:val="sk-SK"/>
              </w:rPr>
              <w:t>SaaS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2833C10F" w14:textId="77777777" w:rsidR="007406DB" w:rsidRPr="00E7020C" w:rsidRDefault="007406DB" w:rsidP="007406DB">
            <w:pPr>
              <w:pStyle w:val="Zkladntext"/>
              <w:rPr>
                <w:lang w:val="sk-SK"/>
              </w:rPr>
            </w:pPr>
            <w:r w:rsidRPr="00E7020C">
              <w:rPr>
                <w:lang w:val="sk-SK"/>
              </w:rPr>
              <w:t>Software as a Service (Softvér ako služba)</w:t>
            </w:r>
          </w:p>
        </w:tc>
      </w:tr>
      <w:tr w:rsidR="007406DB" w:rsidRPr="00E7020C" w14:paraId="22082A84"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ED48FCF" w14:textId="77777777" w:rsidR="007406DB" w:rsidRPr="00E7020C" w:rsidRDefault="007406DB" w:rsidP="007406DB">
            <w:pPr>
              <w:pStyle w:val="Zkladntext"/>
              <w:rPr>
                <w:lang w:val="sk-SK"/>
              </w:rPr>
            </w:pPr>
            <w:r w:rsidRPr="00E7020C">
              <w:rPr>
                <w:lang w:val="sk-SK"/>
              </w:rPr>
              <w:t>SLA</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9DDBDA" w14:textId="77777777" w:rsidR="007406DB" w:rsidRPr="00E7020C" w:rsidRDefault="007406DB" w:rsidP="007406DB">
            <w:pPr>
              <w:pStyle w:val="Zkladntext"/>
              <w:rPr>
                <w:lang w:val="sk-SK"/>
              </w:rPr>
            </w:pPr>
            <w:r w:rsidRPr="00E7020C">
              <w:rPr>
                <w:lang w:val="sk-SK"/>
              </w:rPr>
              <w:t>Service level agreement</w:t>
            </w:r>
          </w:p>
        </w:tc>
      </w:tr>
      <w:tr w:rsidR="007406DB" w:rsidRPr="00E7020C" w14:paraId="0B1C0E80"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E53C838" w14:textId="77777777" w:rsidR="007406DB" w:rsidRPr="00E7020C" w:rsidRDefault="007406DB" w:rsidP="007406DB">
            <w:pPr>
              <w:pStyle w:val="Zkladntext"/>
              <w:rPr>
                <w:lang w:val="sk-SK"/>
              </w:rPr>
            </w:pPr>
            <w:r w:rsidRPr="00E7020C">
              <w:rPr>
                <w:lang w:val="sk-SK"/>
              </w:rPr>
              <w:t>SOA</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5F34E402" w14:textId="77777777" w:rsidR="007406DB" w:rsidRPr="00E7020C" w:rsidRDefault="007406DB" w:rsidP="007406DB">
            <w:pPr>
              <w:pStyle w:val="Zkladntext"/>
              <w:rPr>
                <w:lang w:val="sk-SK"/>
              </w:rPr>
            </w:pPr>
            <w:r w:rsidRPr="00E7020C">
              <w:rPr>
                <w:lang w:val="sk-SK"/>
              </w:rPr>
              <w:t>Servisne orientovaná architektúra (Service Oriented Architecture)</w:t>
            </w:r>
          </w:p>
        </w:tc>
      </w:tr>
      <w:tr w:rsidR="007406DB" w:rsidRPr="00E7020C" w14:paraId="2848BE5F"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4E64FBF2" w14:textId="77777777" w:rsidR="007406DB" w:rsidRPr="00E7020C" w:rsidRDefault="007406DB" w:rsidP="007406DB">
            <w:pPr>
              <w:pStyle w:val="Zkladntext"/>
              <w:rPr>
                <w:lang w:val="sk-SK"/>
              </w:rPr>
            </w:pPr>
            <w:r w:rsidRPr="00E7020C">
              <w:rPr>
                <w:lang w:val="sk-SK"/>
              </w:rPr>
              <w:lastRenderedPageBreak/>
              <w:t>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3225CA4" w14:textId="77777777" w:rsidR="007406DB" w:rsidRPr="00E7020C" w:rsidRDefault="007406DB" w:rsidP="007406DB">
            <w:pPr>
              <w:pStyle w:val="Zkladntext"/>
              <w:rPr>
                <w:lang w:val="sk-SK"/>
              </w:rPr>
            </w:pPr>
            <w:r w:rsidRPr="00E7020C">
              <w:rPr>
                <w:lang w:val="sk-SK"/>
              </w:rPr>
              <w:t>Slovenská republika</w:t>
            </w:r>
          </w:p>
        </w:tc>
      </w:tr>
      <w:tr w:rsidR="007406DB" w:rsidRPr="00E7020C" w14:paraId="48202698"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2672EF3" w14:textId="77777777" w:rsidR="007406DB" w:rsidRPr="00E7020C" w:rsidRDefault="007406DB" w:rsidP="007406DB">
            <w:pPr>
              <w:pStyle w:val="Zkladntext"/>
              <w:rPr>
                <w:lang w:val="sk-SK"/>
              </w:rPr>
            </w:pPr>
            <w:r w:rsidRPr="00E7020C">
              <w:rPr>
                <w:lang w:val="sk-SK"/>
              </w:rPr>
              <w:t>ŠU</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80D2B4" w14:textId="77777777" w:rsidR="007406DB" w:rsidRPr="00E7020C" w:rsidRDefault="007406DB" w:rsidP="007406DB">
            <w:pPr>
              <w:pStyle w:val="Zkladntext"/>
              <w:rPr>
                <w:lang w:val="sk-SK"/>
              </w:rPr>
            </w:pPr>
            <w:r w:rsidRPr="00E7020C">
              <w:rPr>
                <w:lang w:val="sk-SK"/>
              </w:rPr>
              <w:t>Štúdia uskutočniteľnosti</w:t>
            </w:r>
          </w:p>
        </w:tc>
      </w:tr>
      <w:tr w:rsidR="007406DB" w:rsidRPr="00E7020C" w14:paraId="4D880F19"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47581F1" w14:textId="77777777" w:rsidR="007406DB" w:rsidRPr="00E7020C" w:rsidRDefault="007406DB" w:rsidP="007406DB">
            <w:pPr>
              <w:pStyle w:val="Zkladntext"/>
              <w:rPr>
                <w:lang w:val="sk-SK"/>
              </w:rPr>
            </w:pPr>
            <w:r w:rsidRPr="00E7020C">
              <w:rPr>
                <w:lang w:val="sk-SK"/>
              </w:rPr>
              <w:t>SW</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B06C387" w14:textId="77777777" w:rsidR="007406DB" w:rsidRPr="00E7020C" w:rsidRDefault="007406DB" w:rsidP="007406DB">
            <w:pPr>
              <w:pStyle w:val="Zkladntext"/>
              <w:rPr>
                <w:lang w:val="sk-SK"/>
              </w:rPr>
            </w:pPr>
            <w:r w:rsidRPr="00E7020C">
              <w:rPr>
                <w:lang w:val="sk-SK"/>
              </w:rPr>
              <w:t>Softvér (Software)</w:t>
            </w:r>
          </w:p>
        </w:tc>
      </w:tr>
      <w:tr w:rsidR="007406DB" w:rsidRPr="00E7020C" w14:paraId="00F026B6"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80B87E9" w14:textId="77777777" w:rsidR="007406DB" w:rsidRPr="00E7020C" w:rsidRDefault="007406DB" w:rsidP="007406DB">
            <w:pPr>
              <w:pStyle w:val="Zkladntext"/>
              <w:rPr>
                <w:lang w:val="sk-SK"/>
              </w:rPr>
            </w:pPr>
            <w:r w:rsidRPr="00E7020C">
              <w:rPr>
                <w:lang w:val="sk-SK"/>
              </w:rPr>
              <w:t>TO BE</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D69DA80" w14:textId="77777777" w:rsidR="007406DB" w:rsidRPr="00E7020C" w:rsidRDefault="007406DB" w:rsidP="007406DB">
            <w:pPr>
              <w:pStyle w:val="Zkladntext"/>
              <w:rPr>
                <w:lang w:val="sk-SK"/>
              </w:rPr>
            </w:pPr>
            <w:r w:rsidRPr="00E7020C">
              <w:rPr>
                <w:lang w:val="sk-SK"/>
              </w:rPr>
              <w:t>Cieľový stav po realizácii projektu</w:t>
            </w:r>
          </w:p>
        </w:tc>
      </w:tr>
      <w:tr w:rsidR="007406DB" w:rsidRPr="00E7020C" w14:paraId="520D4DAD"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1809CF2A" w14:textId="77777777" w:rsidR="007406DB" w:rsidRPr="00E7020C" w:rsidRDefault="007406DB" w:rsidP="007406DB">
            <w:pPr>
              <w:pStyle w:val="Zkladntext"/>
              <w:rPr>
                <w:lang w:val="sk-SK"/>
              </w:rPr>
            </w:pPr>
            <w:r w:rsidRPr="00E7020C">
              <w:rPr>
                <w:lang w:val="sk-SK"/>
              </w:rPr>
              <w:t>TOGAF</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B5D36D4" w14:textId="77777777" w:rsidR="007406DB" w:rsidRPr="00E7020C" w:rsidRDefault="007406DB" w:rsidP="007406DB">
            <w:pPr>
              <w:pStyle w:val="Zkladntext"/>
              <w:rPr>
                <w:lang w:val="sk-SK"/>
              </w:rPr>
            </w:pPr>
            <w:r w:rsidRPr="00E7020C">
              <w:rPr>
                <w:lang w:val="sk-SK"/>
              </w:rPr>
              <w:t>The Open Group Architecture Framework</w:t>
            </w:r>
          </w:p>
        </w:tc>
      </w:tr>
      <w:tr w:rsidR="007406DB" w:rsidRPr="00E7020C" w14:paraId="21C4A475"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369C228" w14:textId="77777777" w:rsidR="007406DB" w:rsidRPr="00E7020C" w:rsidRDefault="007406DB" w:rsidP="007406DB">
            <w:pPr>
              <w:pStyle w:val="Zkladntext"/>
              <w:rPr>
                <w:lang w:val="sk-SK"/>
              </w:rPr>
            </w:pPr>
            <w:r w:rsidRPr="00E7020C">
              <w:rPr>
                <w:lang w:val="sk-SK"/>
              </w:rPr>
              <w:t>TCO</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4A7057" w14:textId="77777777" w:rsidR="007406DB" w:rsidRPr="00E7020C" w:rsidRDefault="007406DB" w:rsidP="007406DB">
            <w:pPr>
              <w:pStyle w:val="Zkladntext"/>
              <w:rPr>
                <w:lang w:val="sk-SK"/>
              </w:rPr>
            </w:pPr>
            <w:r w:rsidRPr="00E7020C">
              <w:rPr>
                <w:lang w:val="sk-SK"/>
              </w:rPr>
              <w:t>Celkové náklady na vlastníctvo (Total Cost of Ownership)</w:t>
            </w:r>
          </w:p>
        </w:tc>
      </w:tr>
      <w:tr w:rsidR="007406DB" w:rsidRPr="00E7020C" w14:paraId="3A631EA3"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FE5D0E2" w14:textId="77777777" w:rsidR="007406DB" w:rsidRPr="00E7020C" w:rsidRDefault="007406DB" w:rsidP="007406DB">
            <w:pPr>
              <w:pStyle w:val="Zkladntext"/>
              <w:rPr>
                <w:lang w:val="sk-SK"/>
              </w:rPr>
            </w:pPr>
            <w:r w:rsidRPr="00E7020C">
              <w:rPr>
                <w:lang w:val="sk-SK"/>
              </w:rPr>
              <w:t>URI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E8B204D" w14:textId="77777777" w:rsidR="007406DB" w:rsidRPr="00E7020C" w:rsidRDefault="007406DB" w:rsidP="007406DB">
            <w:pPr>
              <w:pStyle w:val="Zkladntext"/>
              <w:rPr>
                <w:lang w:val="sk-SK"/>
              </w:rPr>
            </w:pPr>
            <w:r w:rsidRPr="00E7020C">
              <w:rPr>
                <w:lang w:val="sk-SK"/>
              </w:rPr>
              <w:t>Uniform Resource Identifier, Identifikátor jednotného zdroja</w:t>
            </w:r>
          </w:p>
        </w:tc>
      </w:tr>
      <w:tr w:rsidR="007406DB" w:rsidRPr="00E7020C" w14:paraId="751261C2"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4BEC99D0" w14:textId="77777777" w:rsidR="007406DB" w:rsidRPr="00E7020C" w:rsidRDefault="007406DB" w:rsidP="007406DB">
            <w:pPr>
              <w:pStyle w:val="Zkladntext"/>
              <w:rPr>
                <w:lang w:val="sk-SK"/>
              </w:rPr>
            </w:pPr>
            <w:r w:rsidRPr="00E7020C">
              <w:rPr>
                <w:lang w:val="sk-SK"/>
              </w:rPr>
              <w:t>ÚGKK</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ED5A471" w14:textId="77777777" w:rsidR="007406DB" w:rsidRPr="00E7020C" w:rsidRDefault="007406DB" w:rsidP="007406DB">
            <w:pPr>
              <w:pStyle w:val="Zkladntext"/>
              <w:rPr>
                <w:lang w:val="sk-SK"/>
              </w:rPr>
            </w:pPr>
            <w:r w:rsidRPr="00E7020C">
              <w:rPr>
                <w:lang w:val="sk-SK"/>
              </w:rPr>
              <w:t>Úrad geodézie, kartografie a katastra SR</w:t>
            </w:r>
          </w:p>
        </w:tc>
      </w:tr>
      <w:tr w:rsidR="007406DB" w:rsidRPr="00E7020C" w14:paraId="0E6A691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5D3D4018" w14:textId="77777777" w:rsidR="007406DB" w:rsidRPr="00E7020C" w:rsidRDefault="007406DB" w:rsidP="007406DB">
            <w:pPr>
              <w:pStyle w:val="Zkladntext"/>
              <w:rPr>
                <w:lang w:val="sk-SK"/>
              </w:rPr>
            </w:pPr>
            <w:r w:rsidRPr="00E7020C">
              <w:rPr>
                <w:lang w:val="sk-SK"/>
              </w:rPr>
              <w:t>ÚPSVaR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1D0B2DC" w14:textId="77777777" w:rsidR="007406DB" w:rsidRPr="00E7020C" w:rsidRDefault="007406DB" w:rsidP="007406DB">
            <w:pPr>
              <w:pStyle w:val="Zkladntext"/>
              <w:rPr>
                <w:lang w:val="sk-SK"/>
              </w:rPr>
            </w:pPr>
            <w:r w:rsidRPr="00E7020C">
              <w:rPr>
                <w:lang w:val="sk-SK"/>
              </w:rPr>
              <w:t>Úrad práce, sociálnych vecí a rodiny</w:t>
            </w:r>
          </w:p>
        </w:tc>
      </w:tr>
      <w:tr w:rsidR="007406DB" w:rsidRPr="00E7020C" w14:paraId="11E7A7E8"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6C7D5304" w14:textId="75DA747C" w:rsidR="007406DB" w:rsidRPr="00E7020C" w:rsidRDefault="007406DB" w:rsidP="007406DB">
            <w:pPr>
              <w:pStyle w:val="Zkladntext"/>
              <w:rPr>
                <w:lang w:val="sk-SK"/>
              </w:rPr>
            </w:pPr>
            <w:r w:rsidRPr="00E7020C">
              <w:rPr>
                <w:lang w:val="sk-SK"/>
              </w:rPr>
              <w:t>ÚP</w:t>
            </w:r>
            <w:r w:rsidR="00216BC6" w:rsidRPr="00E7020C">
              <w:rPr>
                <w:lang w:val="sk-SK"/>
              </w:rPr>
              <w:t>P</w:t>
            </w:r>
            <w:r w:rsidRPr="00E7020C">
              <w:rPr>
                <w:lang w:val="sk-SK"/>
              </w:rPr>
              <w:t>VII</w:t>
            </w:r>
            <w:r w:rsidR="00216BC6" w:rsidRPr="00E7020C">
              <w:rPr>
                <w:lang w:val="sk-SK"/>
              </w:rPr>
              <w:t>, ÚPVII, ÚPPVIaI</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EE6A8D5" w14:textId="77777777" w:rsidR="007406DB" w:rsidRPr="00E7020C" w:rsidRDefault="007406DB" w:rsidP="007406DB">
            <w:pPr>
              <w:pStyle w:val="Zkladntext"/>
              <w:rPr>
                <w:lang w:val="sk-SK"/>
              </w:rPr>
            </w:pPr>
            <w:r w:rsidRPr="00E7020C">
              <w:rPr>
                <w:lang w:val="sk-SK"/>
              </w:rPr>
              <w:t>Úrad podpredsedu vlády Slovenskej republiky pre investície a informatizáciu</w:t>
            </w:r>
          </w:p>
        </w:tc>
      </w:tr>
      <w:tr w:rsidR="007406DB" w:rsidRPr="00E7020C" w14:paraId="22BBF8C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F212F6B" w14:textId="77777777" w:rsidR="007406DB" w:rsidRPr="00E7020C" w:rsidRDefault="007406DB" w:rsidP="007406DB">
            <w:pPr>
              <w:pStyle w:val="Zkladntext"/>
              <w:rPr>
                <w:lang w:val="sk-SK"/>
              </w:rPr>
            </w:pPr>
            <w:r w:rsidRPr="00E7020C">
              <w:rPr>
                <w:lang w:val="sk-SK"/>
              </w:rPr>
              <w:t>ÚPVS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3725084B" w14:textId="77777777" w:rsidR="007406DB" w:rsidRPr="00E7020C" w:rsidRDefault="007406DB" w:rsidP="007406DB">
            <w:pPr>
              <w:pStyle w:val="Zkladntext"/>
              <w:rPr>
                <w:lang w:val="sk-SK"/>
              </w:rPr>
            </w:pPr>
            <w:r w:rsidRPr="00E7020C">
              <w:rPr>
                <w:lang w:val="sk-SK"/>
              </w:rPr>
              <w:t>Ústredný portál verejnej správy</w:t>
            </w:r>
          </w:p>
        </w:tc>
      </w:tr>
      <w:tr w:rsidR="007406DB" w:rsidRPr="00E7020C" w14:paraId="153A1600"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0444B88" w14:textId="77777777" w:rsidR="007406DB" w:rsidRPr="00E7020C" w:rsidRDefault="007406DB" w:rsidP="007406DB">
            <w:pPr>
              <w:pStyle w:val="Zkladntext"/>
              <w:rPr>
                <w:lang w:val="sk-SK"/>
              </w:rPr>
            </w:pPr>
            <w:r w:rsidRPr="00E7020C">
              <w:rPr>
                <w:lang w:val="sk-SK"/>
              </w:rPr>
              <w:t>ÚV SR</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7125454" w14:textId="77777777" w:rsidR="007406DB" w:rsidRPr="00E7020C" w:rsidRDefault="007406DB" w:rsidP="007406DB">
            <w:pPr>
              <w:pStyle w:val="Zkladntext"/>
              <w:rPr>
                <w:lang w:val="sk-SK"/>
              </w:rPr>
            </w:pPr>
            <w:r w:rsidRPr="00E7020C">
              <w:rPr>
                <w:lang w:val="sk-SK"/>
              </w:rPr>
              <w:t>Úrad vlády Slovenskej republiky</w:t>
            </w:r>
          </w:p>
        </w:tc>
      </w:tr>
      <w:tr w:rsidR="007406DB" w:rsidRPr="00E7020C" w14:paraId="7B0FC491"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06ABEA9" w14:textId="77777777" w:rsidR="007406DB" w:rsidRPr="00E7020C" w:rsidRDefault="007406DB" w:rsidP="007406DB">
            <w:pPr>
              <w:pStyle w:val="Zkladntext"/>
              <w:rPr>
                <w:lang w:val="sk-SK"/>
              </w:rPr>
            </w:pPr>
            <w:r w:rsidRPr="00E7020C">
              <w:rPr>
                <w:lang w:val="sk-SK"/>
              </w:rPr>
              <w:t>ÚVO</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4A21503B" w14:textId="77777777" w:rsidR="007406DB" w:rsidRPr="00E7020C" w:rsidRDefault="007406DB" w:rsidP="007406DB">
            <w:pPr>
              <w:pStyle w:val="Zkladntext"/>
              <w:rPr>
                <w:lang w:val="sk-SK"/>
              </w:rPr>
            </w:pPr>
            <w:r w:rsidRPr="00E7020C">
              <w:rPr>
                <w:lang w:val="sk-SK"/>
              </w:rPr>
              <w:t>Úrad pre verejné obstarávanie</w:t>
            </w:r>
          </w:p>
        </w:tc>
      </w:tr>
      <w:tr w:rsidR="007406DB" w:rsidRPr="00E7020C" w14:paraId="32503AA2"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26F4E66A" w14:textId="77777777" w:rsidR="007406DB" w:rsidRPr="00E7020C" w:rsidRDefault="007406DB" w:rsidP="007406DB">
            <w:pPr>
              <w:pStyle w:val="Zkladntext"/>
              <w:rPr>
                <w:lang w:val="sk-SK"/>
              </w:rPr>
            </w:pPr>
            <w:r w:rsidRPr="00E7020C">
              <w:rPr>
                <w:lang w:val="sk-SK"/>
              </w:rPr>
              <w:t>VO</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1C382E2D" w14:textId="77777777" w:rsidR="007406DB" w:rsidRPr="00E7020C" w:rsidRDefault="007406DB" w:rsidP="007406DB">
            <w:pPr>
              <w:pStyle w:val="Zkladntext"/>
              <w:rPr>
                <w:lang w:val="sk-SK"/>
              </w:rPr>
            </w:pPr>
            <w:r w:rsidRPr="00E7020C">
              <w:rPr>
                <w:lang w:val="sk-SK"/>
              </w:rPr>
              <w:t>Verejné obstarávanie</w:t>
            </w:r>
          </w:p>
        </w:tc>
      </w:tr>
      <w:tr w:rsidR="007406DB" w:rsidRPr="00E7020C" w14:paraId="63967D9D"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4AE61ADD" w14:textId="77777777" w:rsidR="007406DB" w:rsidRPr="00E7020C" w:rsidRDefault="007406DB" w:rsidP="007406DB">
            <w:pPr>
              <w:pStyle w:val="Zkladntext"/>
              <w:rPr>
                <w:lang w:val="sk-SK"/>
              </w:rPr>
            </w:pPr>
            <w:r w:rsidRPr="00E7020C">
              <w:rPr>
                <w:lang w:val="sk-SK"/>
              </w:rPr>
              <w:t>VS</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78A16B18" w14:textId="77777777" w:rsidR="007406DB" w:rsidRPr="00E7020C" w:rsidRDefault="007406DB" w:rsidP="007406DB">
            <w:pPr>
              <w:pStyle w:val="Zkladntext"/>
              <w:rPr>
                <w:lang w:val="sk-SK"/>
              </w:rPr>
            </w:pPr>
            <w:r w:rsidRPr="00E7020C">
              <w:rPr>
                <w:lang w:val="sk-SK"/>
              </w:rPr>
              <w:t>Verejná správa</w:t>
            </w:r>
          </w:p>
        </w:tc>
      </w:tr>
      <w:tr w:rsidR="007406DB" w:rsidRPr="00E7020C" w14:paraId="456636D4"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06F86AB2" w14:textId="77777777" w:rsidR="007406DB" w:rsidRPr="00E7020C" w:rsidRDefault="007406DB" w:rsidP="007406DB">
            <w:pPr>
              <w:pStyle w:val="Zkladntext"/>
              <w:rPr>
                <w:lang w:val="sk-SK"/>
              </w:rPr>
            </w:pPr>
            <w:r w:rsidRPr="00E7020C">
              <w:rPr>
                <w:lang w:val="sk-SK"/>
              </w:rPr>
              <w:t>Z.z.</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0321DE9F" w14:textId="77777777" w:rsidR="007406DB" w:rsidRPr="00E7020C" w:rsidRDefault="007406DB" w:rsidP="007406DB">
            <w:pPr>
              <w:pStyle w:val="Zkladntext"/>
              <w:rPr>
                <w:lang w:val="sk-SK"/>
              </w:rPr>
            </w:pPr>
            <w:r w:rsidRPr="00E7020C">
              <w:rPr>
                <w:lang w:val="sk-SK"/>
              </w:rPr>
              <w:t>Zbierka zákonov</w:t>
            </w:r>
          </w:p>
        </w:tc>
      </w:tr>
      <w:tr w:rsidR="007406DB" w:rsidRPr="00E7020C" w14:paraId="5365580B" w14:textId="77777777" w:rsidTr="007C2122">
        <w:tc>
          <w:tcPr>
            <w:tcW w:w="1667" w:type="pct"/>
            <w:tcBorders>
              <w:top w:val="single" w:sz="4" w:space="0" w:color="auto"/>
              <w:left w:val="single" w:sz="4" w:space="0" w:color="auto"/>
              <w:bottom w:val="single" w:sz="4" w:space="0" w:color="auto"/>
              <w:right w:val="single" w:sz="4" w:space="0" w:color="auto"/>
            </w:tcBorders>
            <w:shd w:val="clear" w:color="auto" w:fill="auto"/>
          </w:tcPr>
          <w:p w14:paraId="7D523E47" w14:textId="77777777" w:rsidR="007406DB" w:rsidRPr="00E7020C" w:rsidRDefault="007406DB" w:rsidP="007406DB">
            <w:pPr>
              <w:pStyle w:val="Zkladntext"/>
              <w:rPr>
                <w:lang w:val="sk-SK"/>
              </w:rPr>
            </w:pPr>
            <w:r w:rsidRPr="00E7020C">
              <w:rPr>
                <w:lang w:val="sk-SK"/>
              </w:rPr>
              <w:t>ŽoNFP, ŽNFP</w:t>
            </w:r>
          </w:p>
        </w:tc>
        <w:tc>
          <w:tcPr>
            <w:tcW w:w="3333" w:type="pct"/>
            <w:tcBorders>
              <w:top w:val="single" w:sz="4" w:space="0" w:color="auto"/>
              <w:left w:val="single" w:sz="4" w:space="0" w:color="auto"/>
              <w:bottom w:val="single" w:sz="4" w:space="0" w:color="auto"/>
              <w:right w:val="single" w:sz="4" w:space="0" w:color="auto"/>
            </w:tcBorders>
            <w:shd w:val="clear" w:color="auto" w:fill="FFFFFF" w:themeFill="background1"/>
          </w:tcPr>
          <w:p w14:paraId="572C23C6" w14:textId="77777777" w:rsidR="007406DB" w:rsidRPr="00E7020C" w:rsidRDefault="007406DB" w:rsidP="007406DB">
            <w:pPr>
              <w:pStyle w:val="Zkladntext"/>
              <w:rPr>
                <w:lang w:val="sk-SK"/>
              </w:rPr>
            </w:pPr>
            <w:r w:rsidRPr="00E7020C">
              <w:rPr>
                <w:lang w:val="sk-SK"/>
              </w:rPr>
              <w:t>Žiadosť o nenávratný finančný príspevok</w:t>
            </w:r>
          </w:p>
        </w:tc>
      </w:tr>
    </w:tbl>
    <w:p w14:paraId="3BCEEE40" w14:textId="77777777" w:rsidR="00670BC5" w:rsidRPr="00E7020C" w:rsidRDefault="00670BC5" w:rsidP="00670BC5">
      <w:bookmarkStart w:id="63" w:name="_Toc494976852"/>
      <w:bookmarkStart w:id="64" w:name="_Toc494977260"/>
      <w:bookmarkStart w:id="65" w:name="_Toc494869193"/>
      <w:bookmarkStart w:id="66" w:name="_Toc494889442"/>
      <w:bookmarkEnd w:id="63"/>
      <w:bookmarkEnd w:id="64"/>
    </w:p>
    <w:p w14:paraId="31E53C23" w14:textId="01FC8EC7" w:rsidR="004F254F" w:rsidRPr="00E7020C" w:rsidRDefault="178E614E" w:rsidP="000308F9">
      <w:pPr>
        <w:pStyle w:val="Nadpis1"/>
      </w:pPr>
      <w:bookmarkStart w:id="67" w:name="_Toc7768525"/>
      <w:r w:rsidRPr="00E7020C">
        <w:lastRenderedPageBreak/>
        <w:t>Manažérske zhrnutie</w:t>
      </w:r>
      <w:bookmarkEnd w:id="62"/>
      <w:bookmarkEnd w:id="65"/>
      <w:bookmarkEnd w:id="66"/>
      <w:bookmarkEnd w:id="67"/>
    </w:p>
    <w:p w14:paraId="09DF04D2" w14:textId="6A9BF19B" w:rsidR="0075385C" w:rsidRPr="00E7020C" w:rsidRDefault="565AC3BE" w:rsidP="178E614E">
      <w:pPr>
        <w:rPr>
          <w:color w:val="4472C4" w:themeColor="accent1"/>
        </w:rPr>
      </w:pPr>
      <w:bookmarkStart w:id="68" w:name="_Hlk7672747"/>
      <w:r w:rsidRPr="00E702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Údaje </w:t>
      </w:r>
      <w:r w:rsidR="00A13776" w:rsidRPr="00E702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w:t>
      </w:r>
      <w:r w:rsidRPr="00E702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stávajú “strategickou surovinou” a úspešné štáty musia fungovať na základe využívania znalostí a</w:t>
      </w:r>
      <w:r w:rsidR="00A3207D" w:rsidRPr="00E702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zaviesť metódy dátovej vedy do svojho fungovania</w:t>
      </w:r>
      <w:bookmarkEnd w:id="68"/>
    </w:p>
    <w:p w14:paraId="6192BFD2" w14:textId="6BF71843" w:rsidR="00DD683B" w:rsidRPr="00E7020C" w:rsidRDefault="178E614E" w:rsidP="00143F39">
      <w:bookmarkStart w:id="69" w:name="_Hlk7672771"/>
      <w:r w:rsidRPr="00E7020C">
        <w:t xml:space="preserve">Výrazne lepšie využívanie dát vo verejnej správe predstavuje kľúčový cieľ programového obdobia 2014 až 2020. K dátam sa </w:t>
      </w:r>
      <w:r w:rsidR="006A2183" w:rsidRPr="00E7020C">
        <w:t>pristupuje</w:t>
      </w:r>
      <w:r w:rsidRPr="00E7020C">
        <w:t xml:space="preserve"> ako k vzácnemu zdroju. </w:t>
      </w:r>
      <w:bookmarkEnd w:id="69"/>
      <w:r w:rsidRPr="00E7020C">
        <w:t xml:space="preserve">Dátovej vrstve </w:t>
      </w:r>
      <w:r w:rsidR="006A2183" w:rsidRPr="00E7020C">
        <w:t xml:space="preserve">je </w:t>
      </w:r>
      <w:r w:rsidRPr="00E7020C">
        <w:t>preto v</w:t>
      </w:r>
      <w:r w:rsidR="006A2183" w:rsidRPr="00E7020C">
        <w:t> </w:t>
      </w:r>
      <w:r w:rsidRPr="00E7020C">
        <w:t>architektúre</w:t>
      </w:r>
      <w:r w:rsidR="006A2183" w:rsidRPr="00E7020C">
        <w:t xml:space="preserve"> informačných systémov verejnej správy</w:t>
      </w:r>
      <w:r w:rsidRPr="00E7020C">
        <w:t xml:space="preserve"> venovaná výrazná pozornosť. Hlavným </w:t>
      </w:r>
      <w:r w:rsidR="00D44121" w:rsidRPr="00E7020C">
        <w:t xml:space="preserve">zámerom </w:t>
      </w:r>
      <w:r w:rsidRPr="00E7020C">
        <w:t xml:space="preserve">bude dátová integrácia medzi jednotlivými systémami verejnej správy a zabezpečenie pravidelnej replikácie kvalitných a konsolidovaných transakčných dát do dátových </w:t>
      </w:r>
      <w:r w:rsidR="00D252CB" w:rsidRPr="00E7020C">
        <w:t>úložísk</w:t>
      </w:r>
      <w:r w:rsidR="00D44121" w:rsidRPr="00E7020C">
        <w:t>.</w:t>
      </w:r>
      <w:r w:rsidRPr="00E7020C">
        <w:t xml:space="preserve"> </w:t>
      </w:r>
      <w:bookmarkStart w:id="70" w:name="_Hlk7672787"/>
      <w:r w:rsidRPr="00E7020C">
        <w:t>V oblasti informačných technológií dochádza k nástupu „Big data“ – kapacity zbierať, spracovávať a analyzovať obrovské množstvá údajov nielen dávkovo, ale aj v reálnom čase. Tento fenomén transformoval mnohé oblasti ekonomiky a z revolúcie informačných technológií sa stáva revolúcia v oblasti využívania dát.</w:t>
      </w:r>
      <w:r w:rsidR="00D91973" w:rsidRPr="00E7020C">
        <w:t xml:space="preserve"> </w:t>
      </w:r>
      <w:r w:rsidR="005C2533" w:rsidRPr="00E7020C">
        <w:t>Nastáva teraz príležitosť, navrhnúť podobnú transformáciu aj vo verejnej správe</w:t>
      </w:r>
      <w:r w:rsidR="00B958D6" w:rsidRPr="00E7020C">
        <w:t>: navrhnúť a realizovať iniciatívy, ktoré umožnia využiť</w:t>
      </w:r>
      <w:r w:rsidR="00DD683B" w:rsidRPr="00E7020C">
        <w:t xml:space="preserve"> potenciál lepších dát.</w:t>
      </w:r>
      <w:bookmarkEnd w:id="70"/>
    </w:p>
    <w:p w14:paraId="7B9821FA" w14:textId="4C8AFBC9" w:rsidR="00ED786E" w:rsidRPr="00E7020C" w:rsidRDefault="178E614E" w:rsidP="00143F39">
      <w:bookmarkStart w:id="71" w:name="_Hlk7672806"/>
      <w:r w:rsidRPr="00E7020C">
        <w:t>Lepšie dáta znamenajú možnosť získavať kvalitné informácie, z nich vyplývajúce „insights“</w:t>
      </w:r>
      <w:r w:rsidR="002C4D90" w:rsidRPr="00E7020C">
        <w:t xml:space="preserve"> (pohľady dovnútra problematiky)</w:t>
      </w:r>
      <w:r w:rsidRPr="00E7020C">
        <w:t xml:space="preserve">, ktoré zas </w:t>
      </w:r>
      <w:r w:rsidR="007732EC" w:rsidRPr="00F841A3">
        <w:t xml:space="preserve">ďalej </w:t>
      </w:r>
      <w:r w:rsidRPr="00E7020C">
        <w:t>slúžia ako podklady pre tvorbu znalostí a lepšie rozhodovanie. Ak sa bude vo verejnej správe lepšie rozhodovať, pozitívne sa to prejaví na výsledkoch vládnutia a stave jednotlivých sektorov verejnej správy. Je preto potrebné podrobne</w:t>
      </w:r>
      <w:r w:rsidR="00167266" w:rsidRPr="00E7020C">
        <w:t xml:space="preserve">, aby ľudia vo verejnej správe vedeli pracovať s dátami: </w:t>
      </w:r>
      <w:r w:rsidRPr="00E7020C">
        <w:t>rozumieť logike (ontológiám) spravovaných dát, vytvárať a udržiavať dátové modely, katalogizovať metadáta a paradáta, chápať prepojenia medzi jednotlivými systémami a podporovať zvyšovanie kvality dát ukladaných v</w:t>
      </w:r>
      <w:r w:rsidR="0045454B" w:rsidRPr="00F841A3">
        <w:t>o verejn</w:t>
      </w:r>
      <w:r w:rsidR="004F1169" w:rsidRPr="00F841A3">
        <w:t>ých</w:t>
      </w:r>
      <w:r w:rsidRPr="00E7020C">
        <w:t xml:space="preserve"> databázach.</w:t>
      </w:r>
      <w:r w:rsidR="00167266" w:rsidRPr="00E7020C">
        <w:t xml:space="preserve"> </w:t>
      </w:r>
      <w:r w:rsidR="0021274C" w:rsidRPr="00E7020C">
        <w:t xml:space="preserve">Inštitúcie tiež musia zmeniť </w:t>
      </w:r>
      <w:r w:rsidR="00D55DC8" w:rsidRPr="00E7020C">
        <w:t xml:space="preserve">a reformovať </w:t>
      </w:r>
      <w:r w:rsidR="0021274C" w:rsidRPr="00E7020C">
        <w:t xml:space="preserve">svoje fungovanie, aby sa výsledky </w:t>
      </w:r>
      <w:r w:rsidR="00D55DC8" w:rsidRPr="00E7020C">
        <w:t xml:space="preserve">prejavili v praxi: či už vďaka lepším predikciám a modelom bude možné zefektívniť súčasne činnosti (napríklad </w:t>
      </w:r>
      <w:r w:rsidR="00431E0B" w:rsidRPr="00E7020C">
        <w:t>efektívnejšie plánovanie siete škôlok</w:t>
      </w:r>
      <w:r w:rsidR="00426B36" w:rsidRPr="00E7020C">
        <w:t>, optimálnejšie zimná údržba</w:t>
      </w:r>
      <w:r w:rsidR="00D55DC8" w:rsidRPr="00E7020C">
        <w:t xml:space="preserve">), alebo vďaka dátam </w:t>
      </w:r>
      <w:r w:rsidR="00426B36" w:rsidRPr="00E7020C">
        <w:t xml:space="preserve">sa </w:t>
      </w:r>
      <w:r w:rsidR="00BF7820" w:rsidRPr="00E7020C">
        <w:t>môže zmeniť celý model fungovania inštitúcie (strategické plánovanie na základe budúcich scenárov).</w:t>
      </w:r>
    </w:p>
    <w:p w14:paraId="709D87C1" w14:textId="5564875B" w:rsidR="00010B7A" w:rsidRPr="00E7020C" w:rsidRDefault="00BF7820" w:rsidP="00010B7A">
      <w:bookmarkStart w:id="72" w:name="_Hlk7672854"/>
      <w:bookmarkEnd w:id="71"/>
      <w:r w:rsidRPr="00E7020C">
        <w:t xml:space="preserve">Počas posledných rokov sa postupne </w:t>
      </w:r>
      <w:r w:rsidR="002D58A7" w:rsidRPr="00E7020C">
        <w:t xml:space="preserve">rozšíril rozsah techník, ktoré je možné vnímať ako dátovú vedu, </w:t>
      </w:r>
      <w:r w:rsidR="00010B7A" w:rsidRPr="00E7020C">
        <w:t>k dispozícii sú nové nástroje pre analyzovanie údajov</w:t>
      </w:r>
      <w:r w:rsidR="001D7A24" w:rsidRPr="00E7020C">
        <w:t xml:space="preserve"> ako i</w:t>
      </w:r>
      <w:r w:rsidR="00010B7A" w:rsidRPr="00E7020C">
        <w:t xml:space="preserve"> nove typy dá</w:t>
      </w:r>
      <w:r w:rsidR="001D7A24" w:rsidRPr="00E7020C">
        <w:t>t a dátových zdrojov. V dnešnej dobe sa tieto nástroje využívajú najmä v akademicko</w:t>
      </w:r>
      <w:r w:rsidR="004F1169" w:rsidRPr="00E7020C">
        <w:t>m</w:t>
      </w:r>
      <w:r w:rsidR="001D7A24" w:rsidRPr="00E7020C">
        <w:t xml:space="preserve">, ale i súkromnom sektore. Hlavnou ambíciou tejto štúdie je navrhnúť </w:t>
      </w:r>
      <w:r w:rsidR="00F51779" w:rsidRPr="00E7020C">
        <w:t xml:space="preserve">vhodné riešenie a postup pre maximálne využitie dát vo verejnom sektore a overiť nové spôsoby práce založenej na tejto dátovej vede priamo vo verejnej správe. Inšpiráciou sú najproduktívnejšie </w:t>
      </w:r>
      <w:r w:rsidR="00DB66FE" w:rsidRPr="00E7020C">
        <w:t>prípady použitia</w:t>
      </w:r>
      <w:r w:rsidR="006009EA" w:rsidRPr="00E7020C">
        <w:t xml:space="preserve"> dátovej vedy vo verejnom sektore </w:t>
      </w:r>
      <w:r w:rsidR="00DB66FE" w:rsidRPr="00E7020C">
        <w:t>v</w:t>
      </w:r>
      <w:r w:rsidR="006009EA" w:rsidRPr="00E7020C">
        <w:t> </w:t>
      </w:r>
      <w:r w:rsidR="00DB66FE" w:rsidRPr="00E7020C">
        <w:t>zahranič</w:t>
      </w:r>
      <w:r w:rsidR="00EB462F" w:rsidRPr="00E7020C">
        <w:t>í</w:t>
      </w:r>
      <w:r w:rsidR="006009EA" w:rsidRPr="00E7020C">
        <w:t xml:space="preserve"> ale i spôsob využívania dát vo verejnom sektore</w:t>
      </w:r>
      <w:r w:rsidR="00E93B77">
        <w:t xml:space="preserve"> (nap</w:t>
      </w:r>
      <w:r w:rsidR="00014641">
        <w:t xml:space="preserve">ríklad dátovej vede sa venuje britský </w:t>
      </w:r>
      <w:r w:rsidR="006561FE" w:rsidRPr="006561FE">
        <w:t>Behavioural Insights Team</w:t>
      </w:r>
      <w:r w:rsidR="00014641">
        <w:t xml:space="preserve">, ktorý vydal správu </w:t>
      </w:r>
      <w:r w:rsidR="006561FE">
        <w:t>Použitie dátovej vedy pri návrhu politík</w:t>
      </w:r>
      <w:r w:rsidR="006561FE">
        <w:rPr>
          <w:rStyle w:val="Odkaznapoznmkupodiarou"/>
        </w:rPr>
        <w:footnoteReference w:id="3"/>
      </w:r>
      <w:r w:rsidR="00E93B77">
        <w:t>)</w:t>
      </w:r>
      <w:r w:rsidR="006009EA" w:rsidRPr="00E7020C">
        <w:t>.</w:t>
      </w:r>
    </w:p>
    <w:p w14:paraId="2DAFEE85" w14:textId="739F27B0" w:rsidR="00790B05" w:rsidRPr="00E7020C" w:rsidRDefault="00790B05" w:rsidP="00010B7A">
      <w:r w:rsidRPr="00E7020C">
        <w:t xml:space="preserve">Zlepšenie využívania dát v analytických úlohách je len jednou z tém, ako dokáže verejný sektor lepšie pracovať s dátami. </w:t>
      </w:r>
      <w:bookmarkEnd w:id="72"/>
    </w:p>
    <w:p w14:paraId="450F6147" w14:textId="5C2E51F8" w:rsidR="0075385C" w:rsidRPr="00E7020C" w:rsidRDefault="565AC3BE" w:rsidP="178E614E">
      <w:pPr>
        <w:rPr>
          <w:color w:val="4472C4" w:themeColor="accent1"/>
        </w:rPr>
      </w:pPr>
      <w:bookmarkStart w:id="73" w:name="_Hlk7673086"/>
      <w:r w:rsidRPr="00E7020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Koncepčný prístup k manažmentu údajov je hlavnou témou rozvoja e-Governmentu do roku 2020</w:t>
      </w:r>
      <w:bookmarkEnd w:id="73"/>
    </w:p>
    <w:p w14:paraId="52196D1A" w14:textId="0305A9BA" w:rsidR="000F6068" w:rsidRPr="00E7020C" w:rsidRDefault="000F6068" w:rsidP="000F6068">
      <w:pPr>
        <w:pStyle w:val="Popis"/>
      </w:pPr>
      <w:bookmarkStart w:id="74" w:name="_Toc494869221"/>
      <w:bookmarkStart w:id="75" w:name="_Toc494889470"/>
      <w:bookmarkStart w:id="76" w:name="_Toc7768568"/>
      <w:r w:rsidRPr="00E7020C">
        <w:lastRenderedPageBreak/>
        <w:t xml:space="preserve">Obrázok </w:t>
      </w:r>
      <w:r w:rsidR="00F66967" w:rsidRPr="00F841A3">
        <w:fldChar w:fldCharType="begin"/>
      </w:r>
      <w:r w:rsidR="00F66967" w:rsidRPr="00E7020C">
        <w:instrText xml:space="preserve"> SEQ Obrázok \* ARABIC </w:instrText>
      </w:r>
      <w:r w:rsidR="00F66967" w:rsidRPr="00F841A3">
        <w:fldChar w:fldCharType="separate"/>
      </w:r>
      <w:r w:rsidR="001E29E4">
        <w:rPr>
          <w:noProof/>
        </w:rPr>
        <w:t>1</w:t>
      </w:r>
      <w:r w:rsidR="00F66967" w:rsidRPr="00F841A3">
        <w:rPr>
          <w:noProof/>
        </w:rPr>
        <w:fldChar w:fldCharType="end"/>
      </w:r>
      <w:r w:rsidRPr="00E7020C">
        <w:t>: Koncept manažmentu údajov vo verejnej správe</w:t>
      </w:r>
      <w:bookmarkEnd w:id="74"/>
      <w:bookmarkEnd w:id="75"/>
      <w:bookmarkEnd w:id="76"/>
    </w:p>
    <w:p w14:paraId="09024791" w14:textId="7F60508A" w:rsidR="000F6068" w:rsidRPr="00E7020C" w:rsidRDefault="002379C9" w:rsidP="000F6068">
      <w:r w:rsidRPr="00F841A3">
        <w:rPr>
          <w:noProof/>
          <w:lang w:eastAsia="sk-SK"/>
        </w:rPr>
        <w:drawing>
          <wp:inline distT="0" distB="0" distL="0" distR="0" wp14:anchorId="2CDC1259" wp14:editId="37F55ED0">
            <wp:extent cx="5400675" cy="324739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3247390"/>
                    </a:xfrm>
                    <a:prstGeom prst="rect">
                      <a:avLst/>
                    </a:prstGeom>
                    <a:noFill/>
                    <a:ln>
                      <a:noFill/>
                    </a:ln>
                  </pic:spPr>
                </pic:pic>
              </a:graphicData>
            </a:graphic>
          </wp:inline>
        </w:drawing>
      </w:r>
    </w:p>
    <w:p w14:paraId="31C495E8" w14:textId="139A3CD1" w:rsidR="007E2ECF" w:rsidRPr="00E7020C" w:rsidRDefault="178E614E" w:rsidP="007E2ECF">
      <w:r w:rsidRPr="00E7020C">
        <w:t xml:space="preserve">Údaje vo verejnej správe </w:t>
      </w:r>
      <w:r w:rsidR="00790B05" w:rsidRPr="00E7020C">
        <w:t>budú</w:t>
      </w:r>
      <w:r w:rsidRPr="00E7020C">
        <w:t xml:space="preserve"> manažované systematicky. Riadenie údajov bude riešené centrálne, v kompetencii </w:t>
      </w:r>
      <w:r w:rsidR="0083101B" w:rsidRPr="00E7020C">
        <w:t>ÚPPVII</w:t>
      </w:r>
      <w:r w:rsidR="006C34BF" w:rsidRPr="00E7020C">
        <w:t>, kde za týmto účelom bol</w:t>
      </w:r>
      <w:r w:rsidR="007A5BD8">
        <w:t>o</w:t>
      </w:r>
      <w:r w:rsidR="006C34BF" w:rsidRPr="00E7020C">
        <w:t xml:space="preserve"> vytvorené nové organizačné oddelenie: </w:t>
      </w:r>
      <w:r w:rsidR="006C34BF" w:rsidRPr="00F841A3">
        <w:rPr>
          <w:b/>
        </w:rPr>
        <w:t>Dátová kancelária verejnej správy</w:t>
      </w:r>
      <w:r w:rsidR="006C34BF" w:rsidRPr="00E7020C">
        <w:t>.</w:t>
      </w:r>
      <w:r w:rsidR="000E4A12" w:rsidRPr="00E7020C">
        <w:t xml:space="preserve"> </w:t>
      </w:r>
      <w:r w:rsidRPr="00E7020C">
        <w:t xml:space="preserve">Za správu údajov a ich kvalitu </w:t>
      </w:r>
      <w:r w:rsidR="0046610D" w:rsidRPr="00E7020C">
        <w:t xml:space="preserve">naďalej </w:t>
      </w:r>
      <w:r w:rsidRPr="00E7020C">
        <w:t xml:space="preserve">zodpovedá príslušná inštitúcia verejnej správy. </w:t>
      </w:r>
      <w:r w:rsidR="00103D49" w:rsidRPr="00E7020C">
        <w:t>Navrhnuté</w:t>
      </w:r>
      <w:r w:rsidRPr="00E7020C">
        <w:t xml:space="preserve"> opatrenia zabezpečia:</w:t>
      </w:r>
    </w:p>
    <w:p w14:paraId="5DB7B53B" w14:textId="46CC0557" w:rsidR="007E2ECF" w:rsidRPr="00E7020C" w:rsidRDefault="178E614E" w:rsidP="00BB4560">
      <w:pPr>
        <w:pStyle w:val="Bullet1"/>
      </w:pPr>
      <w:r w:rsidRPr="00E7020C">
        <w:rPr>
          <w:b/>
          <w:bCs/>
        </w:rPr>
        <w:t>Zdieľanie referenčných údajov:</w:t>
      </w:r>
      <w:r w:rsidRPr="00E7020C">
        <w:t xml:space="preserve"> aby v konaniach verejnej správy boli k dispozícií všetky údaje, ktoré sú potrebné. </w:t>
      </w:r>
    </w:p>
    <w:p w14:paraId="03817844" w14:textId="7B384062" w:rsidR="002379C9" w:rsidRPr="00E7020C" w:rsidRDefault="002379C9" w:rsidP="002379C9">
      <w:pPr>
        <w:pStyle w:val="Bullet1"/>
      </w:pPr>
      <w:r w:rsidRPr="00E7020C">
        <w:rPr>
          <w:b/>
        </w:rPr>
        <w:t>Manažment kvality údajov:</w:t>
      </w:r>
      <w:r w:rsidRPr="00E7020C">
        <w:t xml:space="preserve"> </w:t>
      </w:r>
      <w:r w:rsidR="00794F65" w:rsidRPr="00E7020C">
        <w:t>aby sme správne údaje</w:t>
      </w:r>
      <w:r w:rsidR="00103D49" w:rsidRPr="00E7020C">
        <w:t xml:space="preserve"> a</w:t>
      </w:r>
      <w:r w:rsidR="0046610D" w:rsidRPr="00E7020C">
        <w:t xml:space="preserve"> bolo možné sa </w:t>
      </w:r>
      <w:r w:rsidR="00103D49" w:rsidRPr="00E7020C">
        <w:t>spoľahnúť</w:t>
      </w:r>
      <w:r w:rsidR="0046610D" w:rsidRPr="00E7020C">
        <w:t xml:space="preserve"> na ich správnosť</w:t>
      </w:r>
      <w:r w:rsidR="00103D49" w:rsidRPr="00E7020C">
        <w:t>.</w:t>
      </w:r>
    </w:p>
    <w:p w14:paraId="642B9813" w14:textId="7775F694" w:rsidR="002379C9" w:rsidRPr="00E7020C" w:rsidRDefault="002379C9" w:rsidP="002379C9">
      <w:pPr>
        <w:pStyle w:val="Bullet1"/>
      </w:pPr>
      <w:r w:rsidRPr="00E7020C">
        <w:rPr>
          <w:b/>
          <w:bCs/>
        </w:rPr>
        <w:t>Analytické využitie údajov:</w:t>
      </w:r>
      <w:r w:rsidRPr="00E7020C">
        <w:t xml:space="preserve"> aby verejná správa dokázala využívať svoje údaje pre potreby prípravy analýz (analytické spracovanie údajov), ktoré budú slúžiť ako podklad pre lepšie rozhodovanie. Počíta sa s využitím virtuálnych databáz a nástrojov pre anonymizáciu, pseudoanymizáciu (ktoré zabezpečia, že údaje osobného charakteru bude možné používať na analytické účely bez narušenia súkromia).</w:t>
      </w:r>
    </w:p>
    <w:p w14:paraId="657F44F2" w14:textId="77777777" w:rsidR="00794F65" w:rsidRPr="00E7020C" w:rsidRDefault="00794F65" w:rsidP="00794F65">
      <w:pPr>
        <w:pStyle w:val="Bullet1"/>
      </w:pPr>
      <w:r w:rsidRPr="00E7020C">
        <w:rPr>
          <w:b/>
        </w:rPr>
        <w:t>Manažment osobných údajov:</w:t>
      </w:r>
      <w:r w:rsidRPr="00E7020C">
        <w:t xml:space="preserve"> že podporujeme transparentnosť a „zmocniť“ občana/podnikateľa k rozhodovaniu o tom, ako budú využívané jeho dáta, možnosť opraviť údaje, preto navrhujeme službu Moje dáta: každý subjekt (občan a podnikateľský subjekt) získajú prístup k údajom, ktoré verejná správa o ňom eviduje, mohol s nimi v rámci možností manipulovať a zároveň vidieť, kto a prečo k takýmto údajom pristupoval.</w:t>
      </w:r>
    </w:p>
    <w:p w14:paraId="18E26374" w14:textId="1F5D44AB" w:rsidR="007E2ECF" w:rsidRPr="00E7020C" w:rsidRDefault="178E614E" w:rsidP="00BB4560">
      <w:pPr>
        <w:pStyle w:val="Bullet1"/>
      </w:pPr>
      <w:r w:rsidRPr="00E7020C">
        <w:rPr>
          <w:b/>
          <w:bCs/>
        </w:rPr>
        <w:t>Publikovanie otvorených údajov:</w:t>
      </w:r>
      <w:r w:rsidRPr="00E7020C">
        <w:t xml:space="preserve"> aby verejnosť mala prístup k údajom verejnej správy v otvorenom formáte vhodnom na opätovné použitie – okrem osobných údajov, citlivých údajov a utajovaných údajov.</w:t>
      </w:r>
    </w:p>
    <w:p w14:paraId="2D685B1F" w14:textId="01378AF0" w:rsidR="002576C3" w:rsidRPr="00E7020C" w:rsidRDefault="002576C3" w:rsidP="00CC3AFA">
      <w:pPr>
        <w:pStyle w:val="Nadpis5"/>
        <w:rPr>
          <w:lang w:val="sk-SK"/>
        </w:rPr>
      </w:pPr>
      <w:r w:rsidRPr="00E7020C">
        <w:rPr>
          <w:lang w:val="sk-SK"/>
        </w:rPr>
        <w:t xml:space="preserve">Záber predkladanej štúdie pokrýva </w:t>
      </w:r>
      <w:r w:rsidR="00103D49" w:rsidRPr="00E7020C">
        <w:rPr>
          <w:lang w:val="sk-SK"/>
        </w:rPr>
        <w:t>časť</w:t>
      </w:r>
      <w:r w:rsidRPr="00E7020C">
        <w:rPr>
          <w:lang w:val="sk-SK"/>
        </w:rPr>
        <w:t xml:space="preserve"> </w:t>
      </w:r>
      <w:r w:rsidR="00024ABB" w:rsidRPr="00E7020C">
        <w:rPr>
          <w:lang w:val="sk-SK"/>
        </w:rPr>
        <w:t>Analytické využitie údajov</w:t>
      </w:r>
    </w:p>
    <w:p w14:paraId="52508A0B" w14:textId="1F1BDE97" w:rsidR="00B77608" w:rsidRPr="00E7020C" w:rsidRDefault="00B77608" w:rsidP="00B77608">
      <w:pPr>
        <w:rPr>
          <w:szCs w:val="22"/>
        </w:rPr>
      </w:pPr>
      <w:r w:rsidRPr="00E7020C">
        <w:t>Implementáci</w:t>
      </w:r>
      <w:r w:rsidR="004A3C17">
        <w:t>a</w:t>
      </w:r>
      <w:r w:rsidRPr="00E7020C">
        <w:t xml:space="preserve"> konceptu „Data-driven state“ (teda štátu, ktorý funguje na základe využívania dát) do praxe si vyžaduje výrazne zlepšenie využívania a spracovania údajov na analytické účely inštitúciami verejnej správy. Štát by mal prijímať rozhodnutia na základe najlepších znalostí, ktoré sú k dispozícii. Takáto transformácia si vyžaduje okrem riadenia životného cyklu dát aj zmenu </w:t>
      </w:r>
      <w:r w:rsidRPr="00E7020C">
        <w:lastRenderedPageBreak/>
        <w:t xml:space="preserve">spôsobu rozhodovania v samotných procesoch. Je potrebné zabezpečiť, aby inštitúcie vedeli, ako reálne používať údaje a tiež, aby rozhodovanie na základe údajov bolo možné (a kde sa dá i automatizované). Znamená to vytvorenie podmienok </w:t>
      </w:r>
      <w:r w:rsidRPr="00E7020C">
        <w:rPr>
          <w:b/>
        </w:rPr>
        <w:t>pre maximálne využitie potenciálu, ktorý je možné vyťažiť z údajov</w:t>
      </w:r>
      <w:r w:rsidRPr="00E7020C">
        <w:t xml:space="preserve">. </w:t>
      </w:r>
      <w:r w:rsidRPr="00E7020C">
        <w:rPr>
          <w:szCs w:val="22"/>
        </w:rPr>
        <w:t>Znamená to tiež transformáciu fungovania organizácií a procesov vo verejnej správe tak, aby boli tieto analýzy efektívne používané a zároveň zverejňované vo vhodnej vizuálnej podobe pre verejnosť.</w:t>
      </w:r>
    </w:p>
    <w:p w14:paraId="2503DCEE" w14:textId="60D8DB74" w:rsidR="003135BD" w:rsidRPr="00E7020C" w:rsidRDefault="003135BD" w:rsidP="003135BD">
      <w:pPr>
        <w:pStyle w:val="Popis"/>
      </w:pPr>
      <w:bookmarkStart w:id="77" w:name="_Toc7768580"/>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4</w:t>
      </w:r>
      <w:r w:rsidR="00F66967" w:rsidRPr="00F841A3">
        <w:rPr>
          <w:noProof/>
        </w:rPr>
        <w:fldChar w:fldCharType="end"/>
      </w:r>
      <w:r w:rsidRPr="00E7020C">
        <w:t>: Logické komponenty Konsolidovanej analytickej vrstvy</w:t>
      </w:r>
      <w:bookmarkEnd w:id="77"/>
    </w:p>
    <w:p w14:paraId="76CCB517" w14:textId="0E2D2AC6" w:rsidR="003135BD" w:rsidRPr="00E7020C" w:rsidRDefault="003135BD" w:rsidP="003135BD">
      <w:r w:rsidRPr="00F841A3">
        <w:rPr>
          <w:noProof/>
          <w:lang w:eastAsia="sk-SK"/>
        </w:rPr>
        <w:drawing>
          <wp:inline distT="0" distB="0" distL="0" distR="0" wp14:anchorId="7CB683B5" wp14:editId="6EA35B90">
            <wp:extent cx="5400675" cy="2553335"/>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553335"/>
                    </a:xfrm>
                    <a:prstGeom prst="rect">
                      <a:avLst/>
                    </a:prstGeom>
                    <a:noFill/>
                    <a:ln>
                      <a:noFill/>
                    </a:ln>
                  </pic:spPr>
                </pic:pic>
              </a:graphicData>
            </a:graphic>
          </wp:inline>
        </w:drawing>
      </w:r>
    </w:p>
    <w:p w14:paraId="27106B48" w14:textId="77777777" w:rsidR="00B77608" w:rsidRPr="00E7020C" w:rsidRDefault="00B77608" w:rsidP="00B77608">
      <w:pPr>
        <w:rPr>
          <w:szCs w:val="22"/>
        </w:rPr>
      </w:pPr>
      <w:r w:rsidRPr="00E7020C">
        <w:rPr>
          <w:szCs w:val="22"/>
        </w:rPr>
        <w:t>Pre jednotlivé oblasti, v ktorých je možné zlepšiť rozhodovanie (úseky výkonu verejnej správy) by preto mali byť zavádzané modely, dáta a nástroje, ktoré umožnia vytvoriť analýzy, na základe ktorých sa podporí rozhodovanie.</w:t>
      </w:r>
    </w:p>
    <w:p w14:paraId="3BF07536" w14:textId="77777777" w:rsidR="00B77608" w:rsidRPr="00E7020C" w:rsidRDefault="00B77608" w:rsidP="00B77608">
      <w:pPr>
        <w:rPr>
          <w:szCs w:val="22"/>
        </w:rPr>
      </w:pPr>
      <w:r w:rsidRPr="00E7020C">
        <w:rPr>
          <w:szCs w:val="22"/>
        </w:rPr>
        <w:t>Za základné oblasti, v ktorých sa môže využívať systematická analýza dát, je možné považovať:</w:t>
      </w:r>
    </w:p>
    <w:p w14:paraId="12CD5A1C" w14:textId="77777777" w:rsidR="00B77608" w:rsidRPr="00E7020C" w:rsidRDefault="00B77608" w:rsidP="00B77608">
      <w:pPr>
        <w:pStyle w:val="Bullet1"/>
      </w:pPr>
      <w:r w:rsidRPr="00E7020C">
        <w:t>Strategické priority – príprava stratégií, analýza súčasného stavu a porovnávanie variantov a následné sledovanie napĺňania strategických priorít,</w:t>
      </w:r>
    </w:p>
    <w:p w14:paraId="6B068E34" w14:textId="77777777" w:rsidR="00B77608" w:rsidRPr="00E7020C" w:rsidRDefault="00B77608" w:rsidP="00B77608">
      <w:pPr>
        <w:pStyle w:val="Bullet1"/>
      </w:pPr>
      <w:r w:rsidRPr="00E7020C">
        <w:t>Politiky – vyhodnocovanie dopadov politík, simulácie rozhodnutí,</w:t>
      </w:r>
    </w:p>
    <w:p w14:paraId="758A5D45" w14:textId="77777777" w:rsidR="00B77608" w:rsidRPr="00E7020C" w:rsidRDefault="00B77608" w:rsidP="00B77608">
      <w:pPr>
        <w:pStyle w:val="Bullet1"/>
      </w:pPr>
      <w:r w:rsidRPr="00E7020C">
        <w:t>Regulácie – Hodnotenie dopadov regulácií a posudzovanie vplyvov návrhov (Regulatory impact assessment - RIA),</w:t>
      </w:r>
    </w:p>
    <w:p w14:paraId="58290DFC" w14:textId="77777777" w:rsidR="00B77608" w:rsidRPr="00E7020C" w:rsidRDefault="00B77608" w:rsidP="00B77608">
      <w:pPr>
        <w:pStyle w:val="Bullet1"/>
      </w:pPr>
      <w:r w:rsidRPr="00E7020C">
        <w:t>Investície – vyhodnocovanie dopadov projektov a verejných investícií,</w:t>
      </w:r>
    </w:p>
    <w:p w14:paraId="3A0A685F" w14:textId="77777777" w:rsidR="00B77608" w:rsidRPr="00E7020C" w:rsidRDefault="00B77608" w:rsidP="00B77608">
      <w:pPr>
        <w:pStyle w:val="Bullet1"/>
      </w:pPr>
      <w:r w:rsidRPr="00E7020C">
        <w:t>Výkonnosť a kvalita – vyhodnocovanie výkonu verejnej správy pri poskytovaní služieb v jednotlivých sektoroch,</w:t>
      </w:r>
    </w:p>
    <w:p w14:paraId="5AF79FC2" w14:textId="05D24FA5" w:rsidR="00D519A8" w:rsidRPr="00E7020C" w:rsidRDefault="00D519A8" w:rsidP="00B77608">
      <w:pPr>
        <w:pStyle w:val="Bullet1"/>
      </w:pPr>
      <w:r w:rsidRPr="00E7020C">
        <w:t xml:space="preserve">Poskytovanie služieb </w:t>
      </w:r>
      <w:r w:rsidR="00E27B34">
        <w:t>–</w:t>
      </w:r>
      <w:r w:rsidRPr="00E7020C">
        <w:t xml:space="preserve"> </w:t>
      </w:r>
      <w:r w:rsidR="00E27B34">
        <w:t xml:space="preserve">zlepšenie kvality služieb </w:t>
      </w:r>
      <w:r w:rsidR="00977572">
        <w:t>vďaka využitiu dát, napríklad pomocou</w:t>
      </w:r>
      <w:r w:rsidR="00E27B34" w:rsidRPr="00E27B34">
        <w:t xml:space="preserve"> zavádzani</w:t>
      </w:r>
      <w:r w:rsidR="00977572">
        <w:t>a</w:t>
      </w:r>
      <w:r w:rsidR="00E27B34" w:rsidRPr="00E27B34">
        <w:t xml:space="preserve"> automatizovanej obsluhy</w:t>
      </w:r>
      <w:r w:rsidR="00F559B6">
        <w:t xml:space="preserve">, </w:t>
      </w:r>
      <w:r w:rsidR="00977572">
        <w:t>automatizovan</w:t>
      </w:r>
      <w:r w:rsidR="00F559B6">
        <w:t>ého</w:t>
      </w:r>
      <w:r w:rsidR="00E27B34" w:rsidRPr="00E27B34">
        <w:t xml:space="preserve"> spracovani</w:t>
      </w:r>
      <w:r w:rsidR="00F559B6">
        <w:t>a</w:t>
      </w:r>
      <w:r w:rsidR="00E27B34" w:rsidRPr="00E27B34">
        <w:t xml:space="preserve"> podaní</w:t>
      </w:r>
      <w:r w:rsidR="00F559B6">
        <w:t>, či</w:t>
      </w:r>
      <w:r w:rsidR="00E27B34" w:rsidRPr="00E27B34">
        <w:t xml:space="preserve"> vytvárania znalostnej bázy pre úradníkov</w:t>
      </w:r>
      <w:r w:rsidR="00F559B6">
        <w:t>.</w:t>
      </w:r>
    </w:p>
    <w:p w14:paraId="3C52C699" w14:textId="7E714882" w:rsidR="00B77608" w:rsidRPr="00E7020C" w:rsidRDefault="00B77608" w:rsidP="00B77608">
      <w:pPr>
        <w:pStyle w:val="Bullet1"/>
      </w:pPr>
      <w:r w:rsidRPr="00E7020C">
        <w:t>Podpora rozhodovania v operatívnych procesoch (analýzy rizík, spracovanie a posudzovanie podaní, fraud management, prediktívne analýzy a podobne).</w:t>
      </w:r>
    </w:p>
    <w:p w14:paraId="4E99BD5D" w14:textId="0A61CFC2" w:rsidR="00B77608" w:rsidRPr="00E7020C" w:rsidRDefault="00B77608" w:rsidP="00B77608">
      <w:r w:rsidRPr="00E7020C">
        <w:t>Jednotlivé inštitúcie sa podľa svojho zamerania venujú rôznym z týchto oblastí. Spôsob požiadaviek a potrieb pre jednotlivé oblasti analýzy sa tiež líši, preto pri realizácii tejto aktivity pôjde o hľadanie vhodnej kombinácie nástrojov pre jednotlivé inštitúcie. Recept na úspech tiež nie je možné určiť hneď na začiatku, ale je potrebné experimentovať a postupne zlepšovať rozsah a šírku analýz a šíriť najlepšie skúsenosti.</w:t>
      </w:r>
    </w:p>
    <w:p w14:paraId="74C858F1" w14:textId="36C56FFD" w:rsidR="006A0A20" w:rsidRPr="00F841A3" w:rsidRDefault="009D5110" w:rsidP="00F841A3">
      <w:pPr>
        <w:pStyle w:val="Nadpis5"/>
      </w:pPr>
      <w:r w:rsidRPr="00F841A3">
        <w:lastRenderedPageBreak/>
        <w:t>„</w:t>
      </w:r>
      <w:r w:rsidR="0037110F" w:rsidRPr="00F841A3">
        <w:t>Analytický market</w:t>
      </w:r>
      <w:r w:rsidRPr="00F841A3">
        <w:t>“</w:t>
      </w:r>
      <w:r w:rsidR="0037110F" w:rsidRPr="00F841A3">
        <w:t xml:space="preserve"> a prípady použitia</w:t>
      </w:r>
    </w:p>
    <w:p w14:paraId="73E27B80" w14:textId="09042057" w:rsidR="0037110F" w:rsidRPr="00E7020C" w:rsidRDefault="00002823" w:rsidP="00F841A3">
      <w:r w:rsidRPr="00E7020C">
        <w:t xml:space="preserve">Aby bolo možné účinne takýto zámer podporiť, je potrebné </w:t>
      </w:r>
      <w:r w:rsidR="009D5110" w:rsidRPr="00E7020C">
        <w:t>vybrať vhodný strategický prístup. V rámci štúdie boli navrhnuté rôzne koncepty, na základe odpovedí na otázky, ako</w:t>
      </w:r>
      <w:r w:rsidR="00B40D6D" w:rsidRPr="00E7020C">
        <w:t xml:space="preserve"> nastaviť manažment analytickej vrstvy, akým spôsobom analytickú vrstvu vybudovať, ako zabezpečiť ochranu osobných údajoch pri ich analytickom spracovaní a</w:t>
      </w:r>
      <w:r w:rsidR="006C6913" w:rsidRPr="00E7020C">
        <w:t> </w:t>
      </w:r>
      <w:r w:rsidR="00B40D6D" w:rsidRPr="00E7020C">
        <w:t>a</w:t>
      </w:r>
      <w:r w:rsidR="006C6913" w:rsidRPr="00E7020C">
        <w:t>kým spôsobom zabezpečiť potrebné analytické nástroje a dáta. Z kombinácií rôznych odpovedí sme definovali štyri alternatívy a</w:t>
      </w:r>
      <w:r w:rsidR="00210D5F" w:rsidRPr="00E7020C">
        <w:t> víťazný model nazývame „Analytický market“:</w:t>
      </w:r>
    </w:p>
    <w:p w14:paraId="2A945ED9" w14:textId="7E595D87" w:rsidR="000C6772" w:rsidRPr="00E7020C" w:rsidRDefault="000C6772" w:rsidP="00AC505E">
      <w:pPr>
        <w:pStyle w:val="Bullet1"/>
      </w:pPr>
      <w:r w:rsidRPr="00E7020C">
        <w:t>Konsolidovanú analytickú vrstvu bude spravovať verejná inštitúcia – Dátová kancelária verejnej správy</w:t>
      </w:r>
      <w:r w:rsidR="001F25E3" w:rsidRPr="00E7020C">
        <w:t>.</w:t>
      </w:r>
    </w:p>
    <w:p w14:paraId="131EEECC" w14:textId="66BD563A" w:rsidR="001539B4" w:rsidRPr="00E7020C" w:rsidRDefault="00AC505E">
      <w:pPr>
        <w:pStyle w:val="Bullet1"/>
      </w:pPr>
      <w:r w:rsidRPr="00E7020C">
        <w:t xml:space="preserve">Dátová kancelária verejnej správy vytvorí </w:t>
      </w:r>
      <w:r w:rsidR="000C6772" w:rsidRPr="00E7020C">
        <w:t xml:space="preserve">otvorený </w:t>
      </w:r>
      <w:r w:rsidRPr="00E7020C">
        <w:t xml:space="preserve">ekosystém dát a aplikácií pre potreby analytických jednotiek. </w:t>
      </w:r>
      <w:r w:rsidR="001539B4" w:rsidRPr="00E7020C">
        <w:t>Pôjde</w:t>
      </w:r>
      <w:r w:rsidRPr="00E7020C">
        <w:t xml:space="preserve"> súbor nástrojov a možností, z ktorých si budú môcť analytické jednotky nakombinovať systém podľa svojich potrieb a želaní. </w:t>
      </w:r>
      <w:r w:rsidR="001A3883" w:rsidRPr="00E7020C">
        <w:t xml:space="preserve">K dispozícii budú vo forme SaaS služieb nástroje pre štatistické analýzy, strojové učenie, ako R studio a Matlab, ako i klasické BI nástroje. </w:t>
      </w:r>
      <w:r w:rsidR="009D73B5" w:rsidRPr="00E7020C">
        <w:t xml:space="preserve">Ekosystém nebude staticky, ale bude </w:t>
      </w:r>
      <w:r w:rsidR="001A3883" w:rsidRPr="00E7020C">
        <w:t>postupne narastať.</w:t>
      </w:r>
    </w:p>
    <w:p w14:paraId="36DB84AC" w14:textId="5692C2BB" w:rsidR="00210D5F" w:rsidRPr="00F841A3" w:rsidRDefault="000C6772" w:rsidP="00F841A3">
      <w:pPr>
        <w:pStyle w:val="Bullet1"/>
      </w:pPr>
      <w:r w:rsidRPr="00F841A3">
        <w:t xml:space="preserve">Do analytickej vrstvy sa </w:t>
      </w:r>
      <w:r w:rsidR="00AC505E" w:rsidRPr="00F841A3">
        <w:t>postupne integrujú významné zdroje dát, pričom budú prístupné všetkým používateľom</w:t>
      </w:r>
      <w:r w:rsidR="001F25E3" w:rsidRPr="00F841A3">
        <w:t xml:space="preserve">. </w:t>
      </w:r>
      <w:r w:rsidR="00AC505E" w:rsidRPr="00F841A3">
        <w:t xml:space="preserve">Dáta budú prepojené na „mikroúrovni“, pričom identita subjektov nebude </w:t>
      </w:r>
      <w:r w:rsidR="00E63895" w:rsidRPr="00F841A3">
        <w:t>prístupná</w:t>
      </w:r>
      <w:r w:rsidR="00AC505E" w:rsidRPr="00F841A3">
        <w:t>, k dispozícii budú len pseudoanonymizované dáta</w:t>
      </w:r>
      <w:r w:rsidR="001F25E3" w:rsidRPr="00F841A3">
        <w:t>.</w:t>
      </w:r>
    </w:p>
    <w:p w14:paraId="560E74D1" w14:textId="70462450" w:rsidR="00C2501D" w:rsidRPr="00E7020C" w:rsidRDefault="00641926" w:rsidP="00A5460E">
      <w:r w:rsidRPr="00E7020C">
        <w:t xml:space="preserve">Konsolidovaná analytická vrstva tak bude verejný </w:t>
      </w:r>
      <w:r w:rsidR="008258AE" w:rsidRPr="00E7020C">
        <w:t xml:space="preserve">otvorený </w:t>
      </w:r>
      <w:r w:rsidRPr="00E7020C">
        <w:t>technologický priestor</w:t>
      </w:r>
      <w:r w:rsidR="008258AE" w:rsidRPr="00E7020C">
        <w:t xml:space="preserve">. </w:t>
      </w:r>
      <w:r w:rsidR="00210D5F" w:rsidRPr="00E7020C">
        <w:t xml:space="preserve">Ďalším </w:t>
      </w:r>
      <w:r w:rsidR="008258AE" w:rsidRPr="00E7020C">
        <w:t xml:space="preserve">dôležitým aspektom </w:t>
      </w:r>
      <w:r w:rsidR="003C02E2" w:rsidRPr="00E7020C">
        <w:t xml:space="preserve">riešenia je orientácia na konkrétne prípady použitia, ktoré budú realizované dátovými </w:t>
      </w:r>
      <w:r w:rsidR="000452AC" w:rsidRPr="00E7020C">
        <w:t>projekt</w:t>
      </w:r>
      <w:r w:rsidR="000452AC">
        <w:t>ami</w:t>
      </w:r>
      <w:r w:rsidR="000452AC" w:rsidRPr="00E7020C">
        <w:t xml:space="preserve"> </w:t>
      </w:r>
      <w:r w:rsidR="003C02E2" w:rsidRPr="00E7020C">
        <w:t>a</w:t>
      </w:r>
      <w:r w:rsidR="00A5460E" w:rsidRPr="00E7020C">
        <w:t xml:space="preserve"> ponúknu </w:t>
      </w:r>
      <w:r w:rsidR="00495F6C" w:rsidRPr="00E7020C">
        <w:t xml:space="preserve">ako výstupy takzvané dátové produkty, s ktorými sa bude dať pracovať. </w:t>
      </w:r>
      <w:r w:rsidR="008345AF" w:rsidRPr="00E7020C">
        <w:t xml:space="preserve">Očakáva sa, že po skončení projektu budú nové prípady použitia neustále </w:t>
      </w:r>
      <w:r w:rsidR="002636CA" w:rsidRPr="00E7020C">
        <w:t>pribúdať.</w:t>
      </w:r>
    </w:p>
    <w:p w14:paraId="6B062290" w14:textId="33C98E31" w:rsidR="008236EB" w:rsidRPr="00E7020C" w:rsidRDefault="008236EB" w:rsidP="008236EB">
      <w:pPr>
        <w:pStyle w:val="Popis"/>
        <w:jc w:val="left"/>
      </w:pPr>
      <w:bookmarkStart w:id="78" w:name="_Toc7768569"/>
      <w:r w:rsidRPr="00E7020C">
        <w:t xml:space="preserve">Obrázok </w:t>
      </w:r>
      <w:r w:rsidRPr="00F841A3">
        <w:fldChar w:fldCharType="begin"/>
      </w:r>
      <w:r w:rsidRPr="00E7020C">
        <w:instrText xml:space="preserve"> SEQ Obrázok \* ARABIC </w:instrText>
      </w:r>
      <w:r w:rsidRPr="00F841A3">
        <w:fldChar w:fldCharType="separate"/>
      </w:r>
      <w:r w:rsidR="001E29E4">
        <w:rPr>
          <w:noProof/>
        </w:rPr>
        <w:t>2</w:t>
      </w:r>
      <w:r w:rsidRPr="00F841A3">
        <w:fldChar w:fldCharType="end"/>
      </w:r>
      <w:r w:rsidRPr="00E7020C">
        <w:t>: Základná štruktúra podporovaných dátových projektov</w:t>
      </w:r>
      <w:bookmarkEnd w:id="78"/>
    </w:p>
    <w:p w14:paraId="6568D197" w14:textId="77777777" w:rsidR="008236EB" w:rsidRPr="00E7020C" w:rsidRDefault="008236EB" w:rsidP="008236EB">
      <w:pPr>
        <w:spacing w:after="0"/>
        <w:jc w:val="left"/>
      </w:pPr>
      <w:r w:rsidRPr="00F841A3">
        <w:rPr>
          <w:noProof/>
          <w:lang w:eastAsia="sk-SK"/>
        </w:rPr>
        <w:drawing>
          <wp:inline distT="0" distB="0" distL="0" distR="0" wp14:anchorId="2FA27C97" wp14:editId="5963A96E">
            <wp:extent cx="5400675" cy="34988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498850"/>
                    </a:xfrm>
                    <a:prstGeom prst="rect">
                      <a:avLst/>
                    </a:prstGeom>
                    <a:noFill/>
                    <a:ln>
                      <a:noFill/>
                    </a:ln>
                  </pic:spPr>
                </pic:pic>
              </a:graphicData>
            </a:graphic>
          </wp:inline>
        </w:drawing>
      </w:r>
    </w:p>
    <w:p w14:paraId="37D7BAB9" w14:textId="77777777" w:rsidR="00552A4E" w:rsidRPr="00E7020C" w:rsidRDefault="00552A4E" w:rsidP="008236EB"/>
    <w:p w14:paraId="578AA2B3" w14:textId="3FA77CC5" w:rsidR="00255C73" w:rsidRPr="00F841A3" w:rsidRDefault="008236EB" w:rsidP="00A5460E">
      <w:r w:rsidRPr="00E7020C">
        <w:t>Prechádzajúci</w:t>
      </w:r>
      <w:r w:rsidR="00495F6C" w:rsidRPr="00E7020C">
        <w:t xml:space="preserve"> obrázok zná</w:t>
      </w:r>
      <w:r w:rsidR="001B3E5E" w:rsidRPr="00E7020C">
        <w:t xml:space="preserve">zorňuje </w:t>
      </w:r>
      <w:r w:rsidR="005D48F7" w:rsidRPr="00E7020C">
        <w:t>jednotlivé vrstvy Konsolidovanej analytickej vrstvy</w:t>
      </w:r>
      <w:r w:rsidR="00633AFF" w:rsidRPr="00E7020C">
        <w:t xml:space="preserve"> vo vzťahu k realizácii dátového projektu. V prvom rade je potrebné, aby </w:t>
      </w:r>
      <w:r w:rsidR="00906957" w:rsidRPr="00E7020C">
        <w:t>existoval tím</w:t>
      </w:r>
      <w:r w:rsidR="009B5E80" w:rsidRPr="00E7020C">
        <w:t xml:space="preserve">, </w:t>
      </w:r>
      <w:r w:rsidR="009B5E80" w:rsidRPr="00F841A3">
        <w:rPr>
          <w:b/>
        </w:rPr>
        <w:t>analytická jednotka</w:t>
      </w:r>
      <w:r w:rsidR="009B5E80" w:rsidRPr="00E7020C">
        <w:t xml:space="preserve">, </w:t>
      </w:r>
      <w:r w:rsidR="009B5E80" w:rsidRPr="00E7020C">
        <w:lastRenderedPageBreak/>
        <w:t xml:space="preserve">ktorá dokáže organizačne a odborne problém zastrešiť. Potom je potrebné </w:t>
      </w:r>
      <w:r w:rsidR="00F2445C" w:rsidRPr="00E7020C">
        <w:t>pomenovať</w:t>
      </w:r>
      <w:r w:rsidR="009B5E80" w:rsidRPr="00E7020C">
        <w:t xml:space="preserve"> jasný </w:t>
      </w:r>
      <w:r w:rsidR="009B5E80" w:rsidRPr="00F841A3">
        <w:rPr>
          <w:b/>
        </w:rPr>
        <w:t>prípad použitia</w:t>
      </w:r>
      <w:r w:rsidR="00255C73" w:rsidRPr="00F841A3">
        <w:t xml:space="preserve">: </w:t>
      </w:r>
    </w:p>
    <w:p w14:paraId="0BE2474F" w14:textId="6562CC16" w:rsidR="00D71A0B" w:rsidRPr="00E7020C" w:rsidRDefault="00255C73" w:rsidP="00D71A0B">
      <w:pPr>
        <w:pStyle w:val="Bullet1"/>
      </w:pPr>
      <w:r w:rsidRPr="00F841A3">
        <w:t xml:space="preserve">definovať </w:t>
      </w:r>
      <w:r w:rsidR="00D71A0B" w:rsidRPr="00E7020C">
        <w:t>oblasť</w:t>
      </w:r>
      <w:r w:rsidRPr="00F841A3">
        <w:t xml:space="preserve"> verejnej politiky, v ktorej chceme </w:t>
      </w:r>
      <w:r w:rsidR="00D71A0B" w:rsidRPr="00E7020C">
        <w:t>dosiahnuť zlepšenie vďaka analytickému využitiu dát,</w:t>
      </w:r>
    </w:p>
    <w:p w14:paraId="7D37D390" w14:textId="67980639" w:rsidR="00633AFF" w:rsidRPr="00E7020C" w:rsidRDefault="00D71A0B" w:rsidP="00D71A0B">
      <w:pPr>
        <w:pStyle w:val="Bullet1"/>
      </w:pPr>
      <w:r w:rsidRPr="00E7020C">
        <w:t xml:space="preserve">definovať </w:t>
      </w:r>
      <w:r w:rsidR="00644DD1" w:rsidRPr="00E7020C">
        <w:t>ciele intervencie a ukazovatele, ktoré budú v rámci prípadu použitia sledované,</w:t>
      </w:r>
    </w:p>
    <w:p w14:paraId="02E3D32D" w14:textId="7038B75E" w:rsidR="00644DD1" w:rsidRPr="00E7020C" w:rsidRDefault="00644DD1" w:rsidP="00D71A0B">
      <w:pPr>
        <w:pStyle w:val="Bullet1"/>
      </w:pPr>
      <w:r w:rsidRPr="00E7020C">
        <w:t>stanoviť potrebné procesné zmeny, pre zavedenie výsledkov analýzy do rozhodovacích procesov,</w:t>
      </w:r>
    </w:p>
    <w:p w14:paraId="4ADF7720" w14:textId="4E33B683" w:rsidR="00644DD1" w:rsidRPr="00F841A3" w:rsidRDefault="00644DD1" w:rsidP="00F841A3">
      <w:pPr>
        <w:pStyle w:val="Bullet1"/>
        <w:numPr>
          <w:ilvl w:val="0"/>
          <w:numId w:val="0"/>
        </w:numPr>
      </w:pPr>
      <w:r w:rsidRPr="00F841A3">
        <w:t xml:space="preserve">Ako náhle je jasný prípad použitia, </w:t>
      </w:r>
      <w:r w:rsidR="00AD2DA5" w:rsidRPr="00F841A3">
        <w:t xml:space="preserve">je možne identifikovať </w:t>
      </w:r>
      <w:r w:rsidR="00AD2DA5" w:rsidRPr="00F841A3">
        <w:rPr>
          <w:b/>
        </w:rPr>
        <w:t>analytické modely</w:t>
      </w:r>
      <w:r w:rsidR="00AD2DA5" w:rsidRPr="00F841A3">
        <w:t xml:space="preserve">, ktoré sa pre tento účel v KAV vytvoria, vrátane </w:t>
      </w:r>
      <w:r w:rsidR="00F2445C" w:rsidRPr="00F841A3">
        <w:t xml:space="preserve">definovaných výstupov, ktoré nazývame Dátové produkty. </w:t>
      </w:r>
      <w:r w:rsidR="00CB07E6" w:rsidRPr="00F841A3">
        <w:t xml:space="preserve">Pre prípravu analytických produktov budú k dispozícii </w:t>
      </w:r>
      <w:r w:rsidR="00CB07E6" w:rsidRPr="00F841A3">
        <w:rPr>
          <w:b/>
        </w:rPr>
        <w:t>analytické nástroje</w:t>
      </w:r>
      <w:r w:rsidR="00CB07E6" w:rsidRPr="00F841A3">
        <w:t xml:space="preserve"> a informačné systémy</w:t>
      </w:r>
      <w:r w:rsidR="006675D0" w:rsidRPr="00F841A3">
        <w:t xml:space="preserve"> a v neposlednom rade je nevyhnutné zabezpečiť </w:t>
      </w:r>
      <w:r w:rsidR="00254245" w:rsidRPr="00F841A3">
        <w:t xml:space="preserve">potrebné </w:t>
      </w:r>
      <w:r w:rsidR="006675D0" w:rsidRPr="00F841A3">
        <w:rPr>
          <w:b/>
        </w:rPr>
        <w:t>dáta</w:t>
      </w:r>
      <w:r w:rsidR="00254245" w:rsidRPr="00F841A3">
        <w:t>, či už nákupom, alebo integráciou na administratívne zdroje.</w:t>
      </w:r>
    </w:p>
    <w:p w14:paraId="37F6499E" w14:textId="3D348358" w:rsidR="005D48F7" w:rsidRPr="00E7020C" w:rsidRDefault="00906957" w:rsidP="00F841A3">
      <w:r w:rsidRPr="00E7020C">
        <w:t xml:space="preserve">Takýto návrh je relatívne praktický, pretože umožňuje špecializáciu pri využití analytických metód a technológií. </w:t>
      </w:r>
      <w:r w:rsidR="00961C4C" w:rsidRPr="00E7020C">
        <w:t xml:space="preserve">Analytické jednotky, organizované flexibilne </w:t>
      </w:r>
      <w:r w:rsidR="00DD2132">
        <w:t>s</w:t>
      </w:r>
      <w:r w:rsidR="00DD2132" w:rsidRPr="00E7020C">
        <w:t xml:space="preserve">o </w:t>
      </w:r>
      <w:r w:rsidR="00961C4C" w:rsidRPr="00E7020C">
        <w:t>zameraním na riešenie problémov a</w:t>
      </w:r>
      <w:r w:rsidR="001C0FE7">
        <w:t> </w:t>
      </w:r>
      <w:r w:rsidR="001C0FE7" w:rsidRPr="001C0FE7">
        <w:t>experimentovanie</w:t>
      </w:r>
      <w:r w:rsidR="001C0FE7">
        <w:t xml:space="preserve"> </w:t>
      </w:r>
      <w:r w:rsidR="00961C4C" w:rsidRPr="00E7020C">
        <w:t xml:space="preserve">sa môžu venovať </w:t>
      </w:r>
      <w:r w:rsidR="007A704C" w:rsidRPr="00E7020C">
        <w:t>podpore prípadov použitia a vytváraniu analytických modelov</w:t>
      </w:r>
      <w:r w:rsidR="00AB47D2">
        <w:t>.</w:t>
      </w:r>
      <w:r w:rsidR="007A704C" w:rsidRPr="00E7020C">
        <w:t xml:space="preserve"> </w:t>
      </w:r>
      <w:r w:rsidR="00AB47D2">
        <w:t>T</w:t>
      </w:r>
      <w:r w:rsidR="007A704C" w:rsidRPr="00E7020C">
        <w:t>echnickú stránku veci, akou je zabezpečenie kvalitných dát, dátovej infraštruktúry a vhodných nástrojov</w:t>
      </w:r>
      <w:r w:rsidR="00AB47D2">
        <w:t>,</w:t>
      </w:r>
      <w:r w:rsidR="007A704C" w:rsidRPr="00E7020C">
        <w:t xml:space="preserve"> bude riešiť Dátová kancelária.</w:t>
      </w:r>
    </w:p>
    <w:p w14:paraId="797A5603" w14:textId="336A432A" w:rsidR="0037110F" w:rsidRPr="00F841A3" w:rsidRDefault="005D48F7" w:rsidP="005D48F7">
      <w:pPr>
        <w:pStyle w:val="Nadpis5"/>
        <w:rPr>
          <w:lang w:val="sk-SK"/>
        </w:rPr>
      </w:pPr>
      <w:r w:rsidRPr="00F841A3">
        <w:rPr>
          <w:lang w:val="sk-SK"/>
        </w:rPr>
        <w:t>Implementácia Konsolidovanej analytickej vrstvy</w:t>
      </w:r>
      <w:r w:rsidR="004328CC" w:rsidRPr="00E7020C">
        <w:rPr>
          <w:lang w:val="sk-SK"/>
        </w:rPr>
        <w:t xml:space="preserve"> a výsledky projektu</w:t>
      </w:r>
    </w:p>
    <w:p w14:paraId="68341501" w14:textId="40C85881" w:rsidR="00254245" w:rsidRPr="00E7020C" w:rsidRDefault="00A8326B" w:rsidP="00254245">
      <w:pPr>
        <w:pStyle w:val="Zkladntext"/>
        <w:rPr>
          <w:lang w:val="sk-SK"/>
        </w:rPr>
      </w:pPr>
      <w:r w:rsidRPr="00E7020C">
        <w:rPr>
          <w:lang w:val="sk-SK"/>
        </w:rPr>
        <w:t xml:space="preserve">Implementácia Konsolidovanej dátovej vrstvy sa skladá z dvoch základných </w:t>
      </w:r>
      <w:r w:rsidR="00750595" w:rsidRPr="00E7020C">
        <w:rPr>
          <w:lang w:val="sk-SK"/>
        </w:rPr>
        <w:t>častí:</w:t>
      </w:r>
    </w:p>
    <w:p w14:paraId="60F832FD" w14:textId="229FAD40" w:rsidR="00750595" w:rsidRPr="00E7020C" w:rsidRDefault="00750595" w:rsidP="00750595">
      <w:pPr>
        <w:pStyle w:val="Bullet1"/>
      </w:pPr>
      <w:r w:rsidRPr="00F841A3">
        <w:rPr>
          <w:b/>
        </w:rPr>
        <w:t>Vybudovanie dátovej infraštruktúry</w:t>
      </w:r>
      <w:r w:rsidRPr="00E7020C">
        <w:t xml:space="preserve">: vytvorenie centrálneho dátového </w:t>
      </w:r>
      <w:r w:rsidR="00CC59A6" w:rsidRPr="00E7020C">
        <w:t>skladu</w:t>
      </w:r>
      <w:r w:rsidRPr="00E7020C">
        <w:t>, nasadenie analytických nástrojov vo forme dostupných SaaS služieb</w:t>
      </w:r>
      <w:r w:rsidR="00CC59A6" w:rsidRPr="00E7020C">
        <w:t>, konfigurácia riešenia,</w:t>
      </w:r>
      <w:r w:rsidR="00EC47B4" w:rsidRPr="00E7020C">
        <w:t xml:space="preserve"> integrácia s Centrálnou integračnou platformou (CIP)</w:t>
      </w:r>
      <w:r w:rsidR="009D4F37">
        <w:t xml:space="preserve">. Centrálna integračná platforma predstavuje implementáciu </w:t>
      </w:r>
      <w:r w:rsidR="00F41C67">
        <w:t>modulu procesnej a dátovej integrácie v rámci architektúry informačného prostredia verejnej správy.</w:t>
      </w:r>
    </w:p>
    <w:p w14:paraId="5994B14B" w14:textId="465D0400" w:rsidR="00CC59A6" w:rsidRPr="00F841A3" w:rsidRDefault="00CC59A6" w:rsidP="00750595">
      <w:pPr>
        <w:pStyle w:val="Bullet1"/>
        <w:rPr>
          <w:b/>
        </w:rPr>
      </w:pPr>
      <w:r w:rsidRPr="00F841A3">
        <w:rPr>
          <w:b/>
        </w:rPr>
        <w:t>Overenie vybraných prípadov použitia:</w:t>
      </w:r>
      <w:r w:rsidRPr="00E7020C">
        <w:rPr>
          <w:b/>
        </w:rPr>
        <w:t xml:space="preserve"> </w:t>
      </w:r>
      <w:r w:rsidRPr="00F841A3">
        <w:t xml:space="preserve">riešenie </w:t>
      </w:r>
      <w:r w:rsidR="00EC47B4" w:rsidRPr="00E7020C">
        <w:t>je postavené na zavádza</w:t>
      </w:r>
      <w:r w:rsidR="007E5303" w:rsidRPr="00E7020C">
        <w:t>ní</w:t>
      </w:r>
      <w:r w:rsidRPr="00E7020C">
        <w:rPr>
          <w:b/>
        </w:rPr>
        <w:t xml:space="preserve"> </w:t>
      </w:r>
      <w:r w:rsidR="00CA3101" w:rsidRPr="00E7020C">
        <w:t>analytických</w:t>
      </w:r>
      <w:r w:rsidR="0094132F" w:rsidRPr="00F841A3">
        <w:t xml:space="preserve"> metód do praxe</w:t>
      </w:r>
      <w:r w:rsidR="00A3633C" w:rsidRPr="00F841A3">
        <w:t>. Boli vybrané 4 analytické jednotky</w:t>
      </w:r>
      <w:r w:rsidR="00B6229D" w:rsidRPr="00F841A3">
        <w:t xml:space="preserve"> a ich prípady použitia, ktoré budú implementované v rámci KAV, čo znamená</w:t>
      </w:r>
      <w:r w:rsidR="00CA3101" w:rsidRPr="00E7020C">
        <w:t>:</w:t>
      </w:r>
      <w:r w:rsidR="00B6229D" w:rsidRPr="00F841A3">
        <w:t xml:space="preserve"> pre ktoré bude realizovaný dátový projekt s očakávaným výstupom vo forme dátového produktu</w:t>
      </w:r>
      <w:r w:rsidR="0037214F" w:rsidRPr="00F841A3">
        <w:t>.</w:t>
      </w:r>
      <w:r w:rsidR="00CA3101" w:rsidRPr="00F841A3">
        <w:t xml:space="preserve"> </w:t>
      </w:r>
      <w:r w:rsidR="0037214F" w:rsidRPr="00F841A3">
        <w:t xml:space="preserve">V rámci projektu tak budú vytvorené príslušné </w:t>
      </w:r>
      <w:r w:rsidR="005473C5" w:rsidRPr="00E7020C">
        <w:t>analytické</w:t>
      </w:r>
      <w:r w:rsidR="0037214F" w:rsidRPr="00F841A3">
        <w:t xml:space="preserve"> modely, </w:t>
      </w:r>
      <w:r w:rsidR="00CA3101" w:rsidRPr="00F841A3">
        <w:t>zabezpe</w:t>
      </w:r>
      <w:r w:rsidR="00CA3101" w:rsidRPr="00E7020C">
        <w:t>čenie potrebných dát a integrácia dátových zdrojov</w:t>
      </w:r>
      <w:r w:rsidR="0037214F" w:rsidRPr="00E7020C">
        <w:t xml:space="preserve"> a zavedenie </w:t>
      </w:r>
      <w:r w:rsidR="00502FB2" w:rsidRPr="00E7020C">
        <w:t>výsledkov do rozhodovacích procesov.</w:t>
      </w:r>
    </w:p>
    <w:p w14:paraId="791A63F1" w14:textId="298A44E6" w:rsidR="00B6229D" w:rsidRPr="00F841A3" w:rsidRDefault="00B6229D" w:rsidP="00F841A3">
      <w:r w:rsidRPr="00F841A3">
        <w:t>Ako pilotné analytické jednotky boli zvolené:</w:t>
      </w:r>
      <w:r w:rsidR="006B32D8" w:rsidRPr="00F841A3">
        <w:t xml:space="preserve"> </w:t>
      </w:r>
      <w:r w:rsidRPr="00F841A3">
        <w:t>Inštitút pre stratégie a analýzy (ISA),</w:t>
      </w:r>
      <w:r w:rsidR="006B32D8" w:rsidRPr="00F841A3">
        <w:t xml:space="preserve"> </w:t>
      </w:r>
      <w:r w:rsidRPr="00E7020C">
        <w:t>Inštitút vzdelávacej politiky,</w:t>
      </w:r>
      <w:r w:rsidR="006B32D8" w:rsidRPr="00E7020C">
        <w:t xml:space="preserve"> I</w:t>
      </w:r>
      <w:r w:rsidRPr="00E7020C">
        <w:t>nfostat</w:t>
      </w:r>
      <w:r w:rsidR="006B32D8" w:rsidRPr="00E7020C">
        <w:t xml:space="preserve"> a </w:t>
      </w:r>
      <w:r w:rsidRPr="00F841A3">
        <w:t>Dátová kancelária verejnej správy.</w:t>
      </w:r>
      <w:r w:rsidR="001A6444" w:rsidRPr="00F841A3">
        <w:t xml:space="preserve"> Ďalšie sa budú môcť postupne pripájať, aby získali prístup k analytickým nástrojom a zdieľaným dáta</w:t>
      </w:r>
      <w:r w:rsidR="009D1956" w:rsidRPr="00F841A3">
        <w:t xml:space="preserve">m a mohli realizovať svoje dátové projekty (ktoré bude možné financovať z dopytovej výzvy OPII). </w:t>
      </w:r>
    </w:p>
    <w:p w14:paraId="52CD286C" w14:textId="56852F91" w:rsidR="00502FB2" w:rsidRPr="00E7020C" w:rsidRDefault="00502FB2" w:rsidP="00502FB2">
      <w:pPr>
        <w:pStyle w:val="Bullet1"/>
        <w:numPr>
          <w:ilvl w:val="0"/>
          <w:numId w:val="0"/>
        </w:numPr>
      </w:pPr>
      <w:r w:rsidRPr="00E7020C">
        <w:t>Nasledujúce tabuľky predstavujú podrobný prehľad výs</w:t>
      </w:r>
      <w:r w:rsidR="005473C5" w:rsidRPr="00E7020C">
        <w:t xml:space="preserve">tupov </w:t>
      </w:r>
      <w:r w:rsidR="001A6444" w:rsidRPr="00E7020C">
        <w:t xml:space="preserve">tohto </w:t>
      </w:r>
      <w:r w:rsidR="005473C5" w:rsidRPr="00E7020C">
        <w:t>projektu:</w:t>
      </w:r>
    </w:p>
    <w:p w14:paraId="397AAFDD" w14:textId="76BCBD15" w:rsidR="005473C5" w:rsidRPr="00E7020C" w:rsidRDefault="006B32D8" w:rsidP="006B32D8">
      <w:pPr>
        <w:pStyle w:val="Bullet1"/>
      </w:pPr>
      <w:r w:rsidRPr="00E7020C">
        <w:t>Zapojené analytické jednotky a realizované prípady použitia v praxi,</w:t>
      </w:r>
    </w:p>
    <w:p w14:paraId="41AEB9ED" w14:textId="02CBD79F" w:rsidR="006B32D8" w:rsidRPr="00E7020C" w:rsidRDefault="006B32D8" w:rsidP="006B32D8">
      <w:pPr>
        <w:pStyle w:val="Bullet1"/>
      </w:pPr>
      <w:r w:rsidRPr="00E7020C">
        <w:t>Prehľad procesov, ktoré bude Konsolidovaná analytická vrstva podporovať,</w:t>
      </w:r>
    </w:p>
    <w:p w14:paraId="34647554" w14:textId="61026B75" w:rsidR="006B32D8" w:rsidRPr="00E7020C" w:rsidRDefault="006B32D8" w:rsidP="006B32D8">
      <w:pPr>
        <w:pStyle w:val="Bullet1"/>
      </w:pPr>
      <w:r w:rsidRPr="00E7020C">
        <w:t>Nasadené prvky dátovej infraštruktúry,</w:t>
      </w:r>
    </w:p>
    <w:p w14:paraId="611BA9CE" w14:textId="658D6A99" w:rsidR="006B32D8" w:rsidRPr="00F841A3" w:rsidRDefault="006B32D8" w:rsidP="00F841A3">
      <w:pPr>
        <w:pStyle w:val="Bullet1"/>
      </w:pPr>
      <w:r w:rsidRPr="00F841A3">
        <w:t>Dátové zdroje dostupné po skončení projektu</w:t>
      </w:r>
      <w:r w:rsidR="00FF399B" w:rsidRPr="00F841A3">
        <w:t>.</w:t>
      </w:r>
    </w:p>
    <w:p w14:paraId="6A8DF387" w14:textId="03E85C84" w:rsidR="00953E98" w:rsidRPr="00E7020C" w:rsidRDefault="00953E98" w:rsidP="00953E98">
      <w:pPr>
        <w:pStyle w:val="Popis"/>
      </w:pPr>
      <w:bookmarkStart w:id="79" w:name="_Toc7768581"/>
      <w:r w:rsidRPr="00E7020C">
        <w:lastRenderedPageBreak/>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5</w:t>
      </w:r>
      <w:r w:rsidR="00F66967" w:rsidRPr="00F841A3">
        <w:rPr>
          <w:noProof/>
        </w:rPr>
        <w:fldChar w:fldCharType="end"/>
      </w:r>
      <w:r w:rsidR="003B44B6" w:rsidRPr="00E7020C">
        <w:t>: Využitie Konsolidovanej analytickej vrstvy v</w:t>
      </w:r>
      <w:r w:rsidR="00502FB2" w:rsidRPr="00E7020C">
        <w:t> </w:t>
      </w:r>
      <w:r w:rsidR="003B44B6" w:rsidRPr="00E7020C">
        <w:t>praxi</w:t>
      </w:r>
      <w:r w:rsidR="00502FB2" w:rsidRPr="00E7020C">
        <w:t xml:space="preserve"> a realizované prípady použitia</w:t>
      </w:r>
      <w:bookmarkEnd w:id="79"/>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830"/>
        <w:gridCol w:w="2836"/>
        <w:gridCol w:w="2829"/>
      </w:tblGrid>
      <w:tr w:rsidR="006D253F" w:rsidRPr="00E7020C" w14:paraId="0AA58C16" w14:textId="77777777" w:rsidTr="006D253F">
        <w:trPr>
          <w:trHeight w:val="696"/>
        </w:trPr>
        <w:tc>
          <w:tcPr>
            <w:tcW w:w="1666" w:type="pct"/>
            <w:shd w:val="clear" w:color="auto" w:fill="D9E2F3" w:themeFill="accent1" w:themeFillTint="33"/>
            <w:tcMar>
              <w:top w:w="15" w:type="dxa"/>
              <w:left w:w="108" w:type="dxa"/>
              <w:bottom w:w="0" w:type="dxa"/>
              <w:right w:w="108" w:type="dxa"/>
            </w:tcMar>
            <w:vAlign w:val="center"/>
            <w:hideMark/>
          </w:tcPr>
          <w:p w14:paraId="367A239F" w14:textId="3C5CE5FF" w:rsidR="001022A3" w:rsidRPr="00E7020C" w:rsidRDefault="001022A3" w:rsidP="005101C0">
            <w:pPr>
              <w:pStyle w:val="Tableheader"/>
              <w:rPr>
                <w:b w:val="0"/>
              </w:rPr>
            </w:pPr>
            <w:r w:rsidRPr="00E7020C">
              <w:rPr>
                <w:b w:val="0"/>
              </w:rPr>
              <w:t>Organizačná jednotka</w:t>
            </w:r>
          </w:p>
        </w:tc>
        <w:tc>
          <w:tcPr>
            <w:tcW w:w="1669" w:type="pct"/>
            <w:shd w:val="clear" w:color="auto" w:fill="D9E2F3" w:themeFill="accent1" w:themeFillTint="33"/>
            <w:tcMar>
              <w:top w:w="15" w:type="dxa"/>
              <w:left w:w="108" w:type="dxa"/>
              <w:bottom w:w="0" w:type="dxa"/>
              <w:right w:w="108" w:type="dxa"/>
            </w:tcMar>
            <w:vAlign w:val="center"/>
            <w:hideMark/>
          </w:tcPr>
          <w:p w14:paraId="06B56308" w14:textId="42C3A2FC" w:rsidR="001022A3" w:rsidRPr="00E7020C" w:rsidRDefault="006D253F" w:rsidP="005101C0">
            <w:pPr>
              <w:pStyle w:val="Tableheader"/>
              <w:rPr>
                <w:b w:val="0"/>
              </w:rPr>
            </w:pPr>
            <w:r w:rsidRPr="00E7020C">
              <w:rPr>
                <w:b w:val="0"/>
              </w:rPr>
              <w:t>Prípad použitia</w:t>
            </w:r>
          </w:p>
        </w:tc>
        <w:tc>
          <w:tcPr>
            <w:tcW w:w="1665" w:type="pct"/>
            <w:shd w:val="clear" w:color="auto" w:fill="D9E2F3" w:themeFill="accent1" w:themeFillTint="33"/>
            <w:tcMar>
              <w:top w:w="15" w:type="dxa"/>
              <w:left w:w="108" w:type="dxa"/>
              <w:bottom w:w="0" w:type="dxa"/>
              <w:right w:w="108" w:type="dxa"/>
            </w:tcMar>
            <w:vAlign w:val="center"/>
            <w:hideMark/>
          </w:tcPr>
          <w:p w14:paraId="77A4DC54" w14:textId="31D643DF" w:rsidR="001022A3" w:rsidRPr="00E7020C" w:rsidRDefault="006D253F" w:rsidP="005101C0">
            <w:pPr>
              <w:pStyle w:val="Tableheader"/>
              <w:rPr>
                <w:b w:val="0"/>
              </w:rPr>
            </w:pPr>
            <w:r w:rsidRPr="00E7020C">
              <w:rPr>
                <w:b w:val="0"/>
              </w:rPr>
              <w:t>Dátový produkt/Výsledok</w:t>
            </w:r>
          </w:p>
        </w:tc>
      </w:tr>
      <w:tr w:rsidR="00FA26B7" w:rsidRPr="00E7020C" w14:paraId="1895380B" w14:textId="77777777" w:rsidTr="006D253F">
        <w:trPr>
          <w:trHeight w:val="613"/>
        </w:trPr>
        <w:tc>
          <w:tcPr>
            <w:tcW w:w="1666" w:type="pct"/>
            <w:vMerge w:val="restart"/>
            <w:shd w:val="clear" w:color="auto" w:fill="FFFFFF" w:themeFill="background1"/>
            <w:tcMar>
              <w:top w:w="15" w:type="dxa"/>
              <w:left w:w="108" w:type="dxa"/>
              <w:bottom w:w="0" w:type="dxa"/>
              <w:right w:w="108" w:type="dxa"/>
            </w:tcMar>
            <w:hideMark/>
          </w:tcPr>
          <w:p w14:paraId="0BFBEE5A" w14:textId="6A9352D9" w:rsidR="00FA26B7" w:rsidRPr="00E7020C" w:rsidRDefault="00FA26B7" w:rsidP="00FA26B7">
            <w:r w:rsidRPr="00E7020C">
              <w:t>Inštitút pre stratégie a analýzy (ISA)</w:t>
            </w:r>
          </w:p>
        </w:tc>
        <w:tc>
          <w:tcPr>
            <w:tcW w:w="1669" w:type="pct"/>
            <w:shd w:val="clear" w:color="auto" w:fill="FFFFFF" w:themeFill="background1"/>
            <w:tcMar>
              <w:top w:w="15" w:type="dxa"/>
              <w:left w:w="108" w:type="dxa"/>
              <w:bottom w:w="0" w:type="dxa"/>
              <w:right w:w="108" w:type="dxa"/>
            </w:tcMar>
            <w:hideMark/>
          </w:tcPr>
          <w:p w14:paraId="5AF3BBAD" w14:textId="4040954F" w:rsidR="00FA26B7" w:rsidRPr="00E7020C" w:rsidRDefault="00FA26B7" w:rsidP="00FA26B7">
            <w:r w:rsidRPr="00E7020C">
              <w:t>Monitorovanie strategických cieľov štátu</w:t>
            </w:r>
          </w:p>
        </w:tc>
        <w:tc>
          <w:tcPr>
            <w:tcW w:w="1665" w:type="pct"/>
            <w:vMerge w:val="restart"/>
            <w:shd w:val="clear" w:color="auto" w:fill="FFFFFF" w:themeFill="background1"/>
            <w:tcMar>
              <w:top w:w="15" w:type="dxa"/>
              <w:left w:w="108" w:type="dxa"/>
              <w:bottom w:w="0" w:type="dxa"/>
              <w:right w:w="108" w:type="dxa"/>
            </w:tcMar>
            <w:hideMark/>
          </w:tcPr>
          <w:p w14:paraId="5373B28A" w14:textId="50A5FAB1" w:rsidR="00FA26B7" w:rsidRPr="00E7020C" w:rsidRDefault="00FA26B7" w:rsidP="00FA26B7">
            <w:r w:rsidRPr="00E7020C">
              <w:t>Dashboard strategického riadenia štátu:.</w:t>
            </w:r>
          </w:p>
        </w:tc>
      </w:tr>
      <w:tr w:rsidR="00FA26B7" w:rsidRPr="00E7020C" w14:paraId="65C16EDF" w14:textId="77777777" w:rsidTr="006D253F">
        <w:trPr>
          <w:trHeight w:val="613"/>
        </w:trPr>
        <w:tc>
          <w:tcPr>
            <w:tcW w:w="1666" w:type="pct"/>
            <w:vMerge/>
            <w:shd w:val="clear" w:color="auto" w:fill="FFFFFF" w:themeFill="background1"/>
            <w:tcMar>
              <w:top w:w="15" w:type="dxa"/>
              <w:left w:w="108" w:type="dxa"/>
              <w:bottom w:w="0" w:type="dxa"/>
              <w:right w:w="108" w:type="dxa"/>
            </w:tcMar>
          </w:tcPr>
          <w:p w14:paraId="2F93C4A8" w14:textId="77777777" w:rsidR="00FA26B7" w:rsidRPr="00E7020C" w:rsidRDefault="00FA26B7" w:rsidP="00FA26B7"/>
        </w:tc>
        <w:tc>
          <w:tcPr>
            <w:tcW w:w="1669" w:type="pct"/>
            <w:shd w:val="clear" w:color="auto" w:fill="FFFFFF" w:themeFill="background1"/>
            <w:tcMar>
              <w:top w:w="15" w:type="dxa"/>
              <w:left w:w="108" w:type="dxa"/>
              <w:bottom w:w="0" w:type="dxa"/>
              <w:right w:w="108" w:type="dxa"/>
            </w:tcMar>
          </w:tcPr>
          <w:p w14:paraId="52EC1F85" w14:textId="2A3D3C54" w:rsidR="00FA26B7" w:rsidRPr="00E7020C" w:rsidRDefault="00FA26B7" w:rsidP="00FA26B7">
            <w:r w:rsidRPr="00E7020C">
              <w:t>Plnenie programového vyhlásenia</w:t>
            </w:r>
          </w:p>
        </w:tc>
        <w:tc>
          <w:tcPr>
            <w:tcW w:w="1665" w:type="pct"/>
            <w:vMerge/>
            <w:shd w:val="clear" w:color="auto" w:fill="FFFFFF" w:themeFill="background1"/>
            <w:tcMar>
              <w:top w:w="15" w:type="dxa"/>
              <w:left w:w="108" w:type="dxa"/>
              <w:bottom w:w="0" w:type="dxa"/>
              <w:right w:w="108" w:type="dxa"/>
            </w:tcMar>
          </w:tcPr>
          <w:p w14:paraId="47821DE3" w14:textId="1FF1C8DB" w:rsidR="00FA26B7" w:rsidRPr="00E7020C" w:rsidRDefault="00FA26B7" w:rsidP="00FA26B7"/>
        </w:tc>
      </w:tr>
      <w:tr w:rsidR="000A1B0C" w:rsidRPr="00E7020C" w14:paraId="1A54532D" w14:textId="77777777" w:rsidTr="006D253F">
        <w:trPr>
          <w:trHeight w:val="613"/>
        </w:trPr>
        <w:tc>
          <w:tcPr>
            <w:tcW w:w="1666" w:type="pct"/>
            <w:vMerge/>
            <w:shd w:val="clear" w:color="auto" w:fill="FFFFFF" w:themeFill="background1"/>
            <w:tcMar>
              <w:top w:w="15" w:type="dxa"/>
              <w:left w:w="108" w:type="dxa"/>
              <w:bottom w:w="0" w:type="dxa"/>
              <w:right w:w="108" w:type="dxa"/>
            </w:tcMar>
          </w:tcPr>
          <w:p w14:paraId="2230D2A9" w14:textId="77777777" w:rsidR="000A1B0C" w:rsidRPr="00E7020C" w:rsidRDefault="000A1B0C" w:rsidP="00FA26B7"/>
        </w:tc>
        <w:tc>
          <w:tcPr>
            <w:tcW w:w="1669" w:type="pct"/>
            <w:vMerge w:val="restart"/>
            <w:shd w:val="clear" w:color="auto" w:fill="FFFFFF" w:themeFill="background1"/>
            <w:tcMar>
              <w:top w:w="15" w:type="dxa"/>
              <w:left w:w="108" w:type="dxa"/>
              <w:bottom w:w="0" w:type="dxa"/>
              <w:right w:w="108" w:type="dxa"/>
            </w:tcMar>
          </w:tcPr>
          <w:p w14:paraId="460E5D91" w14:textId="0A402847" w:rsidR="000A1B0C" w:rsidRPr="00E7020C" w:rsidRDefault="000A1B0C" w:rsidP="00FA26B7">
            <w:r w:rsidRPr="00E7020C">
              <w:t>Strategické plánovanie rozvoja Slovenska</w:t>
            </w:r>
          </w:p>
        </w:tc>
        <w:tc>
          <w:tcPr>
            <w:tcW w:w="1665" w:type="pct"/>
            <w:shd w:val="clear" w:color="auto" w:fill="FFFFFF" w:themeFill="background1"/>
            <w:tcMar>
              <w:top w:w="15" w:type="dxa"/>
              <w:left w:w="108" w:type="dxa"/>
              <w:bottom w:w="0" w:type="dxa"/>
              <w:right w:w="108" w:type="dxa"/>
            </w:tcMar>
          </w:tcPr>
          <w:p w14:paraId="5A55E363" w14:textId="77777777" w:rsidR="000A1B0C" w:rsidRPr="00E7020C" w:rsidRDefault="000A1B0C" w:rsidP="00FA26B7">
            <w:r w:rsidRPr="00E7020C">
              <w:t>Scenáre budúceho vývoja (simulácie):</w:t>
            </w:r>
          </w:p>
          <w:p w14:paraId="30286FC3" w14:textId="77777777" w:rsidR="000A1B0C" w:rsidRPr="00E7020C" w:rsidRDefault="000A1B0C" w:rsidP="00FA26B7"/>
        </w:tc>
      </w:tr>
      <w:tr w:rsidR="000A1B0C" w:rsidRPr="00E7020C" w14:paraId="0BB4879D" w14:textId="77777777" w:rsidTr="006D253F">
        <w:trPr>
          <w:trHeight w:val="613"/>
        </w:trPr>
        <w:tc>
          <w:tcPr>
            <w:tcW w:w="1666" w:type="pct"/>
            <w:vMerge/>
            <w:shd w:val="clear" w:color="auto" w:fill="FFFFFF" w:themeFill="background1"/>
            <w:tcMar>
              <w:top w:w="15" w:type="dxa"/>
              <w:left w:w="108" w:type="dxa"/>
              <w:bottom w:w="0" w:type="dxa"/>
              <w:right w:w="108" w:type="dxa"/>
            </w:tcMar>
          </w:tcPr>
          <w:p w14:paraId="300795D4" w14:textId="77777777" w:rsidR="000A1B0C" w:rsidRPr="00E7020C" w:rsidRDefault="000A1B0C" w:rsidP="00FA26B7"/>
        </w:tc>
        <w:tc>
          <w:tcPr>
            <w:tcW w:w="1669" w:type="pct"/>
            <w:vMerge/>
            <w:shd w:val="clear" w:color="auto" w:fill="FFFFFF" w:themeFill="background1"/>
            <w:tcMar>
              <w:top w:w="15" w:type="dxa"/>
              <w:left w:w="108" w:type="dxa"/>
              <w:bottom w:w="0" w:type="dxa"/>
              <w:right w:w="108" w:type="dxa"/>
            </w:tcMar>
          </w:tcPr>
          <w:p w14:paraId="2E0BAD80" w14:textId="77777777" w:rsidR="000A1B0C" w:rsidRPr="00E7020C" w:rsidRDefault="000A1B0C" w:rsidP="00FA26B7"/>
        </w:tc>
        <w:tc>
          <w:tcPr>
            <w:tcW w:w="1665" w:type="pct"/>
            <w:shd w:val="clear" w:color="auto" w:fill="FFFFFF" w:themeFill="background1"/>
            <w:tcMar>
              <w:top w:w="15" w:type="dxa"/>
              <w:left w:w="108" w:type="dxa"/>
              <w:bottom w:w="0" w:type="dxa"/>
              <w:right w:w="108" w:type="dxa"/>
            </w:tcMar>
          </w:tcPr>
          <w:p w14:paraId="110BC5EB" w14:textId="4A739DA0" w:rsidR="000A1B0C" w:rsidRPr="00E7020C" w:rsidRDefault="000A1B0C" w:rsidP="00FA26B7">
            <w:r w:rsidRPr="00E7020C">
              <w:t xml:space="preserve">Národná inovačná stratégia. </w:t>
            </w:r>
          </w:p>
        </w:tc>
      </w:tr>
      <w:tr w:rsidR="00FA26B7" w:rsidRPr="00E7020C" w14:paraId="7803B887" w14:textId="77777777" w:rsidTr="006D253F">
        <w:trPr>
          <w:trHeight w:val="613"/>
        </w:trPr>
        <w:tc>
          <w:tcPr>
            <w:tcW w:w="1666" w:type="pct"/>
            <w:vMerge/>
            <w:shd w:val="clear" w:color="auto" w:fill="FFFFFF" w:themeFill="background1"/>
            <w:tcMar>
              <w:top w:w="15" w:type="dxa"/>
              <w:left w:w="108" w:type="dxa"/>
              <w:bottom w:w="0" w:type="dxa"/>
              <w:right w:w="108" w:type="dxa"/>
            </w:tcMar>
          </w:tcPr>
          <w:p w14:paraId="655EF528" w14:textId="77777777" w:rsidR="00FA26B7" w:rsidRPr="00E7020C" w:rsidRDefault="00FA26B7" w:rsidP="00FA26B7"/>
        </w:tc>
        <w:tc>
          <w:tcPr>
            <w:tcW w:w="1669" w:type="pct"/>
            <w:shd w:val="clear" w:color="auto" w:fill="FFFFFF" w:themeFill="background1"/>
            <w:tcMar>
              <w:top w:w="15" w:type="dxa"/>
              <w:left w:w="108" w:type="dxa"/>
              <w:bottom w:w="0" w:type="dxa"/>
              <w:right w:w="108" w:type="dxa"/>
            </w:tcMar>
          </w:tcPr>
          <w:p w14:paraId="06EFE0DE" w14:textId="47B28B09" w:rsidR="00FA26B7" w:rsidRPr="00E7020C" w:rsidRDefault="00FA26B7" w:rsidP="00FA26B7">
            <w:r w:rsidRPr="00E7020C">
              <w:t>Hodnotenie vplyvu EŠIF a vládnych politík</w:t>
            </w:r>
          </w:p>
        </w:tc>
        <w:tc>
          <w:tcPr>
            <w:tcW w:w="1665" w:type="pct"/>
            <w:shd w:val="clear" w:color="auto" w:fill="FFFFFF" w:themeFill="background1"/>
            <w:tcMar>
              <w:top w:w="15" w:type="dxa"/>
              <w:left w:w="108" w:type="dxa"/>
              <w:bottom w:w="0" w:type="dxa"/>
              <w:right w:w="108" w:type="dxa"/>
            </w:tcMar>
          </w:tcPr>
          <w:p w14:paraId="278CBB1A" w14:textId="5072EF8C" w:rsidR="00FA26B7" w:rsidRPr="00E7020C" w:rsidRDefault="00FA26B7" w:rsidP="00FA26B7">
            <w:r w:rsidRPr="00E7020C">
              <w:t xml:space="preserve">Kontrafaktuálne hodnotenia vplyvu politík a intervencií </w:t>
            </w:r>
          </w:p>
          <w:p w14:paraId="3B925640" w14:textId="645CA154" w:rsidR="00FA26B7" w:rsidRPr="00E7020C" w:rsidRDefault="00FA26B7" w:rsidP="00FA26B7">
            <w:r w:rsidRPr="00E7020C">
              <w:t xml:space="preserve">Kontrafaktuálne hodnotenie podpory z EŠIF </w:t>
            </w:r>
          </w:p>
        </w:tc>
      </w:tr>
      <w:tr w:rsidR="00FA26B7" w:rsidRPr="00E7020C" w14:paraId="01FEFFA6" w14:textId="77777777" w:rsidTr="006D253F">
        <w:trPr>
          <w:trHeight w:val="613"/>
        </w:trPr>
        <w:tc>
          <w:tcPr>
            <w:tcW w:w="1666" w:type="pct"/>
            <w:vMerge w:val="restart"/>
            <w:shd w:val="clear" w:color="auto" w:fill="FFFFFF" w:themeFill="background1"/>
            <w:tcMar>
              <w:top w:w="15" w:type="dxa"/>
              <w:left w:w="108" w:type="dxa"/>
              <w:bottom w:w="0" w:type="dxa"/>
              <w:right w:w="108" w:type="dxa"/>
            </w:tcMar>
          </w:tcPr>
          <w:p w14:paraId="48C73FF2" w14:textId="78518D80" w:rsidR="00FA26B7" w:rsidRPr="00E7020C" w:rsidRDefault="00FA26B7" w:rsidP="00FA26B7">
            <w:r w:rsidRPr="00E7020C">
              <w:t>Inštitút vzdelávacej politiky</w:t>
            </w:r>
          </w:p>
        </w:tc>
        <w:tc>
          <w:tcPr>
            <w:tcW w:w="1669" w:type="pct"/>
            <w:shd w:val="clear" w:color="auto" w:fill="FFFFFF" w:themeFill="background1"/>
            <w:tcMar>
              <w:top w:w="15" w:type="dxa"/>
              <w:left w:w="108" w:type="dxa"/>
              <w:bottom w:w="0" w:type="dxa"/>
              <w:right w:w="108" w:type="dxa"/>
            </w:tcMar>
          </w:tcPr>
          <w:p w14:paraId="1EED0613" w14:textId="1EC0B350" w:rsidR="00FA26B7" w:rsidRPr="00E7020C" w:rsidRDefault="00FA26B7" w:rsidP="00FA26B7">
            <w:r w:rsidRPr="00E7020C">
              <w:t>Hodnotenie výkonnosti vzdelávacích inštitúcií . identifikácia problémov a nedostatočne výkonných inštitúcií</w:t>
            </w:r>
          </w:p>
        </w:tc>
        <w:tc>
          <w:tcPr>
            <w:tcW w:w="1665" w:type="pct"/>
            <w:shd w:val="clear" w:color="auto" w:fill="FFFFFF" w:themeFill="background1"/>
            <w:tcMar>
              <w:top w:w="15" w:type="dxa"/>
              <w:left w:w="108" w:type="dxa"/>
              <w:bottom w:w="0" w:type="dxa"/>
              <w:right w:w="108" w:type="dxa"/>
            </w:tcMar>
          </w:tcPr>
          <w:p w14:paraId="63BF2DE6" w14:textId="77777777" w:rsidR="00FA26B7" w:rsidRPr="00E7020C" w:rsidRDefault="00FA26B7" w:rsidP="00FA26B7">
            <w:r w:rsidRPr="00E7020C">
              <w:t>Benchmark výkonnosti vzdelávania pre jednotlivé inštitúcie</w:t>
            </w:r>
          </w:p>
          <w:p w14:paraId="060ED49B" w14:textId="3850B629" w:rsidR="00FA26B7" w:rsidRPr="00E7020C" w:rsidRDefault="00FA26B7" w:rsidP="00FA26B7">
            <w:r w:rsidRPr="00E7020C">
              <w:t>Predikcia budúcej výkonnosti</w:t>
            </w:r>
          </w:p>
        </w:tc>
      </w:tr>
      <w:tr w:rsidR="00FA26B7" w:rsidRPr="00E7020C" w14:paraId="2A6600D7" w14:textId="77777777" w:rsidTr="006D253F">
        <w:trPr>
          <w:trHeight w:val="613"/>
        </w:trPr>
        <w:tc>
          <w:tcPr>
            <w:tcW w:w="1666" w:type="pct"/>
            <w:vMerge/>
            <w:shd w:val="clear" w:color="auto" w:fill="FFFFFF" w:themeFill="background1"/>
            <w:tcMar>
              <w:top w:w="15" w:type="dxa"/>
              <w:left w:w="108" w:type="dxa"/>
              <w:bottom w:w="0" w:type="dxa"/>
              <w:right w:w="108" w:type="dxa"/>
            </w:tcMar>
          </w:tcPr>
          <w:p w14:paraId="348EC99F" w14:textId="77777777" w:rsidR="00FA26B7" w:rsidRPr="00E7020C" w:rsidRDefault="00FA26B7" w:rsidP="00FA26B7"/>
        </w:tc>
        <w:tc>
          <w:tcPr>
            <w:tcW w:w="1669" w:type="pct"/>
            <w:shd w:val="clear" w:color="auto" w:fill="FFFFFF" w:themeFill="background1"/>
            <w:tcMar>
              <w:top w:w="15" w:type="dxa"/>
              <w:left w:w="108" w:type="dxa"/>
              <w:bottom w:w="0" w:type="dxa"/>
              <w:right w:w="108" w:type="dxa"/>
            </w:tcMar>
          </w:tcPr>
          <w:p w14:paraId="64D99D52" w14:textId="61ABD150" w:rsidR="00FA26B7" w:rsidRPr="00E7020C" w:rsidRDefault="00FA26B7" w:rsidP="00FA26B7">
            <w:r w:rsidRPr="00E7020C">
              <w:t>Predpovedanie budúcich výsledkov žiakov</w:t>
            </w:r>
          </w:p>
        </w:tc>
        <w:tc>
          <w:tcPr>
            <w:tcW w:w="1665" w:type="pct"/>
            <w:shd w:val="clear" w:color="auto" w:fill="FFFFFF" w:themeFill="background1"/>
            <w:tcMar>
              <w:top w:w="15" w:type="dxa"/>
              <w:left w:w="108" w:type="dxa"/>
              <w:bottom w:w="0" w:type="dxa"/>
              <w:right w:w="108" w:type="dxa"/>
            </w:tcMar>
          </w:tcPr>
          <w:p w14:paraId="0B690210" w14:textId="6C5150CB" w:rsidR="00FA26B7" w:rsidRPr="00E7020C" w:rsidRDefault="00FA26B7" w:rsidP="00FA26B7">
            <w:r w:rsidRPr="00E7020C">
              <w:t xml:space="preserve">Globálny report o výsledkoch žiakov </w:t>
            </w:r>
          </w:p>
          <w:p w14:paraId="0B753459" w14:textId="5680D802" w:rsidR="00FA26B7" w:rsidRPr="00E7020C" w:rsidRDefault="00FA26B7" w:rsidP="00FA26B7">
            <w:r w:rsidRPr="00E7020C">
              <w:t>Aplikácia pre individuálny odhad výsledkov</w:t>
            </w:r>
          </w:p>
        </w:tc>
      </w:tr>
      <w:tr w:rsidR="00FA26B7" w:rsidRPr="00E7020C" w14:paraId="50BD22EE" w14:textId="77777777" w:rsidTr="006D253F">
        <w:trPr>
          <w:trHeight w:val="613"/>
        </w:trPr>
        <w:tc>
          <w:tcPr>
            <w:tcW w:w="1666" w:type="pct"/>
            <w:vMerge/>
            <w:shd w:val="clear" w:color="auto" w:fill="FFFFFF" w:themeFill="background1"/>
            <w:tcMar>
              <w:top w:w="15" w:type="dxa"/>
              <w:left w:w="108" w:type="dxa"/>
              <w:bottom w:w="0" w:type="dxa"/>
              <w:right w:w="108" w:type="dxa"/>
            </w:tcMar>
          </w:tcPr>
          <w:p w14:paraId="5D2F6D6B" w14:textId="77777777" w:rsidR="00FA26B7" w:rsidRPr="00E7020C" w:rsidRDefault="00FA26B7" w:rsidP="00FA26B7"/>
        </w:tc>
        <w:tc>
          <w:tcPr>
            <w:tcW w:w="1669" w:type="pct"/>
            <w:shd w:val="clear" w:color="auto" w:fill="FFFFFF" w:themeFill="background1"/>
            <w:tcMar>
              <w:top w:w="15" w:type="dxa"/>
              <w:left w:w="108" w:type="dxa"/>
              <w:bottom w:w="0" w:type="dxa"/>
              <w:right w:w="108" w:type="dxa"/>
            </w:tcMar>
          </w:tcPr>
          <w:p w14:paraId="7F8583E0" w14:textId="1789CE52" w:rsidR="00FA26B7" w:rsidRPr="00E7020C" w:rsidRDefault="00FA26B7" w:rsidP="00FA26B7">
            <w:r w:rsidRPr="00E7020C">
              <w:t>Predvídanie budúceho dopytu po službách (kapacitách vzdelávacích inštitúcií)</w:t>
            </w:r>
          </w:p>
        </w:tc>
        <w:tc>
          <w:tcPr>
            <w:tcW w:w="1665" w:type="pct"/>
            <w:shd w:val="clear" w:color="auto" w:fill="FFFFFF" w:themeFill="background1"/>
            <w:tcMar>
              <w:top w:w="15" w:type="dxa"/>
              <w:left w:w="108" w:type="dxa"/>
              <w:bottom w:w="0" w:type="dxa"/>
              <w:right w:w="108" w:type="dxa"/>
            </w:tcMar>
          </w:tcPr>
          <w:p w14:paraId="402118B1" w14:textId="27EBA769" w:rsidR="00FA26B7" w:rsidRPr="00E7020C" w:rsidRDefault="00FA26B7" w:rsidP="00FA26B7">
            <w:r w:rsidRPr="00E7020C">
              <w:t>Mapa dopytu po vzdelávacích službách</w:t>
            </w:r>
          </w:p>
        </w:tc>
      </w:tr>
      <w:tr w:rsidR="00FA26B7" w:rsidRPr="00E7020C" w14:paraId="573BB789" w14:textId="77777777" w:rsidTr="006D253F">
        <w:trPr>
          <w:trHeight w:val="613"/>
        </w:trPr>
        <w:tc>
          <w:tcPr>
            <w:tcW w:w="1666" w:type="pct"/>
            <w:vMerge/>
            <w:shd w:val="clear" w:color="auto" w:fill="FFFFFF" w:themeFill="background1"/>
            <w:tcMar>
              <w:top w:w="15" w:type="dxa"/>
              <w:left w:w="108" w:type="dxa"/>
              <w:bottom w:w="0" w:type="dxa"/>
              <w:right w:w="108" w:type="dxa"/>
            </w:tcMar>
          </w:tcPr>
          <w:p w14:paraId="5064BC3A" w14:textId="77777777" w:rsidR="00FA26B7" w:rsidRPr="00E7020C" w:rsidRDefault="00FA26B7" w:rsidP="00FA26B7"/>
        </w:tc>
        <w:tc>
          <w:tcPr>
            <w:tcW w:w="1669" w:type="pct"/>
            <w:shd w:val="clear" w:color="auto" w:fill="FFFFFF" w:themeFill="background1"/>
            <w:tcMar>
              <w:top w:w="15" w:type="dxa"/>
              <w:left w:w="108" w:type="dxa"/>
              <w:bottom w:w="0" w:type="dxa"/>
              <w:right w:w="108" w:type="dxa"/>
            </w:tcMar>
          </w:tcPr>
          <w:p w14:paraId="4395D928" w14:textId="1CBCD49E" w:rsidR="00FA26B7" w:rsidRPr="00E7020C" w:rsidRDefault="00FA26B7" w:rsidP="00FA26B7">
            <w:r w:rsidRPr="00E7020C">
              <w:t>Prerozdeľovanie študentov do 1. ročníkov SŠ</w:t>
            </w:r>
          </w:p>
        </w:tc>
        <w:tc>
          <w:tcPr>
            <w:tcW w:w="1665" w:type="pct"/>
            <w:shd w:val="clear" w:color="auto" w:fill="FFFFFF" w:themeFill="background1"/>
            <w:tcMar>
              <w:top w:w="15" w:type="dxa"/>
              <w:left w:w="108" w:type="dxa"/>
              <w:bottom w:w="0" w:type="dxa"/>
              <w:right w:w="108" w:type="dxa"/>
            </w:tcMar>
          </w:tcPr>
          <w:p w14:paraId="66B8B66F" w14:textId="16822317" w:rsidR="00FA26B7" w:rsidRPr="00E7020C" w:rsidRDefault="00FA26B7" w:rsidP="00FA26B7">
            <w:r w:rsidRPr="00E7020C">
              <w:t>Návrh počtov žiakov prvého ročníka pre jednotlivé študijné odbory SŠ</w:t>
            </w:r>
          </w:p>
        </w:tc>
      </w:tr>
      <w:tr w:rsidR="00FA26B7" w:rsidRPr="00E7020C" w14:paraId="256792B6" w14:textId="77777777" w:rsidTr="006D253F">
        <w:trPr>
          <w:trHeight w:val="613"/>
        </w:trPr>
        <w:tc>
          <w:tcPr>
            <w:tcW w:w="1666" w:type="pct"/>
            <w:vMerge/>
            <w:shd w:val="clear" w:color="auto" w:fill="FFFFFF" w:themeFill="background1"/>
            <w:tcMar>
              <w:top w:w="15" w:type="dxa"/>
              <w:left w:w="108" w:type="dxa"/>
              <w:bottom w:w="0" w:type="dxa"/>
              <w:right w:w="108" w:type="dxa"/>
            </w:tcMar>
          </w:tcPr>
          <w:p w14:paraId="438DD9A2" w14:textId="77777777" w:rsidR="00FA26B7" w:rsidRPr="00E7020C" w:rsidRDefault="00FA26B7" w:rsidP="00FA26B7"/>
        </w:tc>
        <w:tc>
          <w:tcPr>
            <w:tcW w:w="1669" w:type="pct"/>
            <w:shd w:val="clear" w:color="auto" w:fill="FFFFFF" w:themeFill="background1"/>
            <w:tcMar>
              <w:top w:w="15" w:type="dxa"/>
              <w:left w:w="108" w:type="dxa"/>
              <w:bottom w:w="0" w:type="dxa"/>
              <w:right w:w="108" w:type="dxa"/>
            </w:tcMar>
          </w:tcPr>
          <w:p w14:paraId="33E2F937" w14:textId="1335670D" w:rsidR="00FA26B7" w:rsidRPr="00E7020C" w:rsidRDefault="00FA26B7" w:rsidP="00FA26B7">
            <w:r w:rsidRPr="00E7020C">
              <w:t>Vzdelávanie ľudí s predčasne ukončenou školskou dochádzkou</w:t>
            </w:r>
          </w:p>
        </w:tc>
        <w:tc>
          <w:tcPr>
            <w:tcW w:w="1665" w:type="pct"/>
            <w:shd w:val="clear" w:color="auto" w:fill="FFFFFF" w:themeFill="background1"/>
            <w:tcMar>
              <w:top w:w="15" w:type="dxa"/>
              <w:left w:w="108" w:type="dxa"/>
              <w:bottom w:w="0" w:type="dxa"/>
              <w:right w:w="108" w:type="dxa"/>
            </w:tcMar>
          </w:tcPr>
          <w:p w14:paraId="1988E8D3" w14:textId="77777777" w:rsidR="00FA26B7" w:rsidRPr="00E7020C" w:rsidRDefault="00FA26B7" w:rsidP="00FA26B7">
            <w:r w:rsidRPr="00E7020C">
              <w:t>Absolventská miera nezamestnanosti</w:t>
            </w:r>
          </w:p>
          <w:p w14:paraId="257F72E5" w14:textId="3458945C" w:rsidR="00FA26B7" w:rsidRPr="00E7020C" w:rsidRDefault="00FA26B7" w:rsidP="00FA26B7">
            <w:r w:rsidRPr="00E7020C">
              <w:t>Predikcia absolventskej miery nezamestnanosti</w:t>
            </w:r>
          </w:p>
        </w:tc>
      </w:tr>
      <w:tr w:rsidR="000A1B0C" w:rsidRPr="00E7020C" w14:paraId="7458FA5D" w14:textId="77777777" w:rsidTr="006D253F">
        <w:trPr>
          <w:trHeight w:val="613"/>
        </w:trPr>
        <w:tc>
          <w:tcPr>
            <w:tcW w:w="1666" w:type="pct"/>
            <w:vMerge w:val="restart"/>
            <w:shd w:val="clear" w:color="auto" w:fill="FFFFFF" w:themeFill="background1"/>
            <w:tcMar>
              <w:top w:w="15" w:type="dxa"/>
              <w:left w:w="108" w:type="dxa"/>
              <w:bottom w:w="0" w:type="dxa"/>
              <w:right w:w="108" w:type="dxa"/>
            </w:tcMar>
          </w:tcPr>
          <w:p w14:paraId="3100FBB5" w14:textId="75270277" w:rsidR="000A1B0C" w:rsidRPr="00E7020C" w:rsidRDefault="000A1B0C" w:rsidP="000A1B0C">
            <w:r w:rsidRPr="00E7020C">
              <w:t>Infostat</w:t>
            </w:r>
          </w:p>
        </w:tc>
        <w:tc>
          <w:tcPr>
            <w:tcW w:w="1669" w:type="pct"/>
            <w:shd w:val="clear" w:color="auto" w:fill="FFFFFF" w:themeFill="background1"/>
            <w:tcMar>
              <w:top w:w="15" w:type="dxa"/>
              <w:left w:w="108" w:type="dxa"/>
              <w:bottom w:w="0" w:type="dxa"/>
              <w:right w:w="108" w:type="dxa"/>
            </w:tcMar>
          </w:tcPr>
          <w:p w14:paraId="0DC51C29" w14:textId="3F417D2B" w:rsidR="000A1B0C" w:rsidRPr="00E7020C" w:rsidRDefault="000A1B0C" w:rsidP="000A1B0C">
            <w:r w:rsidRPr="00E7020C">
              <w:t>Krátkodobé predikcie vývoja slovenskej ekonomiky</w:t>
            </w:r>
          </w:p>
        </w:tc>
        <w:tc>
          <w:tcPr>
            <w:tcW w:w="1665" w:type="pct"/>
            <w:shd w:val="clear" w:color="auto" w:fill="FFFFFF" w:themeFill="background1"/>
            <w:tcMar>
              <w:top w:w="15" w:type="dxa"/>
              <w:left w:w="108" w:type="dxa"/>
              <w:bottom w:w="0" w:type="dxa"/>
              <w:right w:w="108" w:type="dxa"/>
            </w:tcMar>
          </w:tcPr>
          <w:p w14:paraId="5DD5F65B" w14:textId="4E6BA566" w:rsidR="000A1B0C" w:rsidRPr="00E7020C" w:rsidRDefault="000A1B0C" w:rsidP="000A1B0C">
            <w:r w:rsidRPr="00E7020C">
              <w:t>Krátkodobá predikcia vývoja slovenskej ekonomiky (analyticko-prognostický dokument)</w:t>
            </w:r>
          </w:p>
        </w:tc>
      </w:tr>
      <w:tr w:rsidR="000A1B0C" w:rsidRPr="00E7020C" w14:paraId="5A2E611B" w14:textId="77777777" w:rsidTr="006D253F">
        <w:trPr>
          <w:trHeight w:val="613"/>
        </w:trPr>
        <w:tc>
          <w:tcPr>
            <w:tcW w:w="1666" w:type="pct"/>
            <w:vMerge/>
            <w:shd w:val="clear" w:color="auto" w:fill="FFFFFF" w:themeFill="background1"/>
            <w:tcMar>
              <w:top w:w="15" w:type="dxa"/>
              <w:left w:w="108" w:type="dxa"/>
              <w:bottom w:w="0" w:type="dxa"/>
              <w:right w:w="108" w:type="dxa"/>
            </w:tcMar>
          </w:tcPr>
          <w:p w14:paraId="3074C023" w14:textId="77777777" w:rsidR="000A1B0C" w:rsidRPr="00E7020C" w:rsidRDefault="000A1B0C" w:rsidP="000A1B0C"/>
        </w:tc>
        <w:tc>
          <w:tcPr>
            <w:tcW w:w="1669" w:type="pct"/>
            <w:shd w:val="clear" w:color="auto" w:fill="FFFFFF" w:themeFill="background1"/>
            <w:tcMar>
              <w:top w:w="15" w:type="dxa"/>
              <w:left w:w="108" w:type="dxa"/>
              <w:bottom w:w="0" w:type="dxa"/>
              <w:right w:w="108" w:type="dxa"/>
            </w:tcMar>
          </w:tcPr>
          <w:p w14:paraId="09FBC8F9" w14:textId="49613780" w:rsidR="000A1B0C" w:rsidRPr="00E7020C" w:rsidRDefault="000A1B0C" w:rsidP="000A1B0C">
            <w:r w:rsidRPr="00E7020C">
              <w:t>Rýchle odhady HDP a celkovej zamestnanosti v hospodárstve</w:t>
            </w:r>
          </w:p>
        </w:tc>
        <w:tc>
          <w:tcPr>
            <w:tcW w:w="1665" w:type="pct"/>
            <w:shd w:val="clear" w:color="auto" w:fill="FFFFFF" w:themeFill="background1"/>
            <w:tcMar>
              <w:top w:w="15" w:type="dxa"/>
              <w:left w:w="108" w:type="dxa"/>
              <w:bottom w:w="0" w:type="dxa"/>
              <w:right w:w="108" w:type="dxa"/>
            </w:tcMar>
          </w:tcPr>
          <w:p w14:paraId="319AF926" w14:textId="77777777" w:rsidR="000A1B0C" w:rsidRPr="00E7020C" w:rsidRDefault="000A1B0C" w:rsidP="000A1B0C">
            <w:r w:rsidRPr="00E7020C">
              <w:t>Odhad rastu a štruktúry HDP (výsledky s analytickým komentárom)</w:t>
            </w:r>
          </w:p>
          <w:p w14:paraId="1B59AC29" w14:textId="215503DE" w:rsidR="000A1B0C" w:rsidRPr="00E7020C" w:rsidRDefault="000A1B0C" w:rsidP="000A1B0C">
            <w:r w:rsidRPr="00E7020C">
              <w:t>Odhad zamestnanosti, jej rastu a štruktúry (výsledky s analytickým komentárom)</w:t>
            </w:r>
          </w:p>
        </w:tc>
      </w:tr>
      <w:tr w:rsidR="000A1B0C" w:rsidRPr="00E7020C" w14:paraId="4257068E" w14:textId="77777777" w:rsidTr="006D253F">
        <w:trPr>
          <w:trHeight w:val="613"/>
        </w:trPr>
        <w:tc>
          <w:tcPr>
            <w:tcW w:w="1666" w:type="pct"/>
            <w:vMerge/>
            <w:shd w:val="clear" w:color="auto" w:fill="FFFFFF" w:themeFill="background1"/>
            <w:tcMar>
              <w:top w:w="15" w:type="dxa"/>
              <w:left w:w="108" w:type="dxa"/>
              <w:bottom w:w="0" w:type="dxa"/>
              <w:right w:w="108" w:type="dxa"/>
            </w:tcMar>
          </w:tcPr>
          <w:p w14:paraId="0C767C73" w14:textId="77777777" w:rsidR="000A1B0C" w:rsidRPr="00E7020C" w:rsidRDefault="000A1B0C" w:rsidP="000A1B0C"/>
        </w:tc>
        <w:tc>
          <w:tcPr>
            <w:tcW w:w="1669" w:type="pct"/>
            <w:shd w:val="clear" w:color="auto" w:fill="FFFFFF" w:themeFill="background1"/>
            <w:tcMar>
              <w:top w:w="15" w:type="dxa"/>
              <w:left w:w="108" w:type="dxa"/>
              <w:bottom w:w="0" w:type="dxa"/>
              <w:right w:w="108" w:type="dxa"/>
            </w:tcMar>
          </w:tcPr>
          <w:p w14:paraId="38910884" w14:textId="7CFAA8B8" w:rsidR="000A1B0C" w:rsidRPr="00E7020C" w:rsidRDefault="000A1B0C" w:rsidP="000A1B0C">
            <w:r w:rsidRPr="00E7020C">
              <w:t>Krátkodobé predikcie vývoja (indexov) priemyselnej produkcie</w:t>
            </w:r>
          </w:p>
        </w:tc>
        <w:tc>
          <w:tcPr>
            <w:tcW w:w="1665" w:type="pct"/>
            <w:shd w:val="clear" w:color="auto" w:fill="FFFFFF" w:themeFill="background1"/>
            <w:tcMar>
              <w:top w:w="15" w:type="dxa"/>
              <w:left w:w="108" w:type="dxa"/>
              <w:bottom w:w="0" w:type="dxa"/>
              <w:right w:w="108" w:type="dxa"/>
            </w:tcMar>
          </w:tcPr>
          <w:p w14:paraId="37279F8B" w14:textId="77777777" w:rsidR="000A1B0C" w:rsidRPr="00E7020C" w:rsidRDefault="000A1B0C" w:rsidP="000A1B0C">
            <w:r w:rsidRPr="00E7020C">
              <w:t>Predikcia vývoja indexov priemyselnej produkcie</w:t>
            </w:r>
          </w:p>
          <w:p w14:paraId="2F008765" w14:textId="0620655A" w:rsidR="000A1B0C" w:rsidRPr="00E7020C" w:rsidRDefault="000A1B0C" w:rsidP="000A1B0C">
            <w:r w:rsidRPr="00E7020C">
              <w:t>(prognostický dokument)</w:t>
            </w:r>
          </w:p>
        </w:tc>
      </w:tr>
      <w:tr w:rsidR="000A1B0C" w:rsidRPr="00E7020C" w14:paraId="38F888F7" w14:textId="77777777" w:rsidTr="006D253F">
        <w:trPr>
          <w:trHeight w:val="613"/>
        </w:trPr>
        <w:tc>
          <w:tcPr>
            <w:tcW w:w="1666" w:type="pct"/>
            <w:vMerge/>
            <w:shd w:val="clear" w:color="auto" w:fill="FFFFFF" w:themeFill="background1"/>
            <w:tcMar>
              <w:top w:w="15" w:type="dxa"/>
              <w:left w:w="108" w:type="dxa"/>
              <w:bottom w:w="0" w:type="dxa"/>
              <w:right w:w="108" w:type="dxa"/>
            </w:tcMar>
          </w:tcPr>
          <w:p w14:paraId="6E486DFC" w14:textId="77777777" w:rsidR="000A1B0C" w:rsidRPr="00E7020C" w:rsidRDefault="000A1B0C" w:rsidP="000A1B0C"/>
        </w:tc>
        <w:tc>
          <w:tcPr>
            <w:tcW w:w="1669" w:type="pct"/>
            <w:shd w:val="clear" w:color="auto" w:fill="FFFFFF" w:themeFill="background1"/>
            <w:tcMar>
              <w:top w:w="15" w:type="dxa"/>
              <w:left w:w="108" w:type="dxa"/>
              <w:bottom w:w="0" w:type="dxa"/>
              <w:right w:w="108" w:type="dxa"/>
            </w:tcMar>
          </w:tcPr>
          <w:p w14:paraId="6BB0431F" w14:textId="6A21D8E4" w:rsidR="000A1B0C" w:rsidRPr="00E7020C" w:rsidRDefault="000A1B0C" w:rsidP="000A1B0C">
            <w:r w:rsidRPr="00E7020C">
              <w:t>Populačné prognózy</w:t>
            </w:r>
          </w:p>
        </w:tc>
        <w:tc>
          <w:tcPr>
            <w:tcW w:w="1665" w:type="pct"/>
            <w:shd w:val="clear" w:color="auto" w:fill="FFFFFF" w:themeFill="background1"/>
            <w:tcMar>
              <w:top w:w="15" w:type="dxa"/>
              <w:left w:w="108" w:type="dxa"/>
              <w:bottom w:w="0" w:type="dxa"/>
              <w:right w:w="108" w:type="dxa"/>
            </w:tcMar>
          </w:tcPr>
          <w:p w14:paraId="2F8A81D7" w14:textId="77777777" w:rsidR="000A1B0C" w:rsidRPr="00E7020C" w:rsidRDefault="000A1B0C" w:rsidP="000A1B0C">
            <w:r w:rsidRPr="00E7020C">
              <w:t>Regionálne populačné prognózy</w:t>
            </w:r>
          </w:p>
          <w:p w14:paraId="640BEFB9" w14:textId="6FA3D4DE" w:rsidR="000A1B0C" w:rsidRPr="00E7020C" w:rsidRDefault="000A1B0C" w:rsidP="000A1B0C">
            <w:r w:rsidRPr="00E7020C">
              <w:t>Odvodené populačné prognózy</w:t>
            </w:r>
          </w:p>
        </w:tc>
      </w:tr>
      <w:tr w:rsidR="00FA26B7" w:rsidRPr="00E7020C" w14:paraId="22F81F35" w14:textId="77777777" w:rsidTr="006D253F">
        <w:trPr>
          <w:trHeight w:val="613"/>
        </w:trPr>
        <w:tc>
          <w:tcPr>
            <w:tcW w:w="1666" w:type="pct"/>
            <w:shd w:val="clear" w:color="auto" w:fill="FFFFFF" w:themeFill="background1"/>
            <w:tcMar>
              <w:top w:w="15" w:type="dxa"/>
              <w:left w:w="108" w:type="dxa"/>
              <w:bottom w:w="0" w:type="dxa"/>
              <w:right w:w="108" w:type="dxa"/>
            </w:tcMar>
          </w:tcPr>
          <w:p w14:paraId="5EBF6F5F" w14:textId="7DF427FD" w:rsidR="00FA26B7" w:rsidRPr="00E7020C" w:rsidRDefault="00FA26B7" w:rsidP="00FA26B7">
            <w:r w:rsidRPr="00E7020C">
              <w:t>Dátová kancelária verejnej správy</w:t>
            </w:r>
          </w:p>
        </w:tc>
        <w:tc>
          <w:tcPr>
            <w:tcW w:w="1669" w:type="pct"/>
            <w:shd w:val="clear" w:color="auto" w:fill="FFFFFF" w:themeFill="background1"/>
            <w:tcMar>
              <w:top w:w="15" w:type="dxa"/>
              <w:left w:w="108" w:type="dxa"/>
              <w:bottom w:w="0" w:type="dxa"/>
              <w:right w:w="108" w:type="dxa"/>
            </w:tcMar>
          </w:tcPr>
          <w:p w14:paraId="71207C15" w14:textId="5D9250A3" w:rsidR="00FA26B7" w:rsidRPr="00E7020C" w:rsidRDefault="009D1880" w:rsidP="00FA26B7">
            <w:r w:rsidRPr="00E7020C">
              <w:t>Manažment kvality údajov vo verejnej správe</w:t>
            </w:r>
          </w:p>
        </w:tc>
        <w:tc>
          <w:tcPr>
            <w:tcW w:w="1665" w:type="pct"/>
            <w:shd w:val="clear" w:color="auto" w:fill="FFFFFF" w:themeFill="background1"/>
            <w:tcMar>
              <w:top w:w="15" w:type="dxa"/>
              <w:left w:w="108" w:type="dxa"/>
              <w:bottom w:w="0" w:type="dxa"/>
              <w:right w:w="108" w:type="dxa"/>
            </w:tcMar>
          </w:tcPr>
          <w:p w14:paraId="0645130A" w14:textId="4445DDBE" w:rsidR="00FA26B7" w:rsidRPr="00E7020C" w:rsidRDefault="009D1880" w:rsidP="00FA26B7">
            <w:r w:rsidRPr="00E7020C">
              <w:t>Benchmark dátovej kvality</w:t>
            </w:r>
          </w:p>
        </w:tc>
      </w:tr>
    </w:tbl>
    <w:p w14:paraId="01526A79" w14:textId="1A0E3CF0" w:rsidR="00953E98" w:rsidRPr="00E7020C" w:rsidRDefault="00953E98" w:rsidP="00953E98">
      <w:pPr>
        <w:pStyle w:val="Popis"/>
      </w:pPr>
      <w:bookmarkStart w:id="80" w:name="_Toc7768582"/>
      <w:r w:rsidRPr="00E7020C">
        <w:lastRenderedPageBreak/>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6</w:t>
      </w:r>
      <w:r w:rsidR="00F66967" w:rsidRPr="00F841A3">
        <w:rPr>
          <w:noProof/>
        </w:rPr>
        <w:fldChar w:fldCharType="end"/>
      </w:r>
      <w:r w:rsidRPr="00E7020C">
        <w:t>: Prehľad procesov, ktoré bude Konsolidovaná analytická vrstva podporovať</w:t>
      </w:r>
      <w:bookmarkEnd w:id="80"/>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1553"/>
        <w:gridCol w:w="1809"/>
        <w:gridCol w:w="5133"/>
      </w:tblGrid>
      <w:tr w:rsidR="00B70F25" w:rsidRPr="00E7020C" w14:paraId="1E361A84" w14:textId="77777777" w:rsidTr="008F5D8F">
        <w:trPr>
          <w:trHeight w:val="696"/>
        </w:trPr>
        <w:tc>
          <w:tcPr>
            <w:tcW w:w="914" w:type="pct"/>
            <w:shd w:val="clear" w:color="auto" w:fill="D9E2F3" w:themeFill="accent1" w:themeFillTint="33"/>
            <w:tcMar>
              <w:top w:w="15" w:type="dxa"/>
              <w:left w:w="108" w:type="dxa"/>
              <w:bottom w:w="0" w:type="dxa"/>
              <w:right w:w="108" w:type="dxa"/>
            </w:tcMar>
            <w:vAlign w:val="center"/>
            <w:hideMark/>
          </w:tcPr>
          <w:p w14:paraId="590CDF18" w14:textId="77777777" w:rsidR="00B70F25" w:rsidRPr="00E7020C" w:rsidRDefault="00B70F25" w:rsidP="005101C0">
            <w:pPr>
              <w:pStyle w:val="Tableheader"/>
              <w:rPr>
                <w:b w:val="0"/>
              </w:rPr>
            </w:pPr>
            <w:r w:rsidRPr="00E7020C">
              <w:rPr>
                <w:b w:val="0"/>
              </w:rPr>
              <w:t>Organizačná jednotka</w:t>
            </w:r>
          </w:p>
        </w:tc>
        <w:tc>
          <w:tcPr>
            <w:tcW w:w="1065" w:type="pct"/>
            <w:shd w:val="clear" w:color="auto" w:fill="D9E2F3" w:themeFill="accent1" w:themeFillTint="33"/>
            <w:tcMar>
              <w:top w:w="15" w:type="dxa"/>
              <w:left w:w="108" w:type="dxa"/>
              <w:bottom w:w="0" w:type="dxa"/>
              <w:right w:w="108" w:type="dxa"/>
            </w:tcMar>
            <w:vAlign w:val="center"/>
            <w:hideMark/>
          </w:tcPr>
          <w:p w14:paraId="5DD77B7A" w14:textId="585F29FE" w:rsidR="00B70F25" w:rsidRPr="00E7020C" w:rsidRDefault="00B70F25" w:rsidP="005101C0">
            <w:pPr>
              <w:pStyle w:val="Tableheader"/>
              <w:rPr>
                <w:b w:val="0"/>
              </w:rPr>
            </w:pPr>
            <w:r w:rsidRPr="00E7020C">
              <w:rPr>
                <w:b w:val="0"/>
              </w:rPr>
              <w:t>Funkcia</w:t>
            </w:r>
          </w:p>
        </w:tc>
        <w:tc>
          <w:tcPr>
            <w:tcW w:w="3021" w:type="pct"/>
            <w:shd w:val="clear" w:color="auto" w:fill="D9E2F3" w:themeFill="accent1" w:themeFillTint="33"/>
            <w:tcMar>
              <w:top w:w="15" w:type="dxa"/>
              <w:left w:w="108" w:type="dxa"/>
              <w:bottom w:w="0" w:type="dxa"/>
              <w:right w:w="108" w:type="dxa"/>
            </w:tcMar>
            <w:vAlign w:val="center"/>
            <w:hideMark/>
          </w:tcPr>
          <w:p w14:paraId="2EA8D668" w14:textId="4BEDD3BD" w:rsidR="00B70F25" w:rsidRPr="00E7020C" w:rsidRDefault="00B70F25" w:rsidP="005101C0">
            <w:pPr>
              <w:pStyle w:val="Tableheader"/>
              <w:rPr>
                <w:b w:val="0"/>
              </w:rPr>
            </w:pPr>
            <w:r w:rsidRPr="00E7020C">
              <w:rPr>
                <w:b w:val="0"/>
              </w:rPr>
              <w:t>Proces</w:t>
            </w:r>
            <w:r w:rsidR="00FC2B4C" w:rsidRPr="00E7020C">
              <w:rPr>
                <w:b w:val="0"/>
              </w:rPr>
              <w:t>y/Služby</w:t>
            </w:r>
          </w:p>
        </w:tc>
      </w:tr>
      <w:tr w:rsidR="00B70F25" w:rsidRPr="00E7020C" w14:paraId="4C6228C5" w14:textId="77777777" w:rsidTr="008F5D8F">
        <w:trPr>
          <w:trHeight w:val="696"/>
        </w:trPr>
        <w:tc>
          <w:tcPr>
            <w:tcW w:w="914" w:type="pct"/>
            <w:shd w:val="clear" w:color="auto" w:fill="auto"/>
            <w:tcMar>
              <w:top w:w="15" w:type="dxa"/>
              <w:left w:w="108" w:type="dxa"/>
              <w:bottom w:w="0" w:type="dxa"/>
              <w:right w:w="108" w:type="dxa"/>
            </w:tcMar>
            <w:vAlign w:val="center"/>
          </w:tcPr>
          <w:p w14:paraId="42C937FE" w14:textId="5C5F9262" w:rsidR="00B70F25" w:rsidRPr="00E7020C" w:rsidRDefault="00B70F25" w:rsidP="005101C0">
            <w:pPr>
              <w:pStyle w:val="Tableheader"/>
              <w:rPr>
                <w:b w:val="0"/>
                <w:sz w:val="18"/>
                <w:szCs w:val="18"/>
              </w:rPr>
            </w:pPr>
            <w:r w:rsidRPr="00E7020C">
              <w:rPr>
                <w:b w:val="0"/>
                <w:sz w:val="18"/>
                <w:szCs w:val="18"/>
              </w:rPr>
              <w:t>Dátová kancelária verejnej správy</w:t>
            </w:r>
          </w:p>
        </w:tc>
        <w:tc>
          <w:tcPr>
            <w:tcW w:w="1065" w:type="pct"/>
            <w:shd w:val="clear" w:color="auto" w:fill="auto"/>
            <w:tcMar>
              <w:top w:w="15" w:type="dxa"/>
              <w:left w:w="108" w:type="dxa"/>
              <w:bottom w:w="0" w:type="dxa"/>
              <w:right w:w="108" w:type="dxa"/>
            </w:tcMar>
            <w:vAlign w:val="center"/>
          </w:tcPr>
          <w:p w14:paraId="3C75E5B6" w14:textId="008FC414" w:rsidR="00B70F25" w:rsidRPr="00E7020C" w:rsidRDefault="00B70F25" w:rsidP="005101C0">
            <w:pPr>
              <w:pStyle w:val="Tableheader"/>
              <w:rPr>
                <w:b w:val="0"/>
                <w:sz w:val="18"/>
                <w:szCs w:val="18"/>
              </w:rPr>
            </w:pPr>
            <w:r w:rsidRPr="00E7020C">
              <w:rPr>
                <w:b w:val="0"/>
                <w:sz w:val="18"/>
                <w:szCs w:val="18"/>
              </w:rPr>
              <w:t>Manažment (Riadenie) analytickej vrstvy</w:t>
            </w:r>
          </w:p>
        </w:tc>
        <w:tc>
          <w:tcPr>
            <w:tcW w:w="3021" w:type="pct"/>
            <w:shd w:val="clear" w:color="auto" w:fill="auto"/>
            <w:tcMar>
              <w:top w:w="15" w:type="dxa"/>
              <w:left w:w="108" w:type="dxa"/>
              <w:bottom w:w="0" w:type="dxa"/>
              <w:right w:w="108" w:type="dxa"/>
            </w:tcMar>
            <w:vAlign w:val="center"/>
          </w:tcPr>
          <w:p w14:paraId="36ADE575" w14:textId="17D33049" w:rsidR="00FC2B4C" w:rsidRPr="00E7020C" w:rsidRDefault="00FC2B4C" w:rsidP="00FC2B4C">
            <w:pPr>
              <w:pStyle w:val="Tableheader"/>
              <w:rPr>
                <w:b w:val="0"/>
                <w:sz w:val="18"/>
                <w:szCs w:val="18"/>
              </w:rPr>
            </w:pPr>
            <w:r w:rsidRPr="00E7020C">
              <w:rPr>
                <w:b w:val="0"/>
                <w:sz w:val="18"/>
                <w:szCs w:val="18"/>
              </w:rPr>
              <w:t>Zabezpečenie zdieľania údajov medzi analytickými jednotkami</w:t>
            </w:r>
          </w:p>
          <w:p w14:paraId="48487A18" w14:textId="35161E51" w:rsidR="00FC2B4C" w:rsidRPr="00E7020C" w:rsidRDefault="00FC2B4C" w:rsidP="00FC2B4C">
            <w:pPr>
              <w:pStyle w:val="Tableheader"/>
              <w:rPr>
                <w:b w:val="0"/>
                <w:sz w:val="18"/>
                <w:szCs w:val="18"/>
              </w:rPr>
            </w:pPr>
            <w:r w:rsidRPr="00E7020C">
              <w:rPr>
                <w:b w:val="0"/>
                <w:sz w:val="18"/>
                <w:szCs w:val="18"/>
              </w:rPr>
              <w:t>Zabezpečenie zberu údajov</w:t>
            </w:r>
          </w:p>
          <w:p w14:paraId="1F80B43A" w14:textId="5EBC4F35" w:rsidR="00FC2B4C" w:rsidRPr="00E7020C" w:rsidRDefault="00FC2B4C" w:rsidP="00FC2B4C">
            <w:pPr>
              <w:pStyle w:val="Tableheader"/>
              <w:rPr>
                <w:b w:val="0"/>
                <w:sz w:val="18"/>
                <w:szCs w:val="18"/>
              </w:rPr>
            </w:pPr>
            <w:r w:rsidRPr="00E7020C">
              <w:rPr>
                <w:b w:val="0"/>
                <w:sz w:val="18"/>
                <w:szCs w:val="18"/>
              </w:rPr>
              <w:t>Riadenie pripájania dátových zdrojov</w:t>
            </w:r>
          </w:p>
          <w:p w14:paraId="05922486" w14:textId="77777777" w:rsidR="00FC2B4C" w:rsidRPr="00E7020C" w:rsidRDefault="00FC2B4C" w:rsidP="00FC2B4C">
            <w:pPr>
              <w:pStyle w:val="Tableheader"/>
              <w:rPr>
                <w:b w:val="0"/>
                <w:sz w:val="18"/>
                <w:szCs w:val="18"/>
              </w:rPr>
            </w:pPr>
            <w:r w:rsidRPr="00E7020C">
              <w:rPr>
                <w:b w:val="0"/>
                <w:sz w:val="18"/>
                <w:szCs w:val="18"/>
              </w:rPr>
              <w:t>Čistenie dát a dátová integrácia</w:t>
            </w:r>
            <w:r w:rsidRPr="00E7020C">
              <w:rPr>
                <w:b w:val="0"/>
                <w:sz w:val="18"/>
                <w:szCs w:val="18"/>
              </w:rPr>
              <w:t></w:t>
            </w:r>
          </w:p>
          <w:p w14:paraId="2CC747FD" w14:textId="79379086" w:rsidR="00FC2B4C" w:rsidRPr="00E7020C" w:rsidRDefault="00FC2B4C" w:rsidP="00FC2B4C">
            <w:pPr>
              <w:pStyle w:val="Tableheader"/>
              <w:rPr>
                <w:b w:val="0"/>
                <w:sz w:val="18"/>
                <w:szCs w:val="18"/>
              </w:rPr>
            </w:pPr>
            <w:r w:rsidRPr="00E7020C">
              <w:rPr>
                <w:b w:val="0"/>
                <w:sz w:val="18"/>
                <w:szCs w:val="18"/>
              </w:rPr>
              <w:t>Transformácia dát do potrebnej štruktúry a prepájanie údajov</w:t>
            </w:r>
          </w:p>
          <w:p w14:paraId="74217E30" w14:textId="63B05093" w:rsidR="00FC2B4C" w:rsidRPr="00E7020C" w:rsidRDefault="00FC2B4C" w:rsidP="00FC2B4C">
            <w:pPr>
              <w:pStyle w:val="Tableheader"/>
              <w:rPr>
                <w:b w:val="0"/>
                <w:sz w:val="18"/>
                <w:szCs w:val="18"/>
              </w:rPr>
            </w:pPr>
            <w:r w:rsidRPr="00E7020C">
              <w:rPr>
                <w:b w:val="0"/>
                <w:sz w:val="18"/>
                <w:szCs w:val="18"/>
              </w:rPr>
              <w:t>Ochrana citlivých údajov</w:t>
            </w:r>
          </w:p>
          <w:p w14:paraId="43F2EA01" w14:textId="7E1006D1" w:rsidR="00FC2B4C" w:rsidRPr="00E7020C" w:rsidRDefault="00FC2B4C" w:rsidP="00FC2B4C">
            <w:pPr>
              <w:pStyle w:val="Tableheader"/>
              <w:rPr>
                <w:b w:val="0"/>
                <w:sz w:val="18"/>
                <w:szCs w:val="18"/>
              </w:rPr>
            </w:pPr>
            <w:r w:rsidRPr="00E7020C">
              <w:rPr>
                <w:b w:val="0"/>
                <w:sz w:val="18"/>
                <w:szCs w:val="18"/>
              </w:rPr>
              <w:t>Anonymizácia a pseudonymizácia</w:t>
            </w:r>
          </w:p>
          <w:p w14:paraId="5907F7DC" w14:textId="47E283F3" w:rsidR="00FC2B4C" w:rsidRPr="00E7020C" w:rsidRDefault="00FC2B4C" w:rsidP="00FC2B4C">
            <w:pPr>
              <w:pStyle w:val="Tableheader"/>
              <w:rPr>
                <w:b w:val="0"/>
                <w:sz w:val="18"/>
                <w:szCs w:val="18"/>
              </w:rPr>
            </w:pPr>
            <w:r w:rsidRPr="00E7020C">
              <w:rPr>
                <w:b w:val="0"/>
                <w:sz w:val="18"/>
                <w:szCs w:val="18"/>
              </w:rPr>
              <w:t>Kontrola kvality a duplicít</w:t>
            </w:r>
          </w:p>
          <w:p w14:paraId="21BCA869" w14:textId="57ECDD37" w:rsidR="00FC2B4C" w:rsidRPr="00E7020C" w:rsidRDefault="00FC2B4C" w:rsidP="00FC2B4C">
            <w:pPr>
              <w:pStyle w:val="Tableheader"/>
              <w:rPr>
                <w:b w:val="0"/>
                <w:sz w:val="18"/>
                <w:szCs w:val="18"/>
              </w:rPr>
            </w:pPr>
            <w:r w:rsidRPr="00E7020C">
              <w:rPr>
                <w:b w:val="0"/>
                <w:sz w:val="18"/>
                <w:szCs w:val="18"/>
              </w:rPr>
              <w:t>Zabezpečenie verzionovania</w:t>
            </w:r>
          </w:p>
          <w:p w14:paraId="5D9596CA" w14:textId="34EF5BF3" w:rsidR="00FC2B4C" w:rsidRPr="00E7020C" w:rsidRDefault="00FC2B4C" w:rsidP="00FC2B4C">
            <w:pPr>
              <w:pStyle w:val="Tableheader"/>
              <w:rPr>
                <w:b w:val="0"/>
                <w:sz w:val="18"/>
                <w:szCs w:val="18"/>
              </w:rPr>
            </w:pPr>
            <w:r w:rsidRPr="00E7020C">
              <w:rPr>
                <w:b w:val="0"/>
                <w:sz w:val="18"/>
                <w:szCs w:val="18"/>
              </w:rPr>
              <w:t>Manažment úložísk</w:t>
            </w:r>
          </w:p>
          <w:p w14:paraId="4EC6AAA2" w14:textId="770FB8DC" w:rsidR="00FC2B4C" w:rsidRPr="00E7020C" w:rsidRDefault="00FC2B4C" w:rsidP="00FC2B4C">
            <w:pPr>
              <w:pStyle w:val="Tableheader"/>
              <w:rPr>
                <w:b w:val="0"/>
                <w:sz w:val="18"/>
                <w:szCs w:val="18"/>
              </w:rPr>
            </w:pPr>
            <w:r w:rsidRPr="00E7020C">
              <w:rPr>
                <w:b w:val="0"/>
                <w:sz w:val="18"/>
                <w:szCs w:val="18"/>
              </w:rPr>
              <w:t>Archivovanie</w:t>
            </w:r>
          </w:p>
          <w:p w14:paraId="11FA5A2D" w14:textId="2C20293C" w:rsidR="00B70F25" w:rsidRPr="00E7020C" w:rsidRDefault="00FC2B4C" w:rsidP="00FC2B4C">
            <w:pPr>
              <w:pStyle w:val="Tableheader"/>
              <w:rPr>
                <w:sz w:val="18"/>
                <w:szCs w:val="18"/>
              </w:rPr>
            </w:pPr>
            <w:r w:rsidRPr="00E7020C">
              <w:rPr>
                <w:b w:val="0"/>
                <w:sz w:val="18"/>
                <w:szCs w:val="18"/>
              </w:rPr>
              <w:t>Aplikovanie rôznych politík na ochranu citlivých údajov</w:t>
            </w:r>
          </w:p>
        </w:tc>
      </w:tr>
      <w:tr w:rsidR="00B70F25" w:rsidRPr="00E7020C" w14:paraId="7C36A701" w14:textId="77777777" w:rsidTr="008F5D8F">
        <w:trPr>
          <w:trHeight w:val="696"/>
        </w:trPr>
        <w:tc>
          <w:tcPr>
            <w:tcW w:w="914" w:type="pct"/>
            <w:shd w:val="clear" w:color="auto" w:fill="auto"/>
            <w:tcMar>
              <w:top w:w="15" w:type="dxa"/>
              <w:left w:w="108" w:type="dxa"/>
              <w:bottom w:w="0" w:type="dxa"/>
              <w:right w:w="108" w:type="dxa"/>
            </w:tcMar>
            <w:vAlign w:val="center"/>
          </w:tcPr>
          <w:p w14:paraId="5A37D92F" w14:textId="239C7537" w:rsidR="00B70F25" w:rsidRPr="00E7020C" w:rsidRDefault="00463500" w:rsidP="005101C0">
            <w:pPr>
              <w:pStyle w:val="Tableheader"/>
              <w:rPr>
                <w:b w:val="0"/>
                <w:sz w:val="18"/>
                <w:szCs w:val="18"/>
              </w:rPr>
            </w:pPr>
            <w:r w:rsidRPr="00E7020C">
              <w:rPr>
                <w:b w:val="0"/>
                <w:sz w:val="18"/>
                <w:szCs w:val="18"/>
              </w:rPr>
              <w:t>Analytická jednotka</w:t>
            </w:r>
          </w:p>
        </w:tc>
        <w:tc>
          <w:tcPr>
            <w:tcW w:w="1065" w:type="pct"/>
            <w:shd w:val="clear" w:color="auto" w:fill="auto"/>
            <w:tcMar>
              <w:top w:w="15" w:type="dxa"/>
              <w:left w:w="108" w:type="dxa"/>
              <w:bottom w:w="0" w:type="dxa"/>
              <w:right w:w="108" w:type="dxa"/>
            </w:tcMar>
            <w:vAlign w:val="center"/>
          </w:tcPr>
          <w:p w14:paraId="2B93BD10" w14:textId="6E4FF5D8" w:rsidR="00B70F25" w:rsidRPr="00E7020C" w:rsidRDefault="00463500" w:rsidP="005101C0">
            <w:pPr>
              <w:pStyle w:val="Tableheader"/>
              <w:rPr>
                <w:b w:val="0"/>
                <w:sz w:val="18"/>
                <w:szCs w:val="18"/>
              </w:rPr>
            </w:pPr>
            <w:r w:rsidRPr="00E7020C">
              <w:rPr>
                <w:b w:val="0"/>
                <w:sz w:val="18"/>
                <w:szCs w:val="18"/>
              </w:rPr>
              <w:t>Použitie metód Dátovej vedy</w:t>
            </w:r>
          </w:p>
        </w:tc>
        <w:tc>
          <w:tcPr>
            <w:tcW w:w="3021" w:type="pct"/>
            <w:shd w:val="clear" w:color="auto" w:fill="auto"/>
            <w:tcMar>
              <w:top w:w="15" w:type="dxa"/>
              <w:left w:w="108" w:type="dxa"/>
              <w:bottom w:w="0" w:type="dxa"/>
              <w:right w:w="108" w:type="dxa"/>
            </w:tcMar>
            <w:vAlign w:val="center"/>
          </w:tcPr>
          <w:p w14:paraId="47099EA0" w14:textId="3241689C" w:rsidR="00FC2B4C" w:rsidRPr="00E7020C" w:rsidRDefault="00FC2B4C" w:rsidP="00FC2B4C">
            <w:pPr>
              <w:pStyle w:val="Tableheader"/>
              <w:rPr>
                <w:b w:val="0"/>
                <w:sz w:val="18"/>
                <w:szCs w:val="18"/>
              </w:rPr>
            </w:pPr>
            <w:r w:rsidRPr="00E7020C">
              <w:rPr>
                <w:b w:val="0"/>
                <w:sz w:val="18"/>
                <w:szCs w:val="18"/>
              </w:rPr>
              <w:t>Formulácia hypotéz</w:t>
            </w:r>
          </w:p>
          <w:p w14:paraId="57173611" w14:textId="1256FA0C" w:rsidR="00FC2B4C" w:rsidRPr="00E7020C" w:rsidRDefault="00FC2B4C" w:rsidP="00FC2B4C">
            <w:pPr>
              <w:pStyle w:val="Tableheader"/>
              <w:rPr>
                <w:b w:val="0"/>
                <w:sz w:val="18"/>
                <w:szCs w:val="18"/>
              </w:rPr>
            </w:pPr>
            <w:r w:rsidRPr="00E7020C">
              <w:rPr>
                <w:b w:val="0"/>
                <w:sz w:val="18"/>
                <w:szCs w:val="18"/>
              </w:rPr>
              <w:t>Správa analytického „sandboxu“</w:t>
            </w:r>
          </w:p>
          <w:p w14:paraId="30821121" w14:textId="2DC35BE0" w:rsidR="00FC2B4C" w:rsidRPr="00E7020C" w:rsidRDefault="00FC2B4C" w:rsidP="00FC2B4C">
            <w:pPr>
              <w:pStyle w:val="Tableheader"/>
              <w:rPr>
                <w:b w:val="0"/>
                <w:sz w:val="18"/>
                <w:szCs w:val="18"/>
              </w:rPr>
            </w:pPr>
            <w:r w:rsidRPr="00E7020C">
              <w:rPr>
                <w:b w:val="0"/>
                <w:sz w:val="18"/>
                <w:szCs w:val="18"/>
              </w:rPr>
              <w:t>Výber vhodných dátových zdrojov</w:t>
            </w:r>
          </w:p>
          <w:p w14:paraId="08D7E87F" w14:textId="5825FE4B" w:rsidR="00FC2B4C" w:rsidRPr="00E7020C" w:rsidRDefault="00FC2B4C" w:rsidP="00FC2B4C">
            <w:pPr>
              <w:pStyle w:val="Tableheader"/>
              <w:rPr>
                <w:b w:val="0"/>
                <w:sz w:val="18"/>
                <w:szCs w:val="18"/>
              </w:rPr>
            </w:pPr>
            <w:r w:rsidRPr="00E7020C">
              <w:rPr>
                <w:b w:val="0"/>
                <w:sz w:val="18"/>
                <w:szCs w:val="18"/>
              </w:rPr>
              <w:t>Zhromažďovanie a získavania dát:</w:t>
            </w:r>
          </w:p>
          <w:p w14:paraId="5DFF0AE1" w14:textId="0A58493C" w:rsidR="00FC2B4C" w:rsidRPr="00E7020C" w:rsidRDefault="00FC2B4C" w:rsidP="00FC2B4C">
            <w:pPr>
              <w:pStyle w:val="Tableheader"/>
              <w:rPr>
                <w:b w:val="0"/>
                <w:sz w:val="18"/>
                <w:szCs w:val="18"/>
              </w:rPr>
            </w:pPr>
            <w:r w:rsidRPr="00E7020C">
              <w:rPr>
                <w:b w:val="0"/>
                <w:sz w:val="18"/>
                <w:szCs w:val="18"/>
              </w:rPr>
              <w:t>Skladovanie dát</w:t>
            </w:r>
          </w:p>
          <w:p w14:paraId="1C51432A" w14:textId="68DAB25E" w:rsidR="00FC2B4C" w:rsidRPr="00E7020C" w:rsidRDefault="00FC2B4C" w:rsidP="00FC2B4C">
            <w:pPr>
              <w:pStyle w:val="Tableheader"/>
              <w:rPr>
                <w:b w:val="0"/>
                <w:sz w:val="18"/>
                <w:szCs w:val="18"/>
              </w:rPr>
            </w:pPr>
            <w:r w:rsidRPr="00E7020C">
              <w:rPr>
                <w:b w:val="0"/>
                <w:sz w:val="18"/>
                <w:szCs w:val="18"/>
              </w:rPr>
              <w:t>Hladanie informácií a vzťahov medzi dátami</w:t>
            </w:r>
          </w:p>
          <w:p w14:paraId="748A6B89" w14:textId="4E85F046" w:rsidR="00FC2B4C" w:rsidRPr="00E7020C" w:rsidRDefault="00FC2B4C" w:rsidP="00FC2B4C">
            <w:pPr>
              <w:pStyle w:val="Tableheader"/>
              <w:rPr>
                <w:b w:val="0"/>
                <w:sz w:val="18"/>
                <w:szCs w:val="18"/>
              </w:rPr>
            </w:pPr>
            <w:r w:rsidRPr="00E7020C">
              <w:rPr>
                <w:b w:val="0"/>
                <w:sz w:val="18"/>
                <w:szCs w:val="18"/>
              </w:rPr>
              <w:t>Výber vhodných analytických metód:</w:t>
            </w:r>
          </w:p>
          <w:p w14:paraId="7D4C5955" w14:textId="035F8912" w:rsidR="00FC2B4C" w:rsidRPr="00E7020C" w:rsidRDefault="00FC2B4C" w:rsidP="00FC2B4C">
            <w:pPr>
              <w:pStyle w:val="Tableheader"/>
              <w:rPr>
                <w:b w:val="0"/>
                <w:sz w:val="18"/>
                <w:szCs w:val="18"/>
              </w:rPr>
            </w:pPr>
            <w:r w:rsidRPr="00E7020C">
              <w:rPr>
                <w:b w:val="0"/>
                <w:sz w:val="18"/>
                <w:szCs w:val="18"/>
              </w:rPr>
              <w:t>Tvorba analytického dátového modelu:</w:t>
            </w:r>
          </w:p>
          <w:p w14:paraId="750C07BD" w14:textId="031A30A3" w:rsidR="00FC2B4C" w:rsidRPr="00E7020C" w:rsidRDefault="00FC2B4C" w:rsidP="00FC2B4C">
            <w:pPr>
              <w:pStyle w:val="Tableheader"/>
              <w:rPr>
                <w:b w:val="0"/>
                <w:sz w:val="18"/>
                <w:szCs w:val="18"/>
              </w:rPr>
            </w:pPr>
            <w:r w:rsidRPr="00E7020C">
              <w:rPr>
                <w:b w:val="0"/>
                <w:sz w:val="18"/>
                <w:szCs w:val="18"/>
              </w:rPr>
              <w:t>Testovanie hypotéz (test relevantnosti a test istoty):</w:t>
            </w:r>
          </w:p>
          <w:p w14:paraId="6991D338" w14:textId="2B20CC3B" w:rsidR="00FC2B4C" w:rsidRPr="00E7020C" w:rsidRDefault="00FC2B4C" w:rsidP="00FC2B4C">
            <w:pPr>
              <w:pStyle w:val="Tableheader"/>
              <w:rPr>
                <w:b w:val="0"/>
                <w:sz w:val="18"/>
                <w:szCs w:val="18"/>
              </w:rPr>
            </w:pPr>
            <w:r w:rsidRPr="00E7020C">
              <w:rPr>
                <w:b w:val="0"/>
                <w:sz w:val="18"/>
                <w:szCs w:val="18"/>
              </w:rPr>
              <w:t>Hodnotenie výsledkov:</w:t>
            </w:r>
          </w:p>
          <w:p w14:paraId="5DC8D23F" w14:textId="2447C9D4" w:rsidR="00B70F25" w:rsidRPr="00E7020C" w:rsidRDefault="00FC2B4C" w:rsidP="00FC2B4C">
            <w:pPr>
              <w:pStyle w:val="Tableheader"/>
              <w:rPr>
                <w:sz w:val="18"/>
                <w:szCs w:val="18"/>
              </w:rPr>
            </w:pPr>
            <w:r w:rsidRPr="00E7020C">
              <w:rPr>
                <w:b w:val="0"/>
                <w:sz w:val="18"/>
                <w:szCs w:val="18"/>
              </w:rPr>
              <w:t>Komunikácia výsledkov a pripomienkovanie</w:t>
            </w:r>
          </w:p>
        </w:tc>
      </w:tr>
    </w:tbl>
    <w:p w14:paraId="54C3ECB8" w14:textId="2EF5FFBE" w:rsidR="003B44B6" w:rsidRPr="00E7020C" w:rsidRDefault="003B44B6" w:rsidP="003B44B6">
      <w:pPr>
        <w:pStyle w:val="Popis"/>
      </w:pPr>
      <w:bookmarkStart w:id="81" w:name="_Toc7768583"/>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7</w:t>
      </w:r>
      <w:r w:rsidR="00F66967" w:rsidRPr="00F841A3">
        <w:rPr>
          <w:noProof/>
        </w:rPr>
        <w:fldChar w:fldCharType="end"/>
      </w:r>
      <w:r w:rsidRPr="00E7020C">
        <w:t>: Architektúra Konsolidovanej analytickej vrstvy</w:t>
      </w:r>
      <w:r w:rsidR="006B32D8" w:rsidRPr="00E7020C">
        <w:t>: Nasadené prvky dátovej infraštruktúry</w:t>
      </w:r>
      <w:bookmarkEnd w:id="81"/>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831"/>
        <w:gridCol w:w="5664"/>
      </w:tblGrid>
      <w:tr w:rsidR="00463500" w:rsidRPr="00E7020C" w14:paraId="0F278376" w14:textId="77777777" w:rsidTr="00B942E2">
        <w:trPr>
          <w:trHeight w:val="696"/>
        </w:trPr>
        <w:tc>
          <w:tcPr>
            <w:tcW w:w="1666" w:type="pct"/>
            <w:shd w:val="clear" w:color="auto" w:fill="D9E2F3" w:themeFill="accent1" w:themeFillTint="33"/>
            <w:tcMar>
              <w:top w:w="15" w:type="dxa"/>
              <w:left w:w="108" w:type="dxa"/>
              <w:bottom w:w="0" w:type="dxa"/>
              <w:right w:w="108" w:type="dxa"/>
            </w:tcMar>
            <w:vAlign w:val="center"/>
          </w:tcPr>
          <w:p w14:paraId="2F5044EB" w14:textId="36AFC5A7" w:rsidR="00463500" w:rsidRPr="00E7020C" w:rsidRDefault="00463500" w:rsidP="005101C0">
            <w:pPr>
              <w:pStyle w:val="Tableheader"/>
              <w:rPr>
                <w:b w:val="0"/>
              </w:rPr>
            </w:pPr>
            <w:r w:rsidRPr="00E7020C">
              <w:rPr>
                <w:b w:val="0"/>
              </w:rPr>
              <w:lastRenderedPageBreak/>
              <w:t>Komponenty</w:t>
            </w:r>
          </w:p>
        </w:tc>
        <w:tc>
          <w:tcPr>
            <w:tcW w:w="3334" w:type="pct"/>
            <w:shd w:val="clear" w:color="auto" w:fill="auto"/>
            <w:tcMar>
              <w:top w:w="15" w:type="dxa"/>
              <w:left w:w="108" w:type="dxa"/>
              <w:bottom w:w="0" w:type="dxa"/>
              <w:right w:w="108" w:type="dxa"/>
            </w:tcMar>
            <w:vAlign w:val="center"/>
          </w:tcPr>
          <w:p w14:paraId="3570BEEB" w14:textId="6DF553F0" w:rsidR="000A1B0C" w:rsidRPr="00E7020C" w:rsidRDefault="000A1B0C" w:rsidP="00704923">
            <w:pPr>
              <w:pStyle w:val="Bullet1"/>
            </w:pPr>
            <w:r w:rsidRPr="00E7020C">
              <w:t>Centrálny dátový sklad</w:t>
            </w:r>
          </w:p>
        </w:tc>
      </w:tr>
      <w:tr w:rsidR="00463500" w:rsidRPr="00E7020C" w14:paraId="1E53FD6B" w14:textId="77777777" w:rsidTr="00B942E2">
        <w:trPr>
          <w:trHeight w:val="696"/>
        </w:trPr>
        <w:tc>
          <w:tcPr>
            <w:tcW w:w="1666" w:type="pct"/>
            <w:shd w:val="clear" w:color="auto" w:fill="D9E2F3" w:themeFill="accent1" w:themeFillTint="33"/>
            <w:tcMar>
              <w:top w:w="15" w:type="dxa"/>
              <w:left w:w="108" w:type="dxa"/>
              <w:bottom w:w="0" w:type="dxa"/>
              <w:right w:w="108" w:type="dxa"/>
            </w:tcMar>
            <w:vAlign w:val="center"/>
          </w:tcPr>
          <w:p w14:paraId="79EAF49F" w14:textId="49CB0102" w:rsidR="00463500" w:rsidRPr="00E7020C" w:rsidRDefault="00463500" w:rsidP="005101C0">
            <w:pPr>
              <w:pStyle w:val="Tableheader"/>
              <w:rPr>
                <w:b w:val="0"/>
              </w:rPr>
            </w:pPr>
            <w:r w:rsidRPr="00E7020C">
              <w:rPr>
                <w:b w:val="0"/>
              </w:rPr>
              <w:t>Nástroje</w:t>
            </w:r>
          </w:p>
        </w:tc>
        <w:tc>
          <w:tcPr>
            <w:tcW w:w="3334" w:type="pct"/>
            <w:shd w:val="clear" w:color="auto" w:fill="auto"/>
            <w:tcMar>
              <w:top w:w="15" w:type="dxa"/>
              <w:left w:w="108" w:type="dxa"/>
              <w:bottom w:w="0" w:type="dxa"/>
              <w:right w:w="108" w:type="dxa"/>
            </w:tcMar>
            <w:vAlign w:val="center"/>
          </w:tcPr>
          <w:p w14:paraId="5DC38C55" w14:textId="6BF1E150" w:rsidR="000A1B0C" w:rsidRPr="00E7020C" w:rsidRDefault="000A1B0C" w:rsidP="000A1B0C">
            <w:pPr>
              <w:pStyle w:val="Bullet1"/>
            </w:pPr>
            <w:r w:rsidRPr="00E7020C">
              <w:t>tradičné BI nástroje</w:t>
            </w:r>
          </w:p>
          <w:p w14:paraId="31EB781D" w14:textId="633417C7" w:rsidR="000A1B0C" w:rsidRPr="00E7020C" w:rsidRDefault="000A1B0C" w:rsidP="000A1B0C">
            <w:pPr>
              <w:pStyle w:val="Bullet1"/>
            </w:pPr>
            <w:r w:rsidRPr="00E7020C">
              <w:t>„machine learning“</w:t>
            </w:r>
          </w:p>
          <w:p w14:paraId="316BC535" w14:textId="565F36F2" w:rsidR="000A1B0C" w:rsidRPr="00E7020C" w:rsidRDefault="000A1B0C" w:rsidP="000A1B0C">
            <w:pPr>
              <w:pStyle w:val="Bullet1"/>
            </w:pPr>
            <w:r w:rsidRPr="00E7020C">
              <w:t>štatistické nástroje</w:t>
            </w:r>
          </w:p>
          <w:p w14:paraId="0E793F79" w14:textId="2AEEFFE3" w:rsidR="000A1B0C" w:rsidRPr="00E7020C" w:rsidRDefault="000A1B0C" w:rsidP="000A1B0C">
            <w:pPr>
              <w:pStyle w:val="Bullet1"/>
            </w:pPr>
            <w:r w:rsidRPr="00E7020C">
              <w:t>nástroje pre simulácie“</w:t>
            </w:r>
          </w:p>
          <w:p w14:paraId="5C84C7CB" w14:textId="404179A9" w:rsidR="000A1B0C" w:rsidRPr="00E7020C" w:rsidRDefault="000A1B0C" w:rsidP="000A1B0C">
            <w:pPr>
              <w:pStyle w:val="Bullet1"/>
            </w:pPr>
            <w:r w:rsidRPr="00E7020C">
              <w:t>vizualizácia dát a publikácia: služby</w:t>
            </w:r>
          </w:p>
          <w:p w14:paraId="45B75ECA" w14:textId="50D588D4" w:rsidR="00463500" w:rsidRPr="00E7020C" w:rsidRDefault="000A1B0C" w:rsidP="000A1B0C">
            <w:pPr>
              <w:pStyle w:val="Bullet1"/>
            </w:pPr>
            <w:r w:rsidRPr="00E7020C">
              <w:t>publikácia otvorených údajov</w:t>
            </w:r>
          </w:p>
        </w:tc>
      </w:tr>
    </w:tbl>
    <w:p w14:paraId="5E7C13B5" w14:textId="1D94C9F6" w:rsidR="00B70F25" w:rsidRPr="00E7020C" w:rsidRDefault="00B70F25" w:rsidP="000D198E">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2DA76F" w14:textId="5B317759" w:rsidR="00C80D88" w:rsidRPr="00E7020C" w:rsidRDefault="00C80D88" w:rsidP="00C80D88">
      <w:pPr>
        <w:pStyle w:val="Popis"/>
      </w:pPr>
      <w:bookmarkStart w:id="82" w:name="_Toc7768584"/>
      <w:r w:rsidRPr="00E7020C">
        <w:lastRenderedPageBreak/>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8</w:t>
      </w:r>
      <w:r w:rsidR="00F66967" w:rsidRPr="00F841A3">
        <w:rPr>
          <w:noProof/>
        </w:rPr>
        <w:fldChar w:fldCharType="end"/>
      </w:r>
      <w:r w:rsidRPr="00E7020C">
        <w:t xml:space="preserve"> Dátové zdroje</w:t>
      </w:r>
      <w:r w:rsidR="00FF742F" w:rsidRPr="00E7020C">
        <w:t xml:space="preserve"> dostupné </w:t>
      </w:r>
      <w:r w:rsidR="002931B6" w:rsidRPr="00E7020C">
        <w:t>po skončení projektu</w:t>
      </w:r>
      <w:bookmarkEnd w:id="82"/>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576"/>
        <w:gridCol w:w="2574"/>
        <w:gridCol w:w="3345"/>
      </w:tblGrid>
      <w:tr w:rsidR="00704923" w:rsidRPr="00E7020C" w14:paraId="60F556DC" w14:textId="77777777" w:rsidTr="00704923">
        <w:trPr>
          <w:trHeight w:val="696"/>
          <w:tblHeader/>
        </w:trPr>
        <w:tc>
          <w:tcPr>
            <w:tcW w:w="1516" w:type="pct"/>
            <w:shd w:val="clear" w:color="auto" w:fill="D9E2F3" w:themeFill="accent1" w:themeFillTint="33"/>
            <w:tcMar>
              <w:top w:w="15" w:type="dxa"/>
              <w:left w:w="108" w:type="dxa"/>
              <w:bottom w:w="0" w:type="dxa"/>
              <w:right w:w="108" w:type="dxa"/>
            </w:tcMar>
            <w:vAlign w:val="center"/>
            <w:hideMark/>
          </w:tcPr>
          <w:p w14:paraId="65362A39" w14:textId="77777777" w:rsidR="00704923" w:rsidRPr="00E7020C" w:rsidRDefault="00704923" w:rsidP="00A16D5A">
            <w:r w:rsidRPr="00E7020C">
              <w:t>Zdroj</w:t>
            </w:r>
          </w:p>
        </w:tc>
        <w:tc>
          <w:tcPr>
            <w:tcW w:w="1515" w:type="pct"/>
            <w:shd w:val="clear" w:color="auto" w:fill="D9E2F3" w:themeFill="accent1" w:themeFillTint="33"/>
            <w:vAlign w:val="center"/>
          </w:tcPr>
          <w:p w14:paraId="69FEB634" w14:textId="77777777" w:rsidR="00704923" w:rsidRPr="00E7020C" w:rsidRDefault="00704923" w:rsidP="00A16D5A">
            <w:r w:rsidRPr="00E7020C">
              <w:t>Gestor</w:t>
            </w:r>
          </w:p>
        </w:tc>
        <w:tc>
          <w:tcPr>
            <w:tcW w:w="1969" w:type="pct"/>
            <w:shd w:val="clear" w:color="auto" w:fill="D9E2F3" w:themeFill="accent1" w:themeFillTint="33"/>
            <w:tcMar>
              <w:top w:w="15" w:type="dxa"/>
              <w:left w:w="108" w:type="dxa"/>
              <w:bottom w:w="0" w:type="dxa"/>
              <w:right w:w="108" w:type="dxa"/>
            </w:tcMar>
            <w:vAlign w:val="center"/>
          </w:tcPr>
          <w:p w14:paraId="6BA0DF80" w14:textId="77777777" w:rsidR="00704923" w:rsidRPr="00E7020C" w:rsidRDefault="00704923" w:rsidP="00A16D5A">
            <w:r w:rsidRPr="00E7020C">
              <w:t>Dátové objekty</w:t>
            </w:r>
          </w:p>
        </w:tc>
      </w:tr>
      <w:tr w:rsidR="00704923" w:rsidRPr="00E7020C" w14:paraId="4307C408" w14:textId="77777777" w:rsidTr="00704923">
        <w:trPr>
          <w:trHeight w:val="696"/>
          <w:tblHeader/>
        </w:trPr>
        <w:tc>
          <w:tcPr>
            <w:tcW w:w="1516" w:type="pct"/>
            <w:shd w:val="clear" w:color="auto" w:fill="auto"/>
            <w:tcMar>
              <w:top w:w="15" w:type="dxa"/>
              <w:left w:w="108" w:type="dxa"/>
              <w:bottom w:w="0" w:type="dxa"/>
              <w:right w:w="108" w:type="dxa"/>
            </w:tcMar>
            <w:vAlign w:val="center"/>
          </w:tcPr>
          <w:p w14:paraId="3F122EDB" w14:textId="77777777" w:rsidR="00704923" w:rsidRPr="00E7020C" w:rsidRDefault="00704923" w:rsidP="00A16D5A">
            <w:r w:rsidRPr="00E7020C">
              <w:t>Daňový informačný systém</w:t>
            </w:r>
          </w:p>
        </w:tc>
        <w:tc>
          <w:tcPr>
            <w:tcW w:w="1515" w:type="pct"/>
            <w:vAlign w:val="center"/>
          </w:tcPr>
          <w:p w14:paraId="379C67D8" w14:textId="77777777" w:rsidR="00704923" w:rsidRPr="00E7020C" w:rsidRDefault="00704923" w:rsidP="00A16D5A">
            <w:r w:rsidRPr="00E7020C">
              <w:t xml:space="preserve">Finančná správa SR, </w:t>
            </w:r>
          </w:p>
        </w:tc>
        <w:tc>
          <w:tcPr>
            <w:tcW w:w="1969" w:type="pct"/>
            <w:shd w:val="clear" w:color="auto" w:fill="auto"/>
            <w:tcMar>
              <w:top w:w="15" w:type="dxa"/>
              <w:left w:w="108" w:type="dxa"/>
              <w:bottom w:w="0" w:type="dxa"/>
              <w:right w:w="108" w:type="dxa"/>
            </w:tcMar>
            <w:vAlign w:val="center"/>
          </w:tcPr>
          <w:p w14:paraId="06488C9C" w14:textId="77777777" w:rsidR="00704923" w:rsidRPr="00E7020C" w:rsidRDefault="00704923" w:rsidP="00A16D5A">
            <w:r w:rsidRPr="00E7020C">
              <w:t>Register daňových subjektov</w:t>
            </w:r>
          </w:p>
        </w:tc>
      </w:tr>
      <w:tr w:rsidR="00704923" w:rsidRPr="00E7020C" w14:paraId="3F3D4830" w14:textId="77777777" w:rsidTr="00704923">
        <w:trPr>
          <w:trHeight w:val="696"/>
          <w:tblHeader/>
        </w:trPr>
        <w:tc>
          <w:tcPr>
            <w:tcW w:w="1516" w:type="pct"/>
            <w:shd w:val="clear" w:color="auto" w:fill="auto"/>
            <w:tcMar>
              <w:top w:w="15" w:type="dxa"/>
              <w:left w:w="108" w:type="dxa"/>
              <w:bottom w:w="0" w:type="dxa"/>
              <w:right w:w="108" w:type="dxa"/>
            </w:tcMar>
            <w:vAlign w:val="center"/>
          </w:tcPr>
          <w:p w14:paraId="1BF836B5" w14:textId="77777777" w:rsidR="00704923" w:rsidRPr="00E7020C" w:rsidRDefault="00704923" w:rsidP="00A16D5A">
            <w:r w:rsidRPr="00E7020C">
              <w:t>Zdravotnícka štatistika</w:t>
            </w:r>
          </w:p>
        </w:tc>
        <w:tc>
          <w:tcPr>
            <w:tcW w:w="1515" w:type="pct"/>
            <w:vAlign w:val="center"/>
          </w:tcPr>
          <w:p w14:paraId="1C578264" w14:textId="77777777" w:rsidR="00704923" w:rsidRPr="00E7020C" w:rsidRDefault="00704923" w:rsidP="00A16D5A">
            <w:r w:rsidRPr="00E7020C">
              <w:t>NCZI</w:t>
            </w:r>
          </w:p>
        </w:tc>
        <w:tc>
          <w:tcPr>
            <w:tcW w:w="1969" w:type="pct"/>
            <w:shd w:val="clear" w:color="auto" w:fill="auto"/>
            <w:tcMar>
              <w:top w:w="15" w:type="dxa"/>
              <w:left w:w="108" w:type="dxa"/>
              <w:bottom w:w="0" w:type="dxa"/>
              <w:right w:w="108" w:type="dxa"/>
            </w:tcMar>
            <w:vAlign w:val="center"/>
          </w:tcPr>
          <w:p w14:paraId="6431F87D" w14:textId="77777777" w:rsidR="00704923" w:rsidRPr="00E7020C" w:rsidRDefault="00704923" w:rsidP="00A16D5A">
            <w:r w:rsidRPr="00E7020C">
              <w:t>Poskytnutá zdravotná starostlivosť</w:t>
            </w:r>
          </w:p>
        </w:tc>
      </w:tr>
      <w:tr w:rsidR="00704923" w:rsidRPr="00E7020C" w14:paraId="5CD0299A" w14:textId="77777777" w:rsidTr="00704923">
        <w:trPr>
          <w:trHeight w:val="696"/>
          <w:tblHeader/>
        </w:trPr>
        <w:tc>
          <w:tcPr>
            <w:tcW w:w="1516" w:type="pct"/>
            <w:shd w:val="clear" w:color="auto" w:fill="auto"/>
            <w:tcMar>
              <w:top w:w="15" w:type="dxa"/>
              <w:left w:w="108" w:type="dxa"/>
              <w:bottom w:w="0" w:type="dxa"/>
              <w:right w:w="108" w:type="dxa"/>
            </w:tcMar>
            <w:vAlign w:val="center"/>
          </w:tcPr>
          <w:p w14:paraId="2D072471" w14:textId="77777777" w:rsidR="00704923" w:rsidRPr="00E7020C" w:rsidRDefault="00704923" w:rsidP="00A16D5A">
            <w:r w:rsidRPr="00E7020C">
              <w:t>Rezortný informačný systém</w:t>
            </w:r>
          </w:p>
        </w:tc>
        <w:tc>
          <w:tcPr>
            <w:tcW w:w="1515" w:type="pct"/>
          </w:tcPr>
          <w:p w14:paraId="060DD613" w14:textId="77777777" w:rsidR="00704923" w:rsidRPr="00E7020C" w:rsidRDefault="00704923" w:rsidP="00A16D5A">
            <w:r w:rsidRPr="00E7020C">
              <w:t>MŠVVaŠ SR</w:t>
            </w:r>
          </w:p>
        </w:tc>
        <w:tc>
          <w:tcPr>
            <w:tcW w:w="1969" w:type="pct"/>
            <w:shd w:val="clear" w:color="auto" w:fill="auto"/>
            <w:tcMar>
              <w:top w:w="15" w:type="dxa"/>
              <w:left w:w="108" w:type="dxa"/>
              <w:bottom w:w="0" w:type="dxa"/>
              <w:right w:w="108" w:type="dxa"/>
            </w:tcMar>
            <w:vAlign w:val="center"/>
          </w:tcPr>
          <w:p w14:paraId="5BDA5444" w14:textId="77777777" w:rsidR="00704923" w:rsidRPr="00E7020C" w:rsidRDefault="00704923" w:rsidP="00A16D5A">
            <w:r w:rsidRPr="00E7020C">
              <w:t>Centrálny register študentov</w:t>
            </w:r>
          </w:p>
        </w:tc>
      </w:tr>
      <w:tr w:rsidR="00704923" w:rsidRPr="00E7020C" w14:paraId="6841B485" w14:textId="77777777" w:rsidTr="00704923">
        <w:trPr>
          <w:trHeight w:val="696"/>
          <w:tblHeader/>
        </w:trPr>
        <w:tc>
          <w:tcPr>
            <w:tcW w:w="1516" w:type="pct"/>
            <w:shd w:val="clear" w:color="auto" w:fill="auto"/>
            <w:tcMar>
              <w:top w:w="15" w:type="dxa"/>
              <w:left w:w="108" w:type="dxa"/>
              <w:bottom w:w="0" w:type="dxa"/>
              <w:right w:w="108" w:type="dxa"/>
            </w:tcMar>
            <w:vAlign w:val="center"/>
          </w:tcPr>
          <w:p w14:paraId="38D8D243" w14:textId="77777777" w:rsidR="00704923" w:rsidRPr="00E7020C" w:rsidRDefault="00704923" w:rsidP="00A16D5A">
            <w:r w:rsidRPr="00E7020C">
              <w:t>Testovanie NÚCEM</w:t>
            </w:r>
          </w:p>
        </w:tc>
        <w:tc>
          <w:tcPr>
            <w:tcW w:w="1515" w:type="pct"/>
          </w:tcPr>
          <w:p w14:paraId="71071B98" w14:textId="77777777" w:rsidR="00704923" w:rsidRPr="00E7020C" w:rsidRDefault="00704923" w:rsidP="00A16D5A">
            <w:r w:rsidRPr="00E7020C">
              <w:t>MŠVVaŠ SR</w:t>
            </w:r>
          </w:p>
        </w:tc>
        <w:tc>
          <w:tcPr>
            <w:tcW w:w="1969" w:type="pct"/>
            <w:shd w:val="clear" w:color="auto" w:fill="auto"/>
            <w:tcMar>
              <w:top w:w="15" w:type="dxa"/>
              <w:left w:w="108" w:type="dxa"/>
              <w:bottom w:w="0" w:type="dxa"/>
              <w:right w:w="108" w:type="dxa"/>
            </w:tcMar>
            <w:vAlign w:val="center"/>
          </w:tcPr>
          <w:p w14:paraId="38BA8C75" w14:textId="77777777" w:rsidR="00704923" w:rsidRPr="00E7020C" w:rsidRDefault="00704923" w:rsidP="00A16D5A">
            <w:r w:rsidRPr="00E7020C">
              <w:t>Údaje z testovaní NÚCEM (Testovanie 9, Testovanie 5, Maturita)</w:t>
            </w:r>
          </w:p>
          <w:p w14:paraId="67AB3041" w14:textId="77777777" w:rsidR="00704923" w:rsidRPr="00E7020C" w:rsidRDefault="00704923" w:rsidP="00A16D5A"/>
        </w:tc>
      </w:tr>
      <w:tr w:rsidR="00704923" w:rsidRPr="00E7020C" w14:paraId="57B68C15" w14:textId="77777777" w:rsidTr="00704923">
        <w:trPr>
          <w:trHeight w:val="696"/>
          <w:tblHeader/>
        </w:trPr>
        <w:tc>
          <w:tcPr>
            <w:tcW w:w="1516" w:type="pct"/>
            <w:shd w:val="clear" w:color="auto" w:fill="auto"/>
            <w:tcMar>
              <w:top w:w="15" w:type="dxa"/>
              <w:left w:w="108" w:type="dxa"/>
              <w:bottom w:w="0" w:type="dxa"/>
              <w:right w:w="108" w:type="dxa"/>
            </w:tcMar>
            <w:vAlign w:val="center"/>
          </w:tcPr>
          <w:p w14:paraId="3BB74D33" w14:textId="77777777" w:rsidR="00704923" w:rsidRPr="00E7020C" w:rsidRDefault="00704923" w:rsidP="00A16D5A"/>
        </w:tc>
        <w:tc>
          <w:tcPr>
            <w:tcW w:w="1515" w:type="pct"/>
            <w:vAlign w:val="center"/>
          </w:tcPr>
          <w:p w14:paraId="0219732D" w14:textId="77777777" w:rsidR="00704923" w:rsidRPr="00E7020C" w:rsidRDefault="00704923" w:rsidP="00A16D5A">
            <w:r w:rsidRPr="00E7020C">
              <w:t>CVTI</w:t>
            </w:r>
          </w:p>
        </w:tc>
        <w:tc>
          <w:tcPr>
            <w:tcW w:w="1969" w:type="pct"/>
            <w:shd w:val="clear" w:color="auto" w:fill="auto"/>
            <w:tcMar>
              <w:top w:w="15" w:type="dxa"/>
              <w:left w:w="108" w:type="dxa"/>
              <w:bottom w:w="0" w:type="dxa"/>
              <w:right w:w="108" w:type="dxa"/>
            </w:tcMar>
            <w:vAlign w:val="center"/>
          </w:tcPr>
          <w:p w14:paraId="25642A11" w14:textId="77777777" w:rsidR="00704923" w:rsidRPr="00E7020C" w:rsidRDefault="00704923" w:rsidP="00A16D5A">
            <w:r w:rsidRPr="00E7020C">
              <w:t>Údaje z výkazov zbieraných CVTI.</w:t>
            </w:r>
          </w:p>
        </w:tc>
      </w:tr>
      <w:tr w:rsidR="00704923" w:rsidRPr="00E7020C" w14:paraId="2AC5225F" w14:textId="77777777" w:rsidTr="00704923">
        <w:trPr>
          <w:trHeight w:val="696"/>
          <w:tblHeader/>
        </w:trPr>
        <w:tc>
          <w:tcPr>
            <w:tcW w:w="1516" w:type="pct"/>
            <w:shd w:val="clear" w:color="auto" w:fill="auto"/>
            <w:tcMar>
              <w:top w:w="15" w:type="dxa"/>
              <w:left w:w="108" w:type="dxa"/>
              <w:bottom w:w="0" w:type="dxa"/>
              <w:right w:w="108" w:type="dxa"/>
            </w:tcMar>
            <w:vAlign w:val="center"/>
          </w:tcPr>
          <w:p w14:paraId="1128F014" w14:textId="77777777" w:rsidR="00704923" w:rsidRPr="00E7020C" w:rsidRDefault="00704923" w:rsidP="00A16D5A">
            <w:r w:rsidRPr="00E7020C">
              <w:t>IS Registra fyzických osôb</w:t>
            </w:r>
          </w:p>
        </w:tc>
        <w:tc>
          <w:tcPr>
            <w:tcW w:w="1515" w:type="pct"/>
          </w:tcPr>
          <w:p w14:paraId="6A8ED8B3" w14:textId="77777777" w:rsidR="00704923" w:rsidRPr="00E7020C" w:rsidRDefault="00704923" w:rsidP="00A16D5A">
            <w:r w:rsidRPr="00E7020C">
              <w:t xml:space="preserve">Ministerstvo vnútra SR -; </w:t>
            </w:r>
          </w:p>
        </w:tc>
        <w:tc>
          <w:tcPr>
            <w:tcW w:w="1969" w:type="pct"/>
            <w:shd w:val="clear" w:color="auto" w:fill="auto"/>
            <w:tcMar>
              <w:top w:w="15" w:type="dxa"/>
              <w:left w:w="108" w:type="dxa"/>
              <w:bottom w:w="0" w:type="dxa"/>
              <w:right w:w="108" w:type="dxa"/>
            </w:tcMar>
            <w:vAlign w:val="center"/>
          </w:tcPr>
          <w:p w14:paraId="051C3607" w14:textId="77777777" w:rsidR="00704923" w:rsidRPr="00E7020C" w:rsidRDefault="00704923" w:rsidP="00A16D5A">
            <w:r w:rsidRPr="00E7020C">
              <w:t>Fyzické osoby</w:t>
            </w:r>
          </w:p>
          <w:p w14:paraId="26516CB5" w14:textId="77777777" w:rsidR="00704923" w:rsidRPr="00E7020C" w:rsidRDefault="00704923" w:rsidP="00A16D5A">
            <w:r w:rsidRPr="00E7020C">
              <w:t>Matrika (narodenia, úmrtia)</w:t>
            </w:r>
          </w:p>
        </w:tc>
      </w:tr>
      <w:tr w:rsidR="00704923" w:rsidRPr="00E7020C" w14:paraId="6226937C" w14:textId="77777777" w:rsidTr="00704923">
        <w:trPr>
          <w:trHeight w:val="696"/>
          <w:tblHeader/>
        </w:trPr>
        <w:tc>
          <w:tcPr>
            <w:tcW w:w="1516" w:type="pct"/>
            <w:shd w:val="clear" w:color="auto" w:fill="auto"/>
            <w:tcMar>
              <w:top w:w="15" w:type="dxa"/>
              <w:left w:w="108" w:type="dxa"/>
              <w:bottom w:w="0" w:type="dxa"/>
              <w:right w:w="108" w:type="dxa"/>
            </w:tcMar>
            <w:vAlign w:val="center"/>
          </w:tcPr>
          <w:p w14:paraId="67C46170" w14:textId="77777777" w:rsidR="00704923" w:rsidRPr="00E7020C" w:rsidRDefault="00704923" w:rsidP="00A16D5A">
            <w:r w:rsidRPr="00E7020C">
              <w:t>Evidencia nezamestnaných</w:t>
            </w:r>
          </w:p>
        </w:tc>
        <w:tc>
          <w:tcPr>
            <w:tcW w:w="1515" w:type="pct"/>
          </w:tcPr>
          <w:p w14:paraId="73DAF81A" w14:textId="77777777" w:rsidR="00704923" w:rsidRPr="00E7020C" w:rsidRDefault="00704923" w:rsidP="00A16D5A">
            <w:r w:rsidRPr="00E7020C">
              <w:t>Ministerstvo práce sociálnych vecí a rodiny SR</w:t>
            </w:r>
          </w:p>
        </w:tc>
        <w:tc>
          <w:tcPr>
            <w:tcW w:w="1969" w:type="pct"/>
            <w:shd w:val="clear" w:color="auto" w:fill="auto"/>
            <w:tcMar>
              <w:top w:w="15" w:type="dxa"/>
              <w:left w:w="108" w:type="dxa"/>
              <w:bottom w:w="0" w:type="dxa"/>
              <w:right w:w="108" w:type="dxa"/>
            </w:tcMar>
            <w:vAlign w:val="center"/>
          </w:tcPr>
          <w:p w14:paraId="326CE54C" w14:textId="77777777" w:rsidR="00704923" w:rsidRPr="00E7020C" w:rsidRDefault="00704923" w:rsidP="00A16D5A">
            <w:r w:rsidRPr="00E7020C">
              <w:t>Nezamestnanosť/Evidencia nezamestnaných</w:t>
            </w:r>
          </w:p>
        </w:tc>
      </w:tr>
      <w:tr w:rsidR="00704923" w:rsidRPr="00E7020C" w14:paraId="336A2E53" w14:textId="77777777" w:rsidTr="00704923">
        <w:trPr>
          <w:trHeight w:val="696"/>
          <w:tblHeader/>
        </w:trPr>
        <w:tc>
          <w:tcPr>
            <w:tcW w:w="1516" w:type="pct"/>
            <w:shd w:val="clear" w:color="auto" w:fill="auto"/>
            <w:tcMar>
              <w:top w:w="15" w:type="dxa"/>
              <w:left w:w="108" w:type="dxa"/>
              <w:bottom w:w="0" w:type="dxa"/>
              <w:right w:w="108" w:type="dxa"/>
            </w:tcMar>
            <w:vAlign w:val="center"/>
          </w:tcPr>
          <w:p w14:paraId="7CF4E1B9" w14:textId="77777777" w:rsidR="00704923" w:rsidRPr="00E7020C" w:rsidRDefault="00704923" w:rsidP="00A16D5A"/>
        </w:tc>
        <w:tc>
          <w:tcPr>
            <w:tcW w:w="1515" w:type="pct"/>
          </w:tcPr>
          <w:p w14:paraId="598462B4" w14:textId="77777777" w:rsidR="00704923" w:rsidRPr="00E7020C" w:rsidRDefault="00704923" w:rsidP="00A16D5A">
            <w:r w:rsidRPr="00E7020C">
              <w:t>Ministerstvo práce sociálnych vecí a rodiny SR/ Ústredie práce sociálnych vecí a rodiny SR</w:t>
            </w:r>
          </w:p>
        </w:tc>
        <w:tc>
          <w:tcPr>
            <w:tcW w:w="1969" w:type="pct"/>
            <w:shd w:val="clear" w:color="auto" w:fill="auto"/>
            <w:tcMar>
              <w:top w:w="15" w:type="dxa"/>
              <w:left w:w="108" w:type="dxa"/>
              <w:bottom w:w="0" w:type="dxa"/>
              <w:right w:w="108" w:type="dxa"/>
            </w:tcMar>
            <w:vAlign w:val="center"/>
          </w:tcPr>
          <w:p w14:paraId="46CB6DD4" w14:textId="77777777" w:rsidR="00704923" w:rsidRPr="00E7020C" w:rsidRDefault="00704923" w:rsidP="00A16D5A">
            <w:r w:rsidRPr="00E7020C">
              <w:t>Zamestnanosť</w:t>
            </w:r>
          </w:p>
        </w:tc>
      </w:tr>
      <w:tr w:rsidR="00704923" w:rsidRPr="00E7020C" w14:paraId="4064E13C" w14:textId="77777777" w:rsidTr="00704923">
        <w:trPr>
          <w:trHeight w:val="696"/>
          <w:tblHeader/>
        </w:trPr>
        <w:tc>
          <w:tcPr>
            <w:tcW w:w="1516" w:type="pct"/>
            <w:shd w:val="clear" w:color="auto" w:fill="auto"/>
            <w:tcMar>
              <w:top w:w="15" w:type="dxa"/>
              <w:left w:w="108" w:type="dxa"/>
              <w:bottom w:w="0" w:type="dxa"/>
              <w:right w:w="108" w:type="dxa"/>
            </w:tcMar>
            <w:vAlign w:val="center"/>
          </w:tcPr>
          <w:p w14:paraId="0B7FF761" w14:textId="77777777" w:rsidR="00704923" w:rsidRPr="00E7020C" w:rsidRDefault="00704923" w:rsidP="00A16D5A">
            <w:r w:rsidRPr="00E7020C">
              <w:t>Manažment údajov Sociálnej poisťovne</w:t>
            </w:r>
          </w:p>
        </w:tc>
        <w:tc>
          <w:tcPr>
            <w:tcW w:w="1515" w:type="pct"/>
          </w:tcPr>
          <w:p w14:paraId="4741F3D1" w14:textId="77777777" w:rsidR="00704923" w:rsidRPr="00E7020C" w:rsidRDefault="00704923" w:rsidP="00A16D5A">
            <w:r w:rsidRPr="00E7020C">
              <w:t>Sociálna poisťovňa</w:t>
            </w:r>
          </w:p>
        </w:tc>
        <w:tc>
          <w:tcPr>
            <w:tcW w:w="1969" w:type="pct"/>
            <w:shd w:val="clear" w:color="auto" w:fill="auto"/>
            <w:tcMar>
              <w:top w:w="15" w:type="dxa"/>
              <w:left w:w="108" w:type="dxa"/>
              <w:bottom w:w="0" w:type="dxa"/>
              <w:right w:w="108" w:type="dxa"/>
            </w:tcMar>
            <w:vAlign w:val="center"/>
          </w:tcPr>
          <w:p w14:paraId="48337FE1" w14:textId="77777777" w:rsidR="00704923" w:rsidRPr="00E7020C" w:rsidRDefault="00704923" w:rsidP="00A16D5A">
            <w:r w:rsidRPr="00E7020C">
              <w:t>Sociálne dávky</w:t>
            </w:r>
          </w:p>
          <w:p w14:paraId="7ABDA43D" w14:textId="77777777" w:rsidR="00704923" w:rsidRPr="00E7020C" w:rsidRDefault="00704923" w:rsidP="00A16D5A">
            <w:r w:rsidRPr="00E7020C">
              <w:t>Nemocenské dávky</w:t>
            </w:r>
          </w:p>
          <w:p w14:paraId="5852BFA1" w14:textId="77777777" w:rsidR="00704923" w:rsidRPr="00E7020C" w:rsidRDefault="00704923" w:rsidP="00A16D5A">
            <w:r w:rsidRPr="00E7020C">
              <w:t>Dávky v nezamestnanosti</w:t>
            </w:r>
          </w:p>
          <w:p w14:paraId="798E6CE9" w14:textId="77777777" w:rsidR="00704923" w:rsidRPr="00E7020C" w:rsidRDefault="00704923" w:rsidP="00A16D5A">
            <w:r w:rsidRPr="00E7020C">
              <w:t>Výber odvodov</w:t>
            </w:r>
          </w:p>
        </w:tc>
      </w:tr>
      <w:tr w:rsidR="00704923" w:rsidRPr="00E7020C" w14:paraId="5B3A3101" w14:textId="77777777" w:rsidTr="00704923">
        <w:trPr>
          <w:trHeight w:val="696"/>
          <w:tblHeader/>
        </w:trPr>
        <w:tc>
          <w:tcPr>
            <w:tcW w:w="1516" w:type="pct"/>
            <w:shd w:val="clear" w:color="auto" w:fill="auto"/>
            <w:tcMar>
              <w:top w:w="15" w:type="dxa"/>
              <w:left w:w="108" w:type="dxa"/>
              <w:bottom w:w="0" w:type="dxa"/>
              <w:right w:w="108" w:type="dxa"/>
            </w:tcMar>
            <w:vAlign w:val="center"/>
          </w:tcPr>
          <w:p w14:paraId="79219828" w14:textId="77777777" w:rsidR="00704923" w:rsidRPr="00E7020C" w:rsidRDefault="00704923" w:rsidP="00A16D5A"/>
        </w:tc>
        <w:tc>
          <w:tcPr>
            <w:tcW w:w="1515" w:type="pct"/>
          </w:tcPr>
          <w:p w14:paraId="18D71CD0" w14:textId="77777777" w:rsidR="00704923" w:rsidRPr="00E7020C" w:rsidRDefault="00704923" w:rsidP="00A16D5A">
            <w:r w:rsidRPr="00E7020C">
              <w:t>Telekomunikačný operátori</w:t>
            </w:r>
          </w:p>
        </w:tc>
        <w:tc>
          <w:tcPr>
            <w:tcW w:w="1969" w:type="pct"/>
            <w:shd w:val="clear" w:color="auto" w:fill="auto"/>
            <w:tcMar>
              <w:top w:w="15" w:type="dxa"/>
              <w:left w:w="108" w:type="dxa"/>
              <w:bottom w:w="0" w:type="dxa"/>
              <w:right w:w="108" w:type="dxa"/>
            </w:tcMar>
            <w:vAlign w:val="center"/>
          </w:tcPr>
          <w:p w14:paraId="0F7908CB" w14:textId="77777777" w:rsidR="00704923" w:rsidRPr="00E7020C" w:rsidRDefault="00704923" w:rsidP="00A16D5A">
            <w:r w:rsidRPr="00E7020C">
              <w:t>Telekomunikačné údaje</w:t>
            </w:r>
          </w:p>
        </w:tc>
      </w:tr>
      <w:tr w:rsidR="00704923" w:rsidRPr="00E7020C" w14:paraId="36AEE1C1" w14:textId="77777777" w:rsidTr="00704923">
        <w:trPr>
          <w:trHeight w:val="696"/>
          <w:tblHeader/>
        </w:trPr>
        <w:tc>
          <w:tcPr>
            <w:tcW w:w="1516" w:type="pct"/>
            <w:shd w:val="clear" w:color="auto" w:fill="auto"/>
            <w:tcMar>
              <w:top w:w="15" w:type="dxa"/>
              <w:left w:w="108" w:type="dxa"/>
              <w:bottom w:w="0" w:type="dxa"/>
              <w:right w:w="108" w:type="dxa"/>
            </w:tcMar>
            <w:vAlign w:val="center"/>
          </w:tcPr>
          <w:p w14:paraId="6276DCB6" w14:textId="77777777" w:rsidR="00704923" w:rsidRPr="00E7020C" w:rsidRDefault="00704923" w:rsidP="00A16D5A">
            <w:r w:rsidRPr="00E7020C">
              <w:t>ITMS+</w:t>
            </w:r>
          </w:p>
        </w:tc>
        <w:tc>
          <w:tcPr>
            <w:tcW w:w="1515" w:type="pct"/>
            <w:vAlign w:val="center"/>
          </w:tcPr>
          <w:p w14:paraId="04FE1ACC" w14:textId="77777777" w:rsidR="00704923" w:rsidRPr="00E7020C" w:rsidRDefault="00704923" w:rsidP="00A16D5A">
            <w:r w:rsidRPr="00E7020C">
              <w:t>Úrad vlády SR</w:t>
            </w:r>
          </w:p>
        </w:tc>
        <w:tc>
          <w:tcPr>
            <w:tcW w:w="1969" w:type="pct"/>
            <w:shd w:val="clear" w:color="auto" w:fill="auto"/>
            <w:tcMar>
              <w:top w:w="15" w:type="dxa"/>
              <w:left w:w="108" w:type="dxa"/>
              <w:bottom w:w="0" w:type="dxa"/>
              <w:right w:w="108" w:type="dxa"/>
            </w:tcMar>
            <w:vAlign w:val="center"/>
          </w:tcPr>
          <w:p w14:paraId="2356AE12" w14:textId="77777777" w:rsidR="00704923" w:rsidRPr="00E7020C" w:rsidRDefault="00704923" w:rsidP="00A16D5A">
            <w:r w:rsidRPr="00E7020C">
              <w:t>Údaje o štrukturálnych fondoch a monitorovanie ich výkonnosti</w:t>
            </w:r>
          </w:p>
          <w:p w14:paraId="4F60B796" w14:textId="77777777" w:rsidR="00704923" w:rsidRPr="00E7020C" w:rsidRDefault="00704923" w:rsidP="00A16D5A">
            <w:r w:rsidRPr="00E7020C">
              <w:t>Údaje o výzvach</w:t>
            </w:r>
          </w:p>
          <w:p w14:paraId="4C6FE788" w14:textId="77777777" w:rsidR="00704923" w:rsidRPr="00E7020C" w:rsidRDefault="00704923" w:rsidP="00A16D5A">
            <w:r w:rsidRPr="00E7020C">
              <w:t>Údaje o projektoch</w:t>
            </w:r>
          </w:p>
          <w:p w14:paraId="7C1237C6" w14:textId="77777777" w:rsidR="00704923" w:rsidRPr="00E7020C" w:rsidRDefault="00704923" w:rsidP="00A16D5A">
            <w:r w:rsidRPr="00E7020C">
              <w:t>Údaje o financovaní</w:t>
            </w:r>
          </w:p>
        </w:tc>
      </w:tr>
    </w:tbl>
    <w:p w14:paraId="60C7F5AF" w14:textId="554F883D" w:rsidR="0090538B" w:rsidRPr="00E7020C" w:rsidRDefault="178E614E" w:rsidP="000308F9">
      <w:pPr>
        <w:pStyle w:val="Nadpis1"/>
      </w:pPr>
      <w:bookmarkStart w:id="83" w:name="_Toc494869194"/>
      <w:bookmarkStart w:id="84" w:name="_Toc494889443"/>
      <w:bookmarkStart w:id="85" w:name="_Toc7768526"/>
      <w:r w:rsidRPr="00E7020C">
        <w:lastRenderedPageBreak/>
        <w:t>Motivácia</w:t>
      </w:r>
      <w:bookmarkEnd w:id="83"/>
      <w:bookmarkEnd w:id="84"/>
      <w:bookmarkEnd w:id="85"/>
    </w:p>
    <w:p w14:paraId="672A653F" w14:textId="5DCC230A" w:rsidR="000308F9" w:rsidRPr="00E7020C" w:rsidRDefault="000308F9" w:rsidP="000308F9">
      <w:pPr>
        <w:pStyle w:val="Nadpis3"/>
        <w:rPr>
          <w:lang w:val="sk-SK"/>
        </w:rPr>
      </w:pPr>
      <w:bookmarkStart w:id="86" w:name="_Toc7768527"/>
      <w:r w:rsidRPr="00E7020C">
        <w:rPr>
          <w:lang w:val="sk-SK"/>
        </w:rPr>
        <w:t>Súhrnný popis</w:t>
      </w:r>
      <w:bookmarkEnd w:id="86"/>
    </w:p>
    <w:p w14:paraId="7B692E24" w14:textId="7D60663B" w:rsidR="00D02F43" w:rsidRPr="00E7020C" w:rsidRDefault="00A0366A" w:rsidP="00D02F43">
      <w:pPr>
        <w:pStyle w:val="Zkladntext"/>
        <w:rPr>
          <w:lang w:val="sk-SK"/>
        </w:rPr>
      </w:pPr>
      <w:r w:rsidRPr="00E7020C">
        <w:rPr>
          <w:lang w:val="sk-SK"/>
        </w:rPr>
        <w:t xml:space="preserve">Lepšie rozhodovanie je možné </w:t>
      </w:r>
      <w:r w:rsidR="001E6FA0" w:rsidRPr="00E7020C">
        <w:rPr>
          <w:lang w:val="sk-SK"/>
        </w:rPr>
        <w:t>dosiahnuť</w:t>
      </w:r>
      <w:r w:rsidRPr="00E7020C">
        <w:rPr>
          <w:lang w:val="sk-SK"/>
        </w:rPr>
        <w:t xml:space="preserve"> </w:t>
      </w:r>
      <w:r w:rsidR="00D01FB6" w:rsidRPr="00E7020C">
        <w:rPr>
          <w:lang w:val="sk-SK"/>
        </w:rPr>
        <w:t>prostredníctvom aplikácie metód dátovej vedy v procesoch verejnej správy a</w:t>
      </w:r>
      <w:r w:rsidR="003B26A8" w:rsidRPr="00E7020C">
        <w:rPr>
          <w:lang w:val="sk-SK"/>
        </w:rPr>
        <w:t> </w:t>
      </w:r>
      <w:r w:rsidR="001E6FA0" w:rsidRPr="00E7020C">
        <w:rPr>
          <w:lang w:val="sk-SK"/>
        </w:rPr>
        <w:t>odhaľovať</w:t>
      </w:r>
      <w:r w:rsidR="003B26A8" w:rsidRPr="00E7020C">
        <w:rPr>
          <w:lang w:val="sk-SK"/>
        </w:rPr>
        <w:t xml:space="preserve"> tak nové poznatky a umožniť </w:t>
      </w:r>
      <w:r w:rsidR="001E6FA0" w:rsidRPr="00E7020C">
        <w:rPr>
          <w:lang w:val="sk-SK"/>
        </w:rPr>
        <w:t>inštitúciám</w:t>
      </w:r>
      <w:r w:rsidR="003B26A8" w:rsidRPr="00E7020C">
        <w:rPr>
          <w:lang w:val="sk-SK"/>
        </w:rPr>
        <w:t xml:space="preserve"> zefektívniť svoje fungovanie, lepšie navrhovať politiky, lepšie posudzovať vplyvy opatrení a investícií a riadiť sektor na základe reálnych faktov a skutočností.</w:t>
      </w:r>
    </w:p>
    <w:p w14:paraId="5CF42D99" w14:textId="67B41876" w:rsidR="00A0366A" w:rsidRPr="00E7020C" w:rsidRDefault="00A0366A" w:rsidP="00D02F43">
      <w:pPr>
        <w:pStyle w:val="Zkladntext"/>
        <w:rPr>
          <w:lang w:val="sk-SK"/>
        </w:rPr>
      </w:pPr>
      <w:r w:rsidRPr="00E7020C">
        <w:rPr>
          <w:lang w:val="sk-SK"/>
        </w:rPr>
        <w:t>Ambíciou projektu je podporiť dátovú kanceláriu a</w:t>
      </w:r>
      <w:r w:rsidR="003B26A8" w:rsidRPr="00E7020C">
        <w:rPr>
          <w:lang w:val="sk-SK"/>
        </w:rPr>
        <w:t xml:space="preserve"> vybrané analytické jednotky </w:t>
      </w:r>
      <w:r w:rsidR="00A66F96" w:rsidRPr="00E7020C">
        <w:rPr>
          <w:lang w:val="sk-SK"/>
        </w:rPr>
        <w:t>potrebnými technológiami</w:t>
      </w:r>
      <w:r w:rsidR="00362972" w:rsidRPr="00E7020C">
        <w:rPr>
          <w:lang w:val="sk-SK"/>
        </w:rPr>
        <w:t xml:space="preserve"> a nástrojmi</w:t>
      </w:r>
      <w:r w:rsidR="00A66F96" w:rsidRPr="00E7020C">
        <w:rPr>
          <w:lang w:val="sk-SK"/>
        </w:rPr>
        <w:t xml:space="preserve">, ktoré </w:t>
      </w:r>
      <w:r w:rsidR="00E267E8" w:rsidRPr="00E7020C">
        <w:rPr>
          <w:lang w:val="sk-SK"/>
        </w:rPr>
        <w:t>im umožnia plnohodnotne realizovať analytické úloh</w:t>
      </w:r>
      <w:r w:rsidR="00362972" w:rsidRPr="00E7020C">
        <w:rPr>
          <w:lang w:val="sk-SK"/>
        </w:rPr>
        <w:t>y. Zároveň za dôležité</w:t>
      </w:r>
      <w:r w:rsidRPr="00E7020C">
        <w:rPr>
          <w:lang w:val="sk-SK"/>
        </w:rPr>
        <w:t xml:space="preserve"> </w:t>
      </w:r>
      <w:r w:rsidR="00362972" w:rsidRPr="00E7020C">
        <w:rPr>
          <w:lang w:val="sk-SK"/>
        </w:rPr>
        <w:t xml:space="preserve">považujeme zabezpečiť potrebné kvalitné údaje </w:t>
      </w:r>
      <w:r w:rsidR="00EF148A" w:rsidRPr="00E7020C">
        <w:rPr>
          <w:lang w:val="sk-SK"/>
        </w:rPr>
        <w:t>z administratívnych a z</w:t>
      </w:r>
      <w:r w:rsidR="007E558B">
        <w:rPr>
          <w:lang w:val="sk-SK"/>
        </w:rPr>
        <w:t> </w:t>
      </w:r>
      <w:r w:rsidR="007E558B" w:rsidRPr="007E558B">
        <w:rPr>
          <w:lang w:val="sk-SK"/>
        </w:rPr>
        <w:t>externých</w:t>
      </w:r>
      <w:r w:rsidR="007E558B">
        <w:rPr>
          <w:lang w:val="sk-SK"/>
        </w:rPr>
        <w:t xml:space="preserve"> </w:t>
      </w:r>
      <w:r w:rsidR="00EF148A" w:rsidRPr="00E7020C">
        <w:rPr>
          <w:lang w:val="sk-SK"/>
        </w:rPr>
        <w:t>zdrojov a zavedenie manažmentu prístupov k analytickým údajom.</w:t>
      </w:r>
    </w:p>
    <w:p w14:paraId="48AB351B" w14:textId="36BCBF7B" w:rsidR="00EF148A" w:rsidRPr="00E7020C" w:rsidRDefault="00EF148A" w:rsidP="00D02F43">
      <w:pPr>
        <w:pStyle w:val="Zkladntext"/>
        <w:rPr>
          <w:lang w:val="sk-SK"/>
        </w:rPr>
      </w:pPr>
      <w:r w:rsidRPr="00E7020C">
        <w:rPr>
          <w:lang w:val="sk-SK"/>
        </w:rPr>
        <w:t xml:space="preserve">V rámci projektu sa odskúšajú základné prípady použitia </w:t>
      </w:r>
      <w:r w:rsidR="00880595" w:rsidRPr="00E7020C">
        <w:rPr>
          <w:lang w:val="sk-SK"/>
        </w:rPr>
        <w:t xml:space="preserve">využitia dátovej vedy vo verejnej správe a tým sa nastaví priestor na ďalšiu </w:t>
      </w:r>
      <w:r w:rsidR="00BA700F" w:rsidRPr="00E7020C">
        <w:rPr>
          <w:lang w:val="sk-SK"/>
        </w:rPr>
        <w:t>digitálnu</w:t>
      </w:r>
      <w:r w:rsidR="00880595" w:rsidRPr="00E7020C">
        <w:rPr>
          <w:lang w:val="sk-SK"/>
        </w:rPr>
        <w:t xml:space="preserve"> transformáciu.</w:t>
      </w:r>
    </w:p>
    <w:p w14:paraId="36D7740C" w14:textId="4BB6124C" w:rsidR="00D02F43" w:rsidRPr="00E7020C" w:rsidRDefault="00D02F43" w:rsidP="00D02F43">
      <w:pPr>
        <w:pStyle w:val="Popis"/>
      </w:pPr>
      <w:bookmarkStart w:id="87" w:name="_Toc7768585"/>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9</w:t>
      </w:r>
      <w:r w:rsidR="00F66967" w:rsidRPr="00F841A3">
        <w:rPr>
          <w:noProof/>
        </w:rPr>
        <w:fldChar w:fldCharType="end"/>
      </w:r>
      <w:r w:rsidRPr="00E7020C">
        <w:t>: Nastavenie biznis cieľov riešenia a merateľných ukazovateľov pre projekt</w:t>
      </w:r>
      <w:bookmarkEnd w:id="87"/>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1865"/>
        <w:gridCol w:w="2039"/>
        <w:gridCol w:w="1940"/>
        <w:gridCol w:w="1446"/>
        <w:gridCol w:w="1205"/>
      </w:tblGrid>
      <w:tr w:rsidR="00FC2BF3" w:rsidRPr="00E7020C" w14:paraId="4A509DC5" w14:textId="77777777" w:rsidTr="00A16D5A">
        <w:trPr>
          <w:trHeight w:val="696"/>
          <w:tblHeader/>
        </w:trPr>
        <w:tc>
          <w:tcPr>
            <w:tcW w:w="1098" w:type="pct"/>
            <w:shd w:val="clear" w:color="auto" w:fill="D9E2F3" w:themeFill="accent1" w:themeFillTint="33"/>
            <w:tcMar>
              <w:top w:w="15" w:type="dxa"/>
              <w:left w:w="108" w:type="dxa"/>
              <w:bottom w:w="0" w:type="dxa"/>
              <w:right w:w="108" w:type="dxa"/>
            </w:tcMar>
            <w:vAlign w:val="center"/>
            <w:hideMark/>
          </w:tcPr>
          <w:p w14:paraId="1504378E" w14:textId="77777777" w:rsidR="00FC2BF3" w:rsidRPr="00E7020C" w:rsidRDefault="00FC2BF3" w:rsidP="00A16D5A">
            <w:pPr>
              <w:pStyle w:val="TabulkaN"/>
              <w:jc w:val="left"/>
              <w:rPr>
                <w:sz w:val="18"/>
                <w:szCs w:val="18"/>
              </w:rPr>
            </w:pPr>
            <w:r w:rsidRPr="00E7020C">
              <w:rPr>
                <w:sz w:val="18"/>
                <w:szCs w:val="18"/>
              </w:rPr>
              <w:t>Ciel</w:t>
            </w:r>
          </w:p>
        </w:tc>
        <w:tc>
          <w:tcPr>
            <w:tcW w:w="1200" w:type="pct"/>
            <w:shd w:val="clear" w:color="auto" w:fill="D9E2F3" w:themeFill="accent1" w:themeFillTint="33"/>
            <w:tcMar>
              <w:top w:w="15" w:type="dxa"/>
              <w:left w:w="108" w:type="dxa"/>
              <w:bottom w:w="0" w:type="dxa"/>
              <w:right w:w="108" w:type="dxa"/>
            </w:tcMar>
            <w:vAlign w:val="center"/>
            <w:hideMark/>
          </w:tcPr>
          <w:p w14:paraId="5DD3F77C" w14:textId="77777777" w:rsidR="00FC2BF3" w:rsidRPr="00E7020C" w:rsidRDefault="00FC2BF3" w:rsidP="00A16D5A">
            <w:pPr>
              <w:pStyle w:val="TabulkaN"/>
              <w:jc w:val="left"/>
              <w:rPr>
                <w:sz w:val="18"/>
                <w:szCs w:val="18"/>
              </w:rPr>
            </w:pPr>
            <w:r w:rsidRPr="00E7020C">
              <w:rPr>
                <w:sz w:val="18"/>
                <w:szCs w:val="18"/>
              </w:rPr>
              <w:t>Ukazovateľ cieľa</w:t>
            </w:r>
          </w:p>
        </w:tc>
        <w:tc>
          <w:tcPr>
            <w:tcW w:w="1142" w:type="pct"/>
            <w:shd w:val="clear" w:color="auto" w:fill="D9E2F3" w:themeFill="accent1" w:themeFillTint="33"/>
          </w:tcPr>
          <w:p w14:paraId="27CA3307" w14:textId="77777777" w:rsidR="00FC2BF3" w:rsidRPr="00E7020C" w:rsidRDefault="00FC2BF3" w:rsidP="00A16D5A">
            <w:pPr>
              <w:pStyle w:val="TabulkaN"/>
              <w:jc w:val="left"/>
              <w:rPr>
                <w:sz w:val="18"/>
                <w:szCs w:val="18"/>
              </w:rPr>
            </w:pPr>
            <w:r w:rsidRPr="00E7020C">
              <w:rPr>
                <w:sz w:val="18"/>
                <w:szCs w:val="18"/>
              </w:rPr>
              <w:t>Spôsob dosiahnutia stanoveného cieľa</w:t>
            </w:r>
          </w:p>
        </w:tc>
        <w:tc>
          <w:tcPr>
            <w:tcW w:w="851" w:type="pct"/>
            <w:shd w:val="clear" w:color="auto" w:fill="D9E2F3" w:themeFill="accent1" w:themeFillTint="33"/>
            <w:tcMar>
              <w:top w:w="15" w:type="dxa"/>
              <w:left w:w="108" w:type="dxa"/>
              <w:bottom w:w="0" w:type="dxa"/>
              <w:right w:w="108" w:type="dxa"/>
            </w:tcMar>
            <w:vAlign w:val="center"/>
            <w:hideMark/>
          </w:tcPr>
          <w:p w14:paraId="13146B5D" w14:textId="77777777" w:rsidR="00FC2BF3" w:rsidRPr="00E7020C" w:rsidRDefault="00FC2BF3" w:rsidP="00A16D5A">
            <w:pPr>
              <w:pStyle w:val="TabulkaN"/>
              <w:jc w:val="left"/>
              <w:rPr>
                <w:sz w:val="18"/>
                <w:szCs w:val="18"/>
              </w:rPr>
            </w:pPr>
            <w:r w:rsidRPr="00E7020C">
              <w:rPr>
                <w:sz w:val="18"/>
                <w:szCs w:val="18"/>
              </w:rPr>
              <w:t>Výsledok</w:t>
            </w:r>
          </w:p>
        </w:tc>
        <w:tc>
          <w:tcPr>
            <w:tcW w:w="709" w:type="pct"/>
            <w:shd w:val="clear" w:color="auto" w:fill="D9E2F3" w:themeFill="accent1" w:themeFillTint="33"/>
            <w:vAlign w:val="center"/>
          </w:tcPr>
          <w:p w14:paraId="11677DC5" w14:textId="77777777" w:rsidR="00FC2BF3" w:rsidRPr="00E7020C" w:rsidRDefault="00FC2BF3" w:rsidP="00A16D5A">
            <w:pPr>
              <w:pStyle w:val="TabulkaN"/>
              <w:jc w:val="left"/>
              <w:rPr>
                <w:sz w:val="18"/>
                <w:szCs w:val="18"/>
              </w:rPr>
            </w:pPr>
            <w:r w:rsidRPr="00E7020C">
              <w:rPr>
                <w:sz w:val="18"/>
                <w:szCs w:val="18"/>
              </w:rPr>
              <w:t>Obdobie</w:t>
            </w:r>
          </w:p>
        </w:tc>
      </w:tr>
      <w:tr w:rsidR="001C7E6C" w:rsidRPr="00E7020C" w14:paraId="7D740283" w14:textId="77777777" w:rsidTr="00084A66">
        <w:trPr>
          <w:trHeight w:val="613"/>
        </w:trPr>
        <w:tc>
          <w:tcPr>
            <w:tcW w:w="1098" w:type="pct"/>
            <w:vMerge w:val="restart"/>
            <w:shd w:val="clear" w:color="auto" w:fill="DEEAF6" w:themeFill="accent5" w:themeFillTint="33"/>
            <w:tcMar>
              <w:top w:w="15" w:type="dxa"/>
              <w:left w:w="108" w:type="dxa"/>
              <w:bottom w:w="0" w:type="dxa"/>
              <w:right w:w="108" w:type="dxa"/>
            </w:tcMar>
            <w:hideMark/>
          </w:tcPr>
          <w:p w14:paraId="11C1790B" w14:textId="66BABCDB" w:rsidR="001C7E6C" w:rsidRPr="00E7020C" w:rsidRDefault="001C7E6C" w:rsidP="00A16D5A">
            <w:pPr>
              <w:pStyle w:val="TabulkaN"/>
              <w:rPr>
                <w:b/>
                <w:bCs/>
              </w:rPr>
            </w:pPr>
            <w:r w:rsidRPr="00E7020C">
              <w:rPr>
                <w:b/>
                <w:bCs/>
              </w:rPr>
              <w:t>OPII 7.7 Umožnenie modernizácie a racionalizácie verejnej správy IKT prostriedkami</w:t>
            </w:r>
          </w:p>
        </w:tc>
        <w:tc>
          <w:tcPr>
            <w:tcW w:w="1200" w:type="pct"/>
            <w:shd w:val="clear" w:color="auto" w:fill="DEEAF6" w:themeFill="accent5" w:themeFillTint="33"/>
            <w:tcMar>
              <w:top w:w="15" w:type="dxa"/>
              <w:left w:w="108" w:type="dxa"/>
              <w:bottom w:w="0" w:type="dxa"/>
              <w:right w:w="108" w:type="dxa"/>
            </w:tcMar>
            <w:hideMark/>
          </w:tcPr>
          <w:p w14:paraId="464D52BE" w14:textId="5B3F70AF" w:rsidR="001C7E6C" w:rsidRPr="00E7020C" w:rsidRDefault="001C7E6C" w:rsidP="00A16D5A">
            <w:pPr>
              <w:pStyle w:val="TabulkaN"/>
            </w:pPr>
            <w:r w:rsidRPr="00E7020C">
              <w:t>Počet úsekov verejnej správy, v ktorých je rozhodovanie podporované analytickými systémami</w:t>
            </w:r>
          </w:p>
        </w:tc>
        <w:tc>
          <w:tcPr>
            <w:tcW w:w="1142" w:type="pct"/>
            <w:shd w:val="clear" w:color="auto" w:fill="DEEAF6" w:themeFill="accent5" w:themeFillTint="33"/>
          </w:tcPr>
          <w:p w14:paraId="1F6C2242" w14:textId="53EE1068" w:rsidR="001C7E6C" w:rsidRPr="00E7020C" w:rsidRDefault="001C7E6C" w:rsidP="00A16D5A">
            <w:pPr>
              <w:pStyle w:val="TabulkaN"/>
            </w:pPr>
          </w:p>
        </w:tc>
        <w:tc>
          <w:tcPr>
            <w:tcW w:w="851" w:type="pct"/>
            <w:shd w:val="clear" w:color="auto" w:fill="DEEAF6" w:themeFill="accent5" w:themeFillTint="33"/>
            <w:tcMar>
              <w:top w:w="15" w:type="dxa"/>
              <w:left w:w="108" w:type="dxa"/>
              <w:bottom w:w="0" w:type="dxa"/>
              <w:right w:w="108" w:type="dxa"/>
            </w:tcMar>
            <w:hideMark/>
          </w:tcPr>
          <w:p w14:paraId="126B12A6" w14:textId="76F76DD7" w:rsidR="001C7E6C" w:rsidRPr="00E7020C" w:rsidRDefault="001C7E6C" w:rsidP="00A16D5A">
            <w:pPr>
              <w:pStyle w:val="TabulkaN"/>
            </w:pPr>
            <w:r w:rsidRPr="00E7020C">
              <w:t>20</w:t>
            </w:r>
          </w:p>
        </w:tc>
        <w:tc>
          <w:tcPr>
            <w:tcW w:w="709" w:type="pct"/>
            <w:shd w:val="clear" w:color="auto" w:fill="DEEAF6" w:themeFill="accent5" w:themeFillTint="33"/>
          </w:tcPr>
          <w:p w14:paraId="30B72786" w14:textId="2DD7AE9F" w:rsidR="001C7E6C" w:rsidRPr="00E7020C" w:rsidRDefault="001C7E6C" w:rsidP="00A16D5A">
            <w:pPr>
              <w:pStyle w:val="TabulkaN"/>
            </w:pPr>
            <w:r w:rsidRPr="00E7020C">
              <w:t>202</w:t>
            </w:r>
            <w:r w:rsidR="00B545FA" w:rsidRPr="00E7020C">
              <w:t>1</w:t>
            </w:r>
          </w:p>
        </w:tc>
      </w:tr>
      <w:tr w:rsidR="001C7E6C" w:rsidRPr="00E7020C" w14:paraId="5CADDDD2" w14:textId="77777777" w:rsidTr="00084A66">
        <w:trPr>
          <w:trHeight w:val="613"/>
        </w:trPr>
        <w:tc>
          <w:tcPr>
            <w:tcW w:w="1098" w:type="pct"/>
            <w:vMerge/>
            <w:shd w:val="clear" w:color="auto" w:fill="DEEAF6" w:themeFill="accent5" w:themeFillTint="33"/>
            <w:tcMar>
              <w:top w:w="15" w:type="dxa"/>
              <w:left w:w="108" w:type="dxa"/>
              <w:bottom w:w="0" w:type="dxa"/>
              <w:right w:w="108" w:type="dxa"/>
            </w:tcMar>
          </w:tcPr>
          <w:p w14:paraId="6D1AA901" w14:textId="77777777" w:rsidR="001C7E6C" w:rsidRPr="00E7020C" w:rsidRDefault="001C7E6C" w:rsidP="00A16D5A">
            <w:pPr>
              <w:pStyle w:val="TabulkaN"/>
              <w:rPr>
                <w:b/>
                <w:bCs/>
              </w:rPr>
            </w:pPr>
          </w:p>
        </w:tc>
        <w:tc>
          <w:tcPr>
            <w:tcW w:w="1200" w:type="pct"/>
            <w:shd w:val="clear" w:color="auto" w:fill="DEEAF6" w:themeFill="accent5" w:themeFillTint="33"/>
            <w:tcMar>
              <w:top w:w="15" w:type="dxa"/>
              <w:left w:w="108" w:type="dxa"/>
              <w:bottom w:w="0" w:type="dxa"/>
              <w:right w:w="108" w:type="dxa"/>
            </w:tcMar>
          </w:tcPr>
          <w:p w14:paraId="32D27217" w14:textId="0E88611A" w:rsidR="001C7E6C" w:rsidRPr="00E7020C" w:rsidRDefault="00B545FA" w:rsidP="00A16D5A">
            <w:pPr>
              <w:pStyle w:val="TabulkaN"/>
            </w:pPr>
            <w:r w:rsidRPr="00E7020C">
              <w:t>Počet dodatočných centrálne využitých podporných systémov vnútornej správy v rámci ISVS (ako služieb v cloude SaaS)</w:t>
            </w:r>
          </w:p>
        </w:tc>
        <w:tc>
          <w:tcPr>
            <w:tcW w:w="1142" w:type="pct"/>
            <w:shd w:val="clear" w:color="auto" w:fill="DEEAF6" w:themeFill="accent5" w:themeFillTint="33"/>
          </w:tcPr>
          <w:p w14:paraId="4E6FB765" w14:textId="77777777" w:rsidR="001C7E6C" w:rsidRPr="00E7020C" w:rsidRDefault="001C7E6C" w:rsidP="00A16D5A">
            <w:pPr>
              <w:pStyle w:val="TabulkaN"/>
            </w:pPr>
          </w:p>
        </w:tc>
        <w:tc>
          <w:tcPr>
            <w:tcW w:w="851" w:type="pct"/>
            <w:shd w:val="clear" w:color="auto" w:fill="DEEAF6" w:themeFill="accent5" w:themeFillTint="33"/>
            <w:tcMar>
              <w:top w:w="15" w:type="dxa"/>
              <w:left w:w="108" w:type="dxa"/>
              <w:bottom w:w="0" w:type="dxa"/>
              <w:right w:w="108" w:type="dxa"/>
            </w:tcMar>
          </w:tcPr>
          <w:p w14:paraId="2EDB6BC5" w14:textId="2101DDCA" w:rsidR="001C7E6C" w:rsidRPr="00E7020C" w:rsidRDefault="00B545FA" w:rsidP="00A16D5A">
            <w:pPr>
              <w:pStyle w:val="TabulkaN"/>
            </w:pPr>
            <w:r w:rsidRPr="00E7020C">
              <w:t>4</w:t>
            </w:r>
          </w:p>
        </w:tc>
        <w:tc>
          <w:tcPr>
            <w:tcW w:w="709" w:type="pct"/>
            <w:shd w:val="clear" w:color="auto" w:fill="DEEAF6" w:themeFill="accent5" w:themeFillTint="33"/>
          </w:tcPr>
          <w:p w14:paraId="32C22262" w14:textId="70A28E47" w:rsidR="001C7E6C" w:rsidRPr="00E7020C" w:rsidRDefault="00B545FA" w:rsidP="00A16D5A">
            <w:pPr>
              <w:pStyle w:val="TabulkaN"/>
            </w:pPr>
            <w:r w:rsidRPr="00E7020C">
              <w:t>2021</w:t>
            </w:r>
          </w:p>
        </w:tc>
      </w:tr>
      <w:tr w:rsidR="00B545FA" w:rsidRPr="00E7020C" w14:paraId="788E98FC" w14:textId="77777777" w:rsidTr="00A16D5A">
        <w:trPr>
          <w:trHeight w:val="613"/>
        </w:trPr>
        <w:tc>
          <w:tcPr>
            <w:tcW w:w="1098" w:type="pct"/>
            <w:vMerge w:val="restart"/>
            <w:shd w:val="clear" w:color="auto" w:fill="FFFFFF" w:themeFill="background1"/>
            <w:tcMar>
              <w:top w:w="15" w:type="dxa"/>
              <w:left w:w="108" w:type="dxa"/>
              <w:bottom w:w="0" w:type="dxa"/>
              <w:right w:w="108" w:type="dxa"/>
            </w:tcMar>
          </w:tcPr>
          <w:p w14:paraId="0794446F" w14:textId="06B0C034" w:rsidR="00B545FA" w:rsidRPr="00E7020C" w:rsidRDefault="00B545FA" w:rsidP="00FC2BF3">
            <w:pPr>
              <w:pStyle w:val="TabulkaN"/>
              <w:rPr>
                <w:b/>
                <w:bCs/>
              </w:rPr>
            </w:pPr>
            <w:r w:rsidRPr="00E7020C">
              <w:rPr>
                <w:b/>
                <w:bCs/>
              </w:rPr>
              <w:t>Zlepšiť rozhodovanie vo verejnej správe</w:t>
            </w:r>
          </w:p>
        </w:tc>
        <w:tc>
          <w:tcPr>
            <w:tcW w:w="1200" w:type="pct"/>
            <w:shd w:val="clear" w:color="auto" w:fill="FFFFFF" w:themeFill="background1"/>
            <w:tcMar>
              <w:top w:w="15" w:type="dxa"/>
              <w:left w:w="108" w:type="dxa"/>
              <w:bottom w:w="0" w:type="dxa"/>
              <w:right w:w="108" w:type="dxa"/>
            </w:tcMar>
          </w:tcPr>
          <w:p w14:paraId="5E11FC9C" w14:textId="096A73ED" w:rsidR="00B545FA" w:rsidRPr="00E7020C" w:rsidRDefault="00B545FA" w:rsidP="00A16D5A">
            <w:pPr>
              <w:pStyle w:val="TabulkaN"/>
            </w:pPr>
            <w:r w:rsidRPr="00E7020C">
              <w:t>Analytické jednotky podporené riešením konsolidovanej analytickej vrstvy</w:t>
            </w:r>
          </w:p>
        </w:tc>
        <w:tc>
          <w:tcPr>
            <w:tcW w:w="1142" w:type="pct"/>
            <w:shd w:val="clear" w:color="auto" w:fill="FFFFFF" w:themeFill="background1"/>
          </w:tcPr>
          <w:p w14:paraId="7314E5E7" w14:textId="77777777" w:rsidR="00B545FA" w:rsidRPr="00E7020C" w:rsidRDefault="00B545FA" w:rsidP="00A16D5A">
            <w:pPr>
              <w:pStyle w:val="TabulkaN"/>
            </w:pPr>
          </w:p>
        </w:tc>
        <w:tc>
          <w:tcPr>
            <w:tcW w:w="851" w:type="pct"/>
            <w:shd w:val="clear" w:color="auto" w:fill="FFFFFF" w:themeFill="background1"/>
            <w:tcMar>
              <w:top w:w="15" w:type="dxa"/>
              <w:left w:w="108" w:type="dxa"/>
              <w:bottom w:w="0" w:type="dxa"/>
              <w:right w:w="108" w:type="dxa"/>
            </w:tcMar>
          </w:tcPr>
          <w:p w14:paraId="03C4CB14" w14:textId="56163A62" w:rsidR="00B545FA" w:rsidRPr="00E7020C" w:rsidRDefault="00B545FA" w:rsidP="00A16D5A">
            <w:pPr>
              <w:pStyle w:val="TabulkaN"/>
            </w:pPr>
            <w:r w:rsidRPr="00E7020C">
              <w:t>4</w:t>
            </w:r>
          </w:p>
        </w:tc>
        <w:tc>
          <w:tcPr>
            <w:tcW w:w="709" w:type="pct"/>
            <w:shd w:val="clear" w:color="auto" w:fill="FFFFFF" w:themeFill="background1"/>
          </w:tcPr>
          <w:p w14:paraId="2FAF70FE" w14:textId="5511AFD2" w:rsidR="00B545FA" w:rsidRPr="00E7020C" w:rsidRDefault="00B545FA" w:rsidP="00A16D5A">
            <w:pPr>
              <w:pStyle w:val="TabulkaN"/>
            </w:pPr>
            <w:r w:rsidRPr="00E7020C">
              <w:t>2021</w:t>
            </w:r>
          </w:p>
        </w:tc>
      </w:tr>
      <w:tr w:rsidR="009D1880" w:rsidRPr="00E7020C" w14:paraId="40B76B7F" w14:textId="77777777" w:rsidTr="00A16D5A">
        <w:trPr>
          <w:trHeight w:val="613"/>
        </w:trPr>
        <w:tc>
          <w:tcPr>
            <w:tcW w:w="1098" w:type="pct"/>
            <w:vMerge/>
            <w:shd w:val="clear" w:color="auto" w:fill="FFFFFF" w:themeFill="background1"/>
            <w:tcMar>
              <w:top w:w="15" w:type="dxa"/>
              <w:left w:w="108" w:type="dxa"/>
              <w:bottom w:w="0" w:type="dxa"/>
              <w:right w:w="108" w:type="dxa"/>
            </w:tcMar>
          </w:tcPr>
          <w:p w14:paraId="0EC7C441" w14:textId="77777777" w:rsidR="009D1880" w:rsidRPr="00E7020C" w:rsidRDefault="009D1880" w:rsidP="009D1880">
            <w:pPr>
              <w:pStyle w:val="TabulkaN"/>
              <w:rPr>
                <w:b/>
                <w:bCs/>
              </w:rPr>
            </w:pPr>
          </w:p>
        </w:tc>
        <w:tc>
          <w:tcPr>
            <w:tcW w:w="1200" w:type="pct"/>
            <w:shd w:val="clear" w:color="auto" w:fill="FFFFFF" w:themeFill="background1"/>
            <w:tcMar>
              <w:top w:w="15" w:type="dxa"/>
              <w:left w:w="108" w:type="dxa"/>
              <w:bottom w:w="0" w:type="dxa"/>
              <w:right w:w="108" w:type="dxa"/>
            </w:tcMar>
          </w:tcPr>
          <w:p w14:paraId="20C09DF9" w14:textId="77EB2B20" w:rsidR="009D1880" w:rsidRPr="00E7020C" w:rsidRDefault="009D1880" w:rsidP="009D1880">
            <w:pPr>
              <w:pStyle w:val="TabulkaN"/>
            </w:pPr>
            <w:r w:rsidRPr="00E7020C">
              <w:t>Počet prípadov použitia podporených analytickým spracovaním dát</w:t>
            </w:r>
          </w:p>
        </w:tc>
        <w:tc>
          <w:tcPr>
            <w:tcW w:w="1142" w:type="pct"/>
            <w:shd w:val="clear" w:color="auto" w:fill="FFFFFF" w:themeFill="background1"/>
          </w:tcPr>
          <w:p w14:paraId="18792151" w14:textId="77777777" w:rsidR="009D1880" w:rsidRPr="00E7020C" w:rsidRDefault="009D1880" w:rsidP="009D1880">
            <w:pPr>
              <w:pStyle w:val="TabulkaN"/>
            </w:pPr>
          </w:p>
        </w:tc>
        <w:tc>
          <w:tcPr>
            <w:tcW w:w="851" w:type="pct"/>
            <w:shd w:val="clear" w:color="auto" w:fill="FFFFFF" w:themeFill="background1"/>
            <w:tcMar>
              <w:top w:w="15" w:type="dxa"/>
              <w:left w:w="108" w:type="dxa"/>
              <w:bottom w:w="0" w:type="dxa"/>
              <w:right w:w="108" w:type="dxa"/>
            </w:tcMar>
          </w:tcPr>
          <w:p w14:paraId="79FFDB51" w14:textId="2BF04F83" w:rsidR="009D1880" w:rsidRPr="00E7020C" w:rsidRDefault="009D1880" w:rsidP="009D1880">
            <w:pPr>
              <w:pStyle w:val="TabulkaN"/>
            </w:pPr>
            <w:r w:rsidRPr="00E7020C">
              <w:t>14</w:t>
            </w:r>
          </w:p>
        </w:tc>
        <w:tc>
          <w:tcPr>
            <w:tcW w:w="709" w:type="pct"/>
            <w:shd w:val="clear" w:color="auto" w:fill="FFFFFF" w:themeFill="background1"/>
          </w:tcPr>
          <w:p w14:paraId="678DA9C9" w14:textId="25464E0D" w:rsidR="009D1880" w:rsidRPr="00E7020C" w:rsidRDefault="009D1880" w:rsidP="009D1880">
            <w:pPr>
              <w:pStyle w:val="TabulkaN"/>
            </w:pPr>
            <w:r w:rsidRPr="00E7020C">
              <w:t>2021</w:t>
            </w:r>
          </w:p>
        </w:tc>
      </w:tr>
      <w:tr w:rsidR="006301C5" w:rsidRPr="00E7020C" w14:paraId="481D5CC8" w14:textId="77777777" w:rsidTr="00A16D5A">
        <w:trPr>
          <w:trHeight w:val="613"/>
        </w:trPr>
        <w:tc>
          <w:tcPr>
            <w:tcW w:w="1098" w:type="pct"/>
            <w:vMerge/>
            <w:shd w:val="clear" w:color="auto" w:fill="FFFFFF" w:themeFill="background1"/>
            <w:tcMar>
              <w:top w:w="15" w:type="dxa"/>
              <w:left w:w="108" w:type="dxa"/>
              <w:bottom w:w="0" w:type="dxa"/>
              <w:right w:w="108" w:type="dxa"/>
            </w:tcMar>
          </w:tcPr>
          <w:p w14:paraId="7D5E1FE1" w14:textId="77777777" w:rsidR="006301C5" w:rsidRPr="00E7020C" w:rsidRDefault="006301C5" w:rsidP="006301C5">
            <w:pPr>
              <w:pStyle w:val="TabulkaN"/>
              <w:rPr>
                <w:b/>
                <w:bCs/>
              </w:rPr>
            </w:pPr>
          </w:p>
        </w:tc>
        <w:tc>
          <w:tcPr>
            <w:tcW w:w="1200" w:type="pct"/>
            <w:shd w:val="clear" w:color="auto" w:fill="FFFFFF" w:themeFill="background1"/>
            <w:tcMar>
              <w:top w:w="15" w:type="dxa"/>
              <w:left w:w="108" w:type="dxa"/>
              <w:bottom w:w="0" w:type="dxa"/>
              <w:right w:w="108" w:type="dxa"/>
            </w:tcMar>
          </w:tcPr>
          <w:p w14:paraId="1EF9F626" w14:textId="6CF66728" w:rsidR="006301C5" w:rsidRPr="00E7020C" w:rsidRDefault="006301C5" w:rsidP="006301C5">
            <w:pPr>
              <w:pStyle w:val="TabulkaN"/>
            </w:pPr>
            <w:r w:rsidRPr="00E7020C">
              <w:t>Počet realizovaných RCT</w:t>
            </w:r>
          </w:p>
        </w:tc>
        <w:tc>
          <w:tcPr>
            <w:tcW w:w="1142" w:type="pct"/>
            <w:shd w:val="clear" w:color="auto" w:fill="FFFFFF" w:themeFill="background1"/>
          </w:tcPr>
          <w:p w14:paraId="7664C992" w14:textId="77777777" w:rsidR="006301C5" w:rsidRPr="00E7020C" w:rsidRDefault="006301C5" w:rsidP="006301C5">
            <w:pPr>
              <w:pStyle w:val="TabulkaN"/>
            </w:pPr>
          </w:p>
        </w:tc>
        <w:tc>
          <w:tcPr>
            <w:tcW w:w="851" w:type="pct"/>
            <w:shd w:val="clear" w:color="auto" w:fill="FFFFFF" w:themeFill="background1"/>
            <w:tcMar>
              <w:top w:w="15" w:type="dxa"/>
              <w:left w:w="108" w:type="dxa"/>
              <w:bottom w:w="0" w:type="dxa"/>
              <w:right w:w="108" w:type="dxa"/>
            </w:tcMar>
          </w:tcPr>
          <w:p w14:paraId="1395E7F8" w14:textId="24611035" w:rsidR="006301C5" w:rsidRPr="00E7020C" w:rsidRDefault="006301C5" w:rsidP="006301C5">
            <w:pPr>
              <w:pStyle w:val="TabulkaN"/>
            </w:pPr>
            <w:r w:rsidRPr="00E7020C">
              <w:t>2</w:t>
            </w:r>
          </w:p>
        </w:tc>
        <w:tc>
          <w:tcPr>
            <w:tcW w:w="709" w:type="pct"/>
            <w:shd w:val="clear" w:color="auto" w:fill="FFFFFF" w:themeFill="background1"/>
          </w:tcPr>
          <w:p w14:paraId="78F0C75E" w14:textId="40050E5D" w:rsidR="006301C5" w:rsidRPr="00E7020C" w:rsidRDefault="006301C5" w:rsidP="006301C5">
            <w:pPr>
              <w:pStyle w:val="TabulkaN"/>
            </w:pPr>
            <w:r w:rsidRPr="00E7020C">
              <w:t>2021</w:t>
            </w:r>
          </w:p>
        </w:tc>
      </w:tr>
      <w:tr w:rsidR="006301C5" w:rsidRPr="00E7020C" w14:paraId="53CC5A7B" w14:textId="77777777" w:rsidTr="00A16D5A">
        <w:trPr>
          <w:trHeight w:val="613"/>
        </w:trPr>
        <w:tc>
          <w:tcPr>
            <w:tcW w:w="1098" w:type="pct"/>
            <w:vMerge/>
            <w:shd w:val="clear" w:color="auto" w:fill="FFFFFF" w:themeFill="background1"/>
            <w:tcMar>
              <w:top w:w="15" w:type="dxa"/>
              <w:left w:w="108" w:type="dxa"/>
              <w:bottom w:w="0" w:type="dxa"/>
              <w:right w:w="108" w:type="dxa"/>
            </w:tcMar>
          </w:tcPr>
          <w:p w14:paraId="57A9E4CE" w14:textId="77777777" w:rsidR="006301C5" w:rsidRPr="00E7020C" w:rsidRDefault="006301C5" w:rsidP="006301C5">
            <w:pPr>
              <w:pStyle w:val="TabulkaN"/>
              <w:rPr>
                <w:b/>
                <w:bCs/>
              </w:rPr>
            </w:pPr>
          </w:p>
        </w:tc>
        <w:tc>
          <w:tcPr>
            <w:tcW w:w="1200" w:type="pct"/>
            <w:shd w:val="clear" w:color="auto" w:fill="FFFFFF" w:themeFill="background1"/>
            <w:tcMar>
              <w:top w:w="15" w:type="dxa"/>
              <w:left w:w="108" w:type="dxa"/>
              <w:bottom w:w="0" w:type="dxa"/>
              <w:right w:w="108" w:type="dxa"/>
            </w:tcMar>
          </w:tcPr>
          <w:p w14:paraId="2BBBA388" w14:textId="4A3D0A7A" w:rsidR="006301C5" w:rsidRPr="00E7020C" w:rsidRDefault="006301C5" w:rsidP="006301C5">
            <w:pPr>
              <w:pStyle w:val="TabulkaN"/>
            </w:pPr>
            <w:r w:rsidRPr="00E7020C">
              <w:t>Počet analytických výstupov generovaných v analytickej vrstve</w:t>
            </w:r>
          </w:p>
        </w:tc>
        <w:tc>
          <w:tcPr>
            <w:tcW w:w="1142" w:type="pct"/>
            <w:shd w:val="clear" w:color="auto" w:fill="FFFFFF" w:themeFill="background1"/>
          </w:tcPr>
          <w:p w14:paraId="587D5313" w14:textId="77777777" w:rsidR="006301C5" w:rsidRPr="00E7020C" w:rsidRDefault="006301C5" w:rsidP="006301C5">
            <w:pPr>
              <w:pStyle w:val="TabulkaN"/>
            </w:pPr>
          </w:p>
        </w:tc>
        <w:tc>
          <w:tcPr>
            <w:tcW w:w="851" w:type="pct"/>
            <w:shd w:val="clear" w:color="auto" w:fill="FFFFFF" w:themeFill="background1"/>
            <w:tcMar>
              <w:top w:w="15" w:type="dxa"/>
              <w:left w:w="108" w:type="dxa"/>
              <w:bottom w:w="0" w:type="dxa"/>
              <w:right w:w="108" w:type="dxa"/>
            </w:tcMar>
          </w:tcPr>
          <w:p w14:paraId="5AE8E25B" w14:textId="6B597B3B" w:rsidR="006301C5" w:rsidRPr="00E7020C" w:rsidRDefault="000C323A" w:rsidP="006301C5">
            <w:pPr>
              <w:pStyle w:val="TabulkaN"/>
            </w:pPr>
            <w:r w:rsidRPr="00E7020C">
              <w:t>20</w:t>
            </w:r>
          </w:p>
        </w:tc>
        <w:tc>
          <w:tcPr>
            <w:tcW w:w="709" w:type="pct"/>
            <w:shd w:val="clear" w:color="auto" w:fill="FFFFFF" w:themeFill="background1"/>
          </w:tcPr>
          <w:p w14:paraId="3340B0D3" w14:textId="7534D7D6" w:rsidR="006301C5" w:rsidRPr="00E7020C" w:rsidRDefault="006301C5" w:rsidP="006301C5">
            <w:pPr>
              <w:pStyle w:val="TabulkaN"/>
            </w:pPr>
            <w:r w:rsidRPr="00E7020C">
              <w:t>2021</w:t>
            </w:r>
          </w:p>
        </w:tc>
      </w:tr>
      <w:tr w:rsidR="006301C5" w:rsidRPr="00E7020C" w14:paraId="3C73712E" w14:textId="77777777" w:rsidTr="00A16D5A">
        <w:trPr>
          <w:trHeight w:val="613"/>
        </w:trPr>
        <w:tc>
          <w:tcPr>
            <w:tcW w:w="1098" w:type="pct"/>
            <w:shd w:val="clear" w:color="auto" w:fill="FFFFFF" w:themeFill="background1"/>
            <w:tcMar>
              <w:top w:w="15" w:type="dxa"/>
              <w:left w:w="108" w:type="dxa"/>
              <w:bottom w:w="0" w:type="dxa"/>
              <w:right w:w="108" w:type="dxa"/>
            </w:tcMar>
          </w:tcPr>
          <w:p w14:paraId="13DE49A4" w14:textId="142B5BEF" w:rsidR="006301C5" w:rsidRPr="00E7020C" w:rsidRDefault="006301C5" w:rsidP="006301C5">
            <w:pPr>
              <w:pStyle w:val="TabulkaN"/>
              <w:rPr>
                <w:b/>
                <w:bCs/>
              </w:rPr>
            </w:pPr>
            <w:r w:rsidRPr="00E7020C">
              <w:rPr>
                <w:b/>
                <w:bCs/>
              </w:rPr>
              <w:t>Zvýšiť dostupnosť dát pre analytické spracovanie</w:t>
            </w:r>
          </w:p>
        </w:tc>
        <w:tc>
          <w:tcPr>
            <w:tcW w:w="1200" w:type="pct"/>
            <w:shd w:val="clear" w:color="auto" w:fill="FFFFFF" w:themeFill="background1"/>
            <w:tcMar>
              <w:top w:w="15" w:type="dxa"/>
              <w:left w:w="108" w:type="dxa"/>
              <w:bottom w:w="0" w:type="dxa"/>
              <w:right w:w="108" w:type="dxa"/>
            </w:tcMar>
          </w:tcPr>
          <w:p w14:paraId="51BBE77A" w14:textId="69A4E1E3" w:rsidR="006301C5" w:rsidRPr="00E7020C" w:rsidRDefault="006301C5" w:rsidP="006301C5">
            <w:pPr>
              <w:pStyle w:val="TabulkaN"/>
            </w:pPr>
            <w:r w:rsidRPr="00E7020C">
              <w:t xml:space="preserve">Počet pripojených dátových zdrojov (vo </w:t>
            </w:r>
            <w:r w:rsidRPr="00E7020C">
              <w:lastRenderedPageBreak/>
              <w:t>formáte umožňujúcom strojové spracovanie)</w:t>
            </w:r>
          </w:p>
        </w:tc>
        <w:tc>
          <w:tcPr>
            <w:tcW w:w="1142" w:type="pct"/>
            <w:shd w:val="clear" w:color="auto" w:fill="FFFFFF" w:themeFill="background1"/>
          </w:tcPr>
          <w:p w14:paraId="30AC176D" w14:textId="77777777" w:rsidR="006301C5" w:rsidRPr="00E7020C" w:rsidRDefault="006301C5" w:rsidP="006301C5">
            <w:pPr>
              <w:pStyle w:val="TabulkaN"/>
            </w:pPr>
          </w:p>
        </w:tc>
        <w:tc>
          <w:tcPr>
            <w:tcW w:w="851" w:type="pct"/>
            <w:shd w:val="clear" w:color="auto" w:fill="FFFFFF" w:themeFill="background1"/>
            <w:tcMar>
              <w:top w:w="15" w:type="dxa"/>
              <w:left w:w="108" w:type="dxa"/>
              <w:bottom w:w="0" w:type="dxa"/>
              <w:right w:w="108" w:type="dxa"/>
            </w:tcMar>
          </w:tcPr>
          <w:p w14:paraId="550B7DD9" w14:textId="0315D176" w:rsidR="006301C5" w:rsidRPr="00E7020C" w:rsidRDefault="006301C5" w:rsidP="006301C5">
            <w:pPr>
              <w:pStyle w:val="TabulkaN"/>
            </w:pPr>
            <w:r w:rsidRPr="00E7020C">
              <w:t>30</w:t>
            </w:r>
          </w:p>
        </w:tc>
        <w:tc>
          <w:tcPr>
            <w:tcW w:w="709" w:type="pct"/>
            <w:shd w:val="clear" w:color="auto" w:fill="FFFFFF" w:themeFill="background1"/>
          </w:tcPr>
          <w:p w14:paraId="34E7D216" w14:textId="6B5A9474" w:rsidR="006301C5" w:rsidRPr="00E7020C" w:rsidRDefault="006301C5" w:rsidP="006301C5">
            <w:pPr>
              <w:pStyle w:val="TabulkaN"/>
            </w:pPr>
            <w:r w:rsidRPr="00E7020C">
              <w:t>2021</w:t>
            </w:r>
          </w:p>
        </w:tc>
      </w:tr>
    </w:tbl>
    <w:p w14:paraId="06934D4C" w14:textId="75142411" w:rsidR="007438C6" w:rsidRPr="00E7020C" w:rsidRDefault="007438C6" w:rsidP="007438C6">
      <w:r w:rsidRPr="00E7020C">
        <w:t>Koncept predstavený v strategickej priorite Manažment údajov predstavuje aplikáciu myšlienky „Data-driven state“ štátu – štátu fungujúcom na základe využívania dát a presnom riadení celého životného cyklu dát.</w:t>
      </w:r>
    </w:p>
    <w:p w14:paraId="3826ED3A" w14:textId="15E03A98" w:rsidR="00FC2BF3" w:rsidRPr="00E7020C" w:rsidRDefault="00E34849" w:rsidP="00E34849">
      <w:pPr>
        <w:pStyle w:val="Nadpis5"/>
        <w:rPr>
          <w:lang w:val="sk-SK"/>
        </w:rPr>
      </w:pPr>
      <w:r w:rsidRPr="00E7020C">
        <w:rPr>
          <w:lang w:val="sk-SK"/>
        </w:rPr>
        <w:t>Prehľad hnacích faktorov („drivers“) pre motiváciu realizovať projekt</w:t>
      </w:r>
    </w:p>
    <w:p w14:paraId="38CEB15B" w14:textId="2B85C423" w:rsidR="000A00DC" w:rsidRPr="00E7020C" w:rsidRDefault="000A00DC" w:rsidP="00E34849">
      <w:pPr>
        <w:pStyle w:val="Bullet1"/>
      </w:pPr>
      <w:r w:rsidRPr="00E7020C">
        <w:t>Inštitúcie verejnej správy:</w:t>
      </w:r>
    </w:p>
    <w:p w14:paraId="18CF0EF6" w14:textId="05648794" w:rsidR="003C52A2" w:rsidRPr="00E7020C" w:rsidRDefault="003C52A2" w:rsidP="00587CEC">
      <w:pPr>
        <w:pStyle w:val="Bullet2"/>
        <w:rPr>
          <w:lang w:val="sk-SK"/>
        </w:rPr>
      </w:pPr>
      <w:r w:rsidRPr="00E7020C">
        <w:rPr>
          <w:lang w:val="sk-SK"/>
        </w:rPr>
        <w:t>Rozhodovať sa na základe dát a najlepších dôkazov,</w:t>
      </w:r>
    </w:p>
    <w:p w14:paraId="45C23686" w14:textId="513C7E88" w:rsidR="000A00DC" w:rsidRPr="00E7020C" w:rsidRDefault="00587CEC" w:rsidP="00587CEC">
      <w:pPr>
        <w:pStyle w:val="Bullet2"/>
        <w:rPr>
          <w:lang w:val="sk-SK"/>
        </w:rPr>
      </w:pPr>
      <w:r w:rsidRPr="00E7020C">
        <w:rPr>
          <w:lang w:val="sk-SK"/>
        </w:rPr>
        <w:t>Byť schopný reagovať na výzvy a hrozby, chápať súvislosti vďaka analýze dát,</w:t>
      </w:r>
    </w:p>
    <w:p w14:paraId="7D16D355" w14:textId="719FC514" w:rsidR="001B38DA" w:rsidRPr="00E7020C" w:rsidRDefault="001B38DA" w:rsidP="00587CEC">
      <w:pPr>
        <w:pStyle w:val="Bullet2"/>
        <w:rPr>
          <w:lang w:val="sk-SK"/>
        </w:rPr>
      </w:pPr>
      <w:r w:rsidRPr="00E7020C">
        <w:rPr>
          <w:lang w:val="sk-SK"/>
        </w:rPr>
        <w:t>Byť schopný využívať nové technológie a metódy práce</w:t>
      </w:r>
      <w:r w:rsidR="00DA718E" w:rsidRPr="00E7020C">
        <w:rPr>
          <w:lang w:val="sk-SK"/>
        </w:rPr>
        <w:t>,</w:t>
      </w:r>
    </w:p>
    <w:p w14:paraId="05C96080" w14:textId="7906D40E" w:rsidR="00587CEC" w:rsidRPr="00E7020C" w:rsidRDefault="00587CEC" w:rsidP="00587CEC">
      <w:pPr>
        <w:pStyle w:val="Bullet2"/>
        <w:rPr>
          <w:lang w:val="sk-SK"/>
        </w:rPr>
      </w:pPr>
      <w:r w:rsidRPr="00E7020C">
        <w:rPr>
          <w:lang w:val="sk-SK"/>
        </w:rPr>
        <w:t>Optimalizovať svoje fungovanie (zvyšovať svoj</w:t>
      </w:r>
      <w:r w:rsidR="001B38DA" w:rsidRPr="00E7020C">
        <w:rPr>
          <w:lang w:val="sk-SK"/>
        </w:rPr>
        <w:t>u efektivitu a produ</w:t>
      </w:r>
      <w:r w:rsidR="00DA718E" w:rsidRPr="00E7020C">
        <w:rPr>
          <w:lang w:val="sk-SK"/>
        </w:rPr>
        <w:t>ktivitu práce, schopnosť riešiť problémy</w:t>
      </w:r>
      <w:r w:rsidR="00DD273D" w:rsidRPr="00E7020C">
        <w:rPr>
          <w:lang w:val="sk-SK"/>
        </w:rPr>
        <w:t>).</w:t>
      </w:r>
    </w:p>
    <w:p w14:paraId="48841049" w14:textId="53751378" w:rsidR="00FC2BF3" w:rsidRPr="00E7020C" w:rsidRDefault="00E34849" w:rsidP="00E34849">
      <w:pPr>
        <w:pStyle w:val="Bullet1"/>
      </w:pPr>
      <w:r w:rsidRPr="00E7020C">
        <w:t>Analytické jednotky:</w:t>
      </w:r>
    </w:p>
    <w:p w14:paraId="76DEBE5E" w14:textId="37B9F75F" w:rsidR="00B216F9" w:rsidRPr="00E7020C" w:rsidRDefault="008A7CD5" w:rsidP="001A5837">
      <w:pPr>
        <w:pStyle w:val="Bullet2"/>
        <w:rPr>
          <w:lang w:val="sk-SK"/>
        </w:rPr>
      </w:pPr>
      <w:r w:rsidRPr="00E7020C">
        <w:rPr>
          <w:lang w:val="sk-SK"/>
        </w:rPr>
        <w:t>Byť schopný predpovedať budúci vývoj,</w:t>
      </w:r>
    </w:p>
    <w:p w14:paraId="4D78BA09" w14:textId="50EF84B8" w:rsidR="000A00DC" w:rsidRPr="00E7020C" w:rsidRDefault="001A5837" w:rsidP="001A5837">
      <w:pPr>
        <w:pStyle w:val="Bullet2"/>
        <w:rPr>
          <w:lang w:val="sk-SK"/>
        </w:rPr>
      </w:pPr>
      <w:r w:rsidRPr="00E7020C">
        <w:rPr>
          <w:lang w:val="sk-SK"/>
        </w:rPr>
        <w:t xml:space="preserve">Mať k dispozícii kvalitné </w:t>
      </w:r>
      <w:r w:rsidR="00C80094" w:rsidRPr="00E7020C">
        <w:rPr>
          <w:lang w:val="sk-SK"/>
        </w:rPr>
        <w:t>dáta</w:t>
      </w:r>
      <w:r w:rsidRPr="00E7020C">
        <w:rPr>
          <w:lang w:val="sk-SK"/>
        </w:rPr>
        <w:t xml:space="preserve"> bez prekážok,</w:t>
      </w:r>
    </w:p>
    <w:p w14:paraId="231AF9CA" w14:textId="58354AA8" w:rsidR="001A5837" w:rsidRPr="00E7020C" w:rsidRDefault="00573E9E" w:rsidP="001A5837">
      <w:pPr>
        <w:pStyle w:val="Bullet2"/>
        <w:rPr>
          <w:lang w:val="sk-SK"/>
        </w:rPr>
      </w:pPr>
      <w:r w:rsidRPr="00E7020C">
        <w:rPr>
          <w:lang w:val="sk-SK"/>
        </w:rPr>
        <w:t xml:space="preserve">Mať k </w:t>
      </w:r>
      <w:r w:rsidR="00C80094" w:rsidRPr="00E7020C">
        <w:rPr>
          <w:lang w:val="sk-SK"/>
        </w:rPr>
        <w:t>dispozícii</w:t>
      </w:r>
      <w:r w:rsidRPr="00E7020C">
        <w:rPr>
          <w:lang w:val="sk-SK"/>
        </w:rPr>
        <w:t xml:space="preserve"> potrebné nástroje</w:t>
      </w:r>
      <w:r w:rsidR="00B216F9" w:rsidRPr="00E7020C">
        <w:rPr>
          <w:lang w:val="sk-SK"/>
        </w:rPr>
        <w:t xml:space="preserve"> pre dátové analýzy</w:t>
      </w:r>
    </w:p>
    <w:p w14:paraId="5396DFC4" w14:textId="66F176AB" w:rsidR="00573E9E" w:rsidRPr="00E7020C" w:rsidRDefault="00573E9E" w:rsidP="001A5837">
      <w:pPr>
        <w:pStyle w:val="Bullet2"/>
        <w:rPr>
          <w:lang w:val="sk-SK"/>
        </w:rPr>
      </w:pPr>
      <w:r w:rsidRPr="00E7020C">
        <w:rPr>
          <w:lang w:val="sk-SK"/>
        </w:rPr>
        <w:t>Spolupracovať a zdieľať výsledky analýz</w:t>
      </w:r>
      <w:r w:rsidR="00DD273D" w:rsidRPr="00E7020C">
        <w:rPr>
          <w:lang w:val="sk-SK"/>
        </w:rPr>
        <w:t>.</w:t>
      </w:r>
    </w:p>
    <w:p w14:paraId="34050CEF" w14:textId="6838B5A6" w:rsidR="000A00DC" w:rsidRPr="00E7020C" w:rsidRDefault="000A00DC" w:rsidP="00E34849">
      <w:pPr>
        <w:pStyle w:val="Bullet1"/>
      </w:pPr>
      <w:r w:rsidRPr="00E7020C">
        <w:t>Dátová kancelária verejnej správy:</w:t>
      </w:r>
    </w:p>
    <w:p w14:paraId="56A2EFFD" w14:textId="456AB09C" w:rsidR="00AF43FA" w:rsidRPr="00E7020C" w:rsidRDefault="00AF43FA" w:rsidP="00573E9E">
      <w:pPr>
        <w:pStyle w:val="Bullet2"/>
        <w:rPr>
          <w:lang w:val="sk-SK"/>
        </w:rPr>
      </w:pPr>
      <w:r w:rsidRPr="00E7020C">
        <w:rPr>
          <w:lang w:val="sk-SK"/>
        </w:rPr>
        <w:t xml:space="preserve">Spravovať analytickú platformu, ktorá spojí analytické jednotky, poskytovateľov dát </w:t>
      </w:r>
      <w:r w:rsidR="003101AC" w:rsidRPr="00E7020C">
        <w:rPr>
          <w:lang w:val="sk-SK"/>
        </w:rPr>
        <w:t>a analytické nástroje,</w:t>
      </w:r>
    </w:p>
    <w:p w14:paraId="629D9BF6" w14:textId="5489B3DA" w:rsidR="000A00DC" w:rsidRPr="00E7020C" w:rsidRDefault="00AF43FA" w:rsidP="00573E9E">
      <w:pPr>
        <w:pStyle w:val="Bullet2"/>
        <w:rPr>
          <w:lang w:val="sk-SK"/>
        </w:rPr>
      </w:pPr>
      <w:r w:rsidRPr="00E7020C">
        <w:rPr>
          <w:lang w:val="sk-SK"/>
        </w:rPr>
        <w:t>Prehľad o využívaní dát vo verejnej správe</w:t>
      </w:r>
      <w:r w:rsidR="00DD273D" w:rsidRPr="00E7020C">
        <w:rPr>
          <w:lang w:val="sk-SK"/>
        </w:rPr>
        <w:t>.</w:t>
      </w:r>
    </w:p>
    <w:p w14:paraId="34FE4FB1" w14:textId="6CF2746C" w:rsidR="00E34849" w:rsidRPr="00E7020C" w:rsidRDefault="00FE7368" w:rsidP="00E34849">
      <w:pPr>
        <w:pStyle w:val="Bullet1"/>
      </w:pPr>
      <w:r w:rsidRPr="00E7020C">
        <w:t>Verejnosť</w:t>
      </w:r>
    </w:p>
    <w:p w14:paraId="3B2D3AFB" w14:textId="2C694846" w:rsidR="003C52A2" w:rsidRPr="00E7020C" w:rsidRDefault="00573E9E" w:rsidP="00DA718E">
      <w:pPr>
        <w:pStyle w:val="Bullet2"/>
        <w:rPr>
          <w:lang w:val="sk-SK"/>
        </w:rPr>
      </w:pPr>
      <w:r w:rsidRPr="00E7020C">
        <w:rPr>
          <w:lang w:val="sk-SK"/>
        </w:rPr>
        <w:t>Ochrana osobných údajov pri analytickom spracovaní dát pre verejný záujem</w:t>
      </w:r>
      <w:r w:rsidR="00DD273D" w:rsidRPr="00E7020C">
        <w:rPr>
          <w:lang w:val="sk-SK"/>
        </w:rPr>
        <w:t>.</w:t>
      </w:r>
    </w:p>
    <w:p w14:paraId="1678C9E0" w14:textId="77777777" w:rsidR="00FE7368" w:rsidRPr="00E7020C" w:rsidRDefault="00FE7368" w:rsidP="00FE7368">
      <w:pPr>
        <w:pStyle w:val="Bullet2"/>
        <w:rPr>
          <w:lang w:val="sk-SK"/>
        </w:rPr>
      </w:pPr>
      <w:r w:rsidRPr="00E7020C">
        <w:rPr>
          <w:lang w:val="sk-SK"/>
        </w:rPr>
        <w:t>Mať prehľad o vykonávaných analýzach,</w:t>
      </w:r>
    </w:p>
    <w:p w14:paraId="32E540DC" w14:textId="77777777" w:rsidR="00FE7368" w:rsidRPr="00E7020C" w:rsidRDefault="00FE7368" w:rsidP="00FE7368">
      <w:pPr>
        <w:pStyle w:val="Bullet2"/>
        <w:rPr>
          <w:lang w:val="sk-SK"/>
        </w:rPr>
      </w:pPr>
      <w:r w:rsidRPr="00E7020C">
        <w:rPr>
          <w:lang w:val="sk-SK"/>
        </w:rPr>
        <w:t>Mať prehľad o predpokladaných dopadoch politík a regulácií,</w:t>
      </w:r>
    </w:p>
    <w:p w14:paraId="1FF61163" w14:textId="77777777" w:rsidR="00FE7368" w:rsidRPr="00E7020C" w:rsidRDefault="00FE7368" w:rsidP="00FE7368">
      <w:pPr>
        <w:pStyle w:val="Bullet2"/>
        <w:rPr>
          <w:lang w:val="sk-SK"/>
        </w:rPr>
      </w:pPr>
      <w:r w:rsidRPr="00E7020C">
        <w:rPr>
          <w:lang w:val="sk-SK"/>
        </w:rPr>
        <w:t>Mať prehľad o zdôvodnení investícii vo verejnom záujme,</w:t>
      </w:r>
    </w:p>
    <w:p w14:paraId="3E05D829" w14:textId="77777777" w:rsidR="00FE7368" w:rsidRPr="00E7020C" w:rsidRDefault="00FE7368" w:rsidP="00FE7368">
      <w:pPr>
        <w:pStyle w:val="Bullet2"/>
        <w:rPr>
          <w:lang w:val="sk-SK"/>
        </w:rPr>
      </w:pPr>
      <w:r w:rsidRPr="00E7020C">
        <w:rPr>
          <w:lang w:val="sk-SK"/>
        </w:rPr>
        <w:t>Mať prehľad o výkone verejnej správy v jednotlivých sektoroch (až na úroveň jednotlivých inštitúcií) – vrátane ratingov,</w:t>
      </w:r>
    </w:p>
    <w:p w14:paraId="01426488" w14:textId="77777777" w:rsidR="00FE7368" w:rsidRPr="00E7020C" w:rsidRDefault="00FE7368" w:rsidP="00FE7368">
      <w:pPr>
        <w:pStyle w:val="Bullet2"/>
        <w:rPr>
          <w:lang w:val="sk-SK"/>
        </w:rPr>
      </w:pPr>
      <w:r w:rsidRPr="00E7020C">
        <w:rPr>
          <w:lang w:val="sk-SK"/>
        </w:rPr>
        <w:t>Možnosť participatívnej účasti na návrhu politík, regulácií a inovácii služieb.</w:t>
      </w:r>
    </w:p>
    <w:p w14:paraId="5A2E367C" w14:textId="499FB007" w:rsidR="00573E9E" w:rsidRPr="00E7020C" w:rsidRDefault="00573E9E" w:rsidP="00573E9E">
      <w:pPr>
        <w:pStyle w:val="Bullet1"/>
      </w:pPr>
      <w:r w:rsidRPr="00E7020C">
        <w:t>Malí a strední podnikatelia</w:t>
      </w:r>
      <w:r w:rsidR="00FE7368" w:rsidRPr="00E7020C">
        <w:t>:</w:t>
      </w:r>
    </w:p>
    <w:p w14:paraId="594C4BCA" w14:textId="7AD7E28D" w:rsidR="003101AC" w:rsidRPr="00E7020C" w:rsidRDefault="003101AC" w:rsidP="003101AC">
      <w:pPr>
        <w:pStyle w:val="Bullet2"/>
        <w:rPr>
          <w:lang w:val="sk-SK"/>
        </w:rPr>
      </w:pPr>
      <w:r w:rsidRPr="00E7020C">
        <w:rPr>
          <w:lang w:val="sk-SK"/>
        </w:rPr>
        <w:t>Dopyt po inovatívnych riešeniach s využítím dátovej vedy a umelej inteligencie</w:t>
      </w:r>
      <w:r w:rsidR="00C502AA" w:rsidRPr="00E7020C">
        <w:rPr>
          <w:lang w:val="sk-SK"/>
        </w:rPr>
        <w:t>,</w:t>
      </w:r>
    </w:p>
    <w:p w14:paraId="23895240" w14:textId="225FB840" w:rsidR="00C502AA" w:rsidRPr="00E7020C" w:rsidRDefault="00C502AA" w:rsidP="00C502AA">
      <w:pPr>
        <w:pStyle w:val="Bullet2"/>
        <w:rPr>
          <w:lang w:val="sk-SK"/>
        </w:rPr>
      </w:pPr>
      <w:r w:rsidRPr="00E7020C">
        <w:rPr>
          <w:lang w:val="sk-SK"/>
        </w:rPr>
        <w:t>Mať prístup ku kvalitným analýzam a prognózam o vývoji ekonomiky.</w:t>
      </w:r>
    </w:p>
    <w:p w14:paraId="4D2C4139" w14:textId="6D5BCC2B" w:rsidR="00F51E40" w:rsidRPr="00E7020C" w:rsidRDefault="00F51E40" w:rsidP="00F51E40">
      <w:pPr>
        <w:pStyle w:val="Nadpis5"/>
        <w:rPr>
          <w:lang w:val="sk-SK"/>
        </w:rPr>
      </w:pPr>
      <w:r w:rsidRPr="00E7020C">
        <w:rPr>
          <w:lang w:val="sk-SK"/>
        </w:rPr>
        <w:t>Prečo realizovať projekt práve teraz:</w:t>
      </w:r>
    </w:p>
    <w:p w14:paraId="75B48F65" w14:textId="3E11233B" w:rsidR="00F51E40" w:rsidRPr="00E7020C" w:rsidRDefault="00F51E40" w:rsidP="00F51E40">
      <w:pPr>
        <w:pStyle w:val="Bullet1"/>
      </w:pPr>
      <w:r w:rsidRPr="00E7020C">
        <w:t>Zjednodušili sa možnosti získavať dáta vo veľkom objeme (z dát sa stáva komodita)</w:t>
      </w:r>
      <w:r w:rsidR="00981031" w:rsidRPr="00E7020C">
        <w:t>,</w:t>
      </w:r>
    </w:p>
    <w:p w14:paraId="2E56886B" w14:textId="71972A37" w:rsidR="00512A8D" w:rsidRPr="00E7020C" w:rsidRDefault="00512A8D" w:rsidP="00F51E40">
      <w:pPr>
        <w:pStyle w:val="Bullet1"/>
      </w:pPr>
      <w:r w:rsidRPr="00E7020C">
        <w:t xml:space="preserve">Rozvoj </w:t>
      </w:r>
      <w:r w:rsidR="00D06AC1" w:rsidRPr="00E7020C">
        <w:t>algoritmov dátovej vedy, najmä strojového učenia a „deep learning“ za posledných 10 rokov,</w:t>
      </w:r>
    </w:p>
    <w:p w14:paraId="32816A5F" w14:textId="2FECE694" w:rsidR="00981031" w:rsidRPr="00E7020C" w:rsidRDefault="00981031" w:rsidP="00F51E40">
      <w:pPr>
        <w:pStyle w:val="Bullet1"/>
      </w:pPr>
      <w:r w:rsidRPr="00E7020C">
        <w:lastRenderedPageBreak/>
        <w:t>Dátová veda priniesla reálne výsledky v mnohých oblastiach hospodárstva a verejná správa sa môže učiť a aplikovať najlepšie skúsenosti,</w:t>
      </w:r>
    </w:p>
    <w:p w14:paraId="342A6336" w14:textId="10A71489" w:rsidR="00F51E40" w:rsidRPr="00E7020C" w:rsidRDefault="00425D08" w:rsidP="00F51E40">
      <w:pPr>
        <w:pStyle w:val="Bullet1"/>
      </w:pPr>
      <w:r w:rsidRPr="00E7020C">
        <w:t xml:space="preserve">Výrazne klesla cena počítačového výkonu a úložiskovej kapacity potrebných na </w:t>
      </w:r>
      <w:r w:rsidR="00981031" w:rsidRPr="00E7020C">
        <w:t>beh algoritmov dátovej vedy.</w:t>
      </w:r>
    </w:p>
    <w:p w14:paraId="17B8A09D" w14:textId="3870BABC" w:rsidR="000308F9" w:rsidRPr="00E7020C" w:rsidRDefault="000308F9" w:rsidP="000308F9">
      <w:pPr>
        <w:pStyle w:val="Nadpis3"/>
        <w:rPr>
          <w:lang w:val="sk-SK"/>
        </w:rPr>
      </w:pPr>
      <w:bookmarkStart w:id="88" w:name="_Toc7768528"/>
      <w:r w:rsidRPr="00E7020C">
        <w:rPr>
          <w:lang w:val="sk-SK"/>
        </w:rPr>
        <w:t>Riziká</w:t>
      </w:r>
      <w:bookmarkEnd w:id="88"/>
    </w:p>
    <w:p w14:paraId="67E25887" w14:textId="172C0EAC" w:rsidR="00060373" w:rsidRPr="00E7020C" w:rsidRDefault="00060373" w:rsidP="00060373">
      <w:pPr>
        <w:pStyle w:val="Bullet1"/>
      </w:pPr>
      <w:r w:rsidRPr="00E7020C">
        <w:t xml:space="preserve">Ochota a politická </w:t>
      </w:r>
      <w:r w:rsidR="003619C5" w:rsidRPr="00E7020C">
        <w:t>vôľa</w:t>
      </w:r>
      <w:r w:rsidRPr="00E7020C">
        <w:t xml:space="preserve"> realizovať transformáciu fungovania inštitúcií so zámerom lepšieho využívania dát</w:t>
      </w:r>
      <w:r w:rsidR="003F6730" w:rsidRPr="00E7020C">
        <w:t xml:space="preserve">, bude chýbať motivácia </w:t>
      </w:r>
      <w:r w:rsidR="00E34849" w:rsidRPr="00E7020C">
        <w:t xml:space="preserve">realizovať reformy </w:t>
      </w:r>
      <w:r w:rsidR="003F6730" w:rsidRPr="00E7020C">
        <w:t xml:space="preserve">na </w:t>
      </w:r>
      <w:r w:rsidR="00195F48" w:rsidRPr="00E7020C">
        <w:t>lokálnej úrovni,</w:t>
      </w:r>
    </w:p>
    <w:p w14:paraId="728C5496" w14:textId="4B648042" w:rsidR="00060373" w:rsidRPr="00E7020C" w:rsidRDefault="00060373" w:rsidP="00060373">
      <w:pPr>
        <w:pStyle w:val="Bullet1"/>
      </w:pPr>
      <w:r w:rsidRPr="00E7020C">
        <w:t xml:space="preserve">Kapacita </w:t>
      </w:r>
      <w:r w:rsidR="003F6730" w:rsidRPr="00E7020C">
        <w:t>a ľudské zdroje potrebné pre efektívne využitie navrhovaných nástrojov</w:t>
      </w:r>
      <w:r w:rsidR="00E34849" w:rsidRPr="00E7020C">
        <w:t xml:space="preserve"> a dát nebudú dostatočné, riešenie sa nebude využívať.</w:t>
      </w:r>
    </w:p>
    <w:p w14:paraId="3DF015AC" w14:textId="40A10ED1" w:rsidR="00195F48" w:rsidRPr="00E7020C" w:rsidRDefault="00195F48" w:rsidP="00060373">
      <w:pPr>
        <w:pStyle w:val="Bullet1"/>
      </w:pPr>
      <w:r w:rsidRPr="00E7020C">
        <w:t>Nedostatočná spolupráca, nevznikne ekosystém a dobrá prax sa nebude šíriť mezi jednotlivými inštitúciami.</w:t>
      </w:r>
    </w:p>
    <w:p w14:paraId="6DFC485F" w14:textId="25360C8B" w:rsidR="00BF52E8" w:rsidRPr="00E7020C" w:rsidRDefault="178E614E" w:rsidP="000308F9">
      <w:pPr>
        <w:pStyle w:val="Nadpis1"/>
      </w:pPr>
      <w:bookmarkStart w:id="89" w:name="_Toc405243850"/>
      <w:bookmarkStart w:id="90" w:name="_Toc494869195"/>
      <w:bookmarkStart w:id="91" w:name="_Toc494889444"/>
      <w:bookmarkStart w:id="92" w:name="_Toc7768529"/>
      <w:bookmarkEnd w:id="89"/>
      <w:r w:rsidRPr="00E7020C">
        <w:lastRenderedPageBreak/>
        <w:t>Popis aktuálneho stavu</w:t>
      </w:r>
      <w:bookmarkEnd w:id="90"/>
      <w:bookmarkEnd w:id="91"/>
      <w:bookmarkEnd w:id="92"/>
    </w:p>
    <w:p w14:paraId="027164DE" w14:textId="23BF8CB4" w:rsidR="00480B65" w:rsidRPr="00E7020C" w:rsidRDefault="178E614E" w:rsidP="000308F9">
      <w:pPr>
        <w:pStyle w:val="Nadpis2"/>
      </w:pPr>
      <w:bookmarkStart w:id="93" w:name="_Toc494869196"/>
      <w:bookmarkStart w:id="94" w:name="_Toc494889445"/>
      <w:bookmarkStart w:id="95" w:name="_Toc7768530"/>
      <w:r w:rsidRPr="00E7020C">
        <w:t>Legislatíva</w:t>
      </w:r>
      <w:bookmarkEnd w:id="93"/>
      <w:bookmarkEnd w:id="94"/>
      <w:bookmarkEnd w:id="95"/>
    </w:p>
    <w:p w14:paraId="446E59F9" w14:textId="4528B4C3" w:rsidR="00582FC4" w:rsidRPr="00E7020C" w:rsidRDefault="00582FC4" w:rsidP="00B948B2">
      <w:pPr>
        <w:pStyle w:val="Nadpis5"/>
        <w:rPr>
          <w:lang w:val="sk-SK"/>
        </w:rPr>
      </w:pPr>
      <w:r w:rsidRPr="00E7020C">
        <w:rPr>
          <w:lang w:val="sk-SK"/>
        </w:rPr>
        <w:t>Aké legislatívne prekážky sú kladené analytickému spracovaniu údajov?</w:t>
      </w:r>
    </w:p>
    <w:p w14:paraId="45AB8511" w14:textId="053846A4" w:rsidR="008A1E62" w:rsidRPr="00E7020C" w:rsidRDefault="00B948B2" w:rsidP="00582FC4">
      <w:pPr>
        <w:pStyle w:val="Bullet1"/>
      </w:pPr>
      <w:r w:rsidRPr="00E7020C">
        <w:t>Neadekvátna úroveň regulácie čo sa týka hlavne oblasti zberu, produkcie a diseminácie dát,</w:t>
      </w:r>
    </w:p>
    <w:p w14:paraId="5AFABA13" w14:textId="77901514" w:rsidR="00B948B2" w:rsidRPr="00E7020C" w:rsidRDefault="00A64EE5" w:rsidP="00582FC4">
      <w:pPr>
        <w:pStyle w:val="Bullet1"/>
      </w:pPr>
      <w:r w:rsidRPr="00E7020C">
        <w:t>Zákon o ochrane osobných údajov a GDPR bránia využitiu dát (údaje nemôžu byť poskytnuté, jednotlivé databázy nie sú prepojené),</w:t>
      </w:r>
    </w:p>
    <w:p w14:paraId="6D8585DE" w14:textId="0DA71F9A" w:rsidR="00A64EE5" w:rsidRPr="00E7020C" w:rsidRDefault="002E5ED5" w:rsidP="00582FC4">
      <w:pPr>
        <w:pStyle w:val="Bullet1"/>
      </w:pPr>
      <w:r w:rsidRPr="00E7020C">
        <w:t>V prípade Sociálnej poisťovne nie je zákonný nárok na prístup k osobným údajom (v školskom zákone a predovšetkým zákone o sociálnom poistení). V prípade Evidencie uchádzačov o zamestnanie sa aktuálne vedú rokovania. V prípade RFO sme rokovania z kapacitných dôvodov ani nezačali.</w:t>
      </w:r>
    </w:p>
    <w:p w14:paraId="7135AE42" w14:textId="5E752D55" w:rsidR="00ED7D5B" w:rsidRPr="00E7020C" w:rsidRDefault="178E614E" w:rsidP="000308F9">
      <w:pPr>
        <w:pStyle w:val="Nadpis2"/>
      </w:pPr>
      <w:bookmarkStart w:id="96" w:name="_Toc406438690"/>
      <w:bookmarkStart w:id="97" w:name="_Toc494869197"/>
      <w:bookmarkStart w:id="98" w:name="_Toc494889446"/>
      <w:bookmarkStart w:id="99" w:name="_Toc7768531"/>
      <w:r w:rsidRPr="00E7020C">
        <w:t>Architektúra</w:t>
      </w:r>
      <w:bookmarkEnd w:id="96"/>
      <w:bookmarkEnd w:id="97"/>
      <w:bookmarkEnd w:id="98"/>
      <w:bookmarkEnd w:id="99"/>
    </w:p>
    <w:p w14:paraId="336B0BB8" w14:textId="7C1DCFB7" w:rsidR="00ED7D5B" w:rsidRPr="00E7020C" w:rsidRDefault="178E614E" w:rsidP="000308F9">
      <w:pPr>
        <w:pStyle w:val="Nadpis3"/>
        <w:rPr>
          <w:lang w:val="sk-SK"/>
        </w:rPr>
      </w:pPr>
      <w:bookmarkStart w:id="100" w:name="_Toc494869198"/>
      <w:bookmarkStart w:id="101" w:name="_Toc494889447"/>
      <w:bookmarkStart w:id="102" w:name="_Toc7768532"/>
      <w:r w:rsidRPr="00E7020C">
        <w:rPr>
          <w:lang w:val="sk-SK"/>
        </w:rPr>
        <w:t>Biznis architektúra</w:t>
      </w:r>
      <w:bookmarkEnd w:id="100"/>
      <w:bookmarkEnd w:id="101"/>
      <w:bookmarkEnd w:id="102"/>
    </w:p>
    <w:p w14:paraId="13AC9CE9" w14:textId="23C222C8" w:rsidR="00B00D81" w:rsidRPr="00E7020C" w:rsidRDefault="00B00D81" w:rsidP="00B00D81">
      <w:pPr>
        <w:pStyle w:val="Nadpis5"/>
        <w:rPr>
          <w:lang w:val="sk-SK"/>
        </w:rPr>
      </w:pPr>
      <w:r w:rsidRPr="00E7020C">
        <w:rPr>
          <w:lang w:val="sk-SK"/>
        </w:rPr>
        <w:t>Analytické jednotky</w:t>
      </w:r>
    </w:p>
    <w:p w14:paraId="600C5E33" w14:textId="62D986A2" w:rsidR="00B00D81" w:rsidRPr="00E7020C" w:rsidRDefault="00B00D81" w:rsidP="00B00D81">
      <w:r w:rsidRPr="00E7020C">
        <w:t>Analytické jednotky sú v súčasnosti zriadené len na niektorých ministerstvách a ich výkonnosť je až na výnimky (IFP, čiastočne IVP) obmedzená, čo je dané hlavne personálnymi kapacitami a kvalitou dostupných nástrojov a dát. Metodika posudzovania vplyvov sa dodržuje formálne a analýzy nie sú podrobované kontrole kvality. Vďaka iniciatívam reformy verejnej správy vyjadrených v Operačnom programe Efektívna verejná správa dochádza postupne k zmene tohto stavu a plánuje sa posilnenie agendy lepšej regulácie a vybudovanie analytických jednotiek.</w:t>
      </w:r>
    </w:p>
    <w:p w14:paraId="4E0EECF6" w14:textId="5864EEA5" w:rsidR="000C323A" w:rsidRPr="00E7020C" w:rsidRDefault="000C323A" w:rsidP="00B00D81">
      <w:r w:rsidRPr="00E7020C">
        <w:t>V nasledujúcej tabuľke nájdete analýzu súčasného stavu vybraných analytických jednotiek, ktoré budú zapojené do navrhovaného projektu.</w:t>
      </w:r>
    </w:p>
    <w:p w14:paraId="45FF6216" w14:textId="7A9C9540" w:rsidR="00A233FB" w:rsidRPr="00E7020C" w:rsidRDefault="00A233FB" w:rsidP="00A233FB">
      <w:pPr>
        <w:pStyle w:val="Popis"/>
      </w:pPr>
      <w:bookmarkStart w:id="103" w:name="_Toc7768586"/>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10</w:t>
      </w:r>
      <w:r w:rsidR="00F66967" w:rsidRPr="00F841A3">
        <w:rPr>
          <w:noProof/>
        </w:rPr>
        <w:fldChar w:fldCharType="end"/>
      </w:r>
      <w:r w:rsidRPr="00E7020C">
        <w:t xml:space="preserve">: </w:t>
      </w:r>
      <w:r w:rsidR="00A52C0E" w:rsidRPr="00E7020C">
        <w:t>Inštitút pre stratégie a analýzy (ISA)</w:t>
      </w:r>
      <w:bookmarkEnd w:id="103"/>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972"/>
        <w:gridCol w:w="5523"/>
      </w:tblGrid>
      <w:tr w:rsidR="00BD1614" w:rsidRPr="00E7020C" w14:paraId="470682FC" w14:textId="77777777" w:rsidTr="009622AB">
        <w:trPr>
          <w:trHeight w:val="696"/>
          <w:tblHeader/>
        </w:trPr>
        <w:tc>
          <w:tcPr>
            <w:tcW w:w="1749" w:type="pct"/>
            <w:shd w:val="clear" w:color="auto" w:fill="D9E2F3" w:themeFill="accent1" w:themeFillTint="33"/>
            <w:tcMar>
              <w:top w:w="15" w:type="dxa"/>
              <w:left w:w="108" w:type="dxa"/>
              <w:bottom w:w="0" w:type="dxa"/>
              <w:right w:w="108" w:type="dxa"/>
            </w:tcMar>
            <w:vAlign w:val="center"/>
            <w:hideMark/>
          </w:tcPr>
          <w:p w14:paraId="348FC3E1" w14:textId="1E634468" w:rsidR="00BD1614" w:rsidRPr="00E7020C" w:rsidRDefault="00BD1614" w:rsidP="00A16D5A">
            <w:pPr>
              <w:pStyle w:val="Tableheader"/>
              <w:jc w:val="left"/>
              <w:rPr>
                <w:sz w:val="18"/>
                <w:szCs w:val="18"/>
              </w:rPr>
            </w:pPr>
            <w:r w:rsidRPr="00E7020C">
              <w:rPr>
                <w:sz w:val="18"/>
                <w:szCs w:val="18"/>
              </w:rPr>
              <w:t>Analytická jednotka</w:t>
            </w:r>
          </w:p>
        </w:tc>
        <w:tc>
          <w:tcPr>
            <w:tcW w:w="3251" w:type="pct"/>
            <w:shd w:val="clear" w:color="auto" w:fill="D9E2F3" w:themeFill="accent1" w:themeFillTint="33"/>
            <w:tcMar>
              <w:top w:w="15" w:type="dxa"/>
              <w:left w:w="108" w:type="dxa"/>
              <w:bottom w:w="0" w:type="dxa"/>
              <w:right w:w="108" w:type="dxa"/>
            </w:tcMar>
            <w:vAlign w:val="center"/>
            <w:hideMark/>
          </w:tcPr>
          <w:p w14:paraId="0A5A589F" w14:textId="3E12FEF1" w:rsidR="00BD1614" w:rsidRPr="00E7020C" w:rsidRDefault="00A22E8F" w:rsidP="00A16D5A">
            <w:pPr>
              <w:pStyle w:val="Tableheader"/>
              <w:jc w:val="left"/>
              <w:rPr>
                <w:sz w:val="18"/>
                <w:szCs w:val="18"/>
              </w:rPr>
            </w:pPr>
            <w:r w:rsidRPr="00E7020C">
              <w:rPr>
                <w:sz w:val="18"/>
                <w:szCs w:val="18"/>
              </w:rPr>
              <w:t>Inštitút pre stratégie a analýzy (ISA)</w:t>
            </w:r>
          </w:p>
        </w:tc>
      </w:tr>
      <w:tr w:rsidR="00A22E8F" w:rsidRPr="00E7020C" w14:paraId="05F40738" w14:textId="77777777" w:rsidTr="00A22E8F">
        <w:trPr>
          <w:trHeight w:val="613"/>
        </w:trPr>
        <w:tc>
          <w:tcPr>
            <w:tcW w:w="1749" w:type="pct"/>
            <w:shd w:val="clear" w:color="auto" w:fill="FFFFFF" w:themeFill="background1"/>
            <w:tcMar>
              <w:top w:w="15" w:type="dxa"/>
              <w:left w:w="108" w:type="dxa"/>
              <w:bottom w:w="0" w:type="dxa"/>
              <w:right w:w="108" w:type="dxa"/>
            </w:tcMar>
          </w:tcPr>
          <w:p w14:paraId="5FEFF649" w14:textId="13A0C671" w:rsidR="00A22E8F" w:rsidRPr="00E7020C" w:rsidRDefault="00A22E8F" w:rsidP="00A16D5A">
            <w:r w:rsidRPr="00E7020C">
              <w:t>Zaradenie</w:t>
            </w:r>
          </w:p>
        </w:tc>
        <w:tc>
          <w:tcPr>
            <w:tcW w:w="3251" w:type="pct"/>
            <w:shd w:val="clear" w:color="auto" w:fill="FFFFFF" w:themeFill="background1"/>
            <w:tcMar>
              <w:top w:w="15" w:type="dxa"/>
              <w:left w:w="108" w:type="dxa"/>
              <w:bottom w:w="0" w:type="dxa"/>
              <w:right w:w="108" w:type="dxa"/>
            </w:tcMar>
          </w:tcPr>
          <w:p w14:paraId="13C84B0E" w14:textId="769EFCE0" w:rsidR="00A22E8F" w:rsidRPr="00E7020C" w:rsidRDefault="00A22E8F" w:rsidP="00A16D5A">
            <w:r w:rsidRPr="00E7020C">
              <w:t>Úrad vlády SR</w:t>
            </w:r>
          </w:p>
        </w:tc>
      </w:tr>
      <w:tr w:rsidR="000A0C5D" w:rsidRPr="00E7020C" w14:paraId="67C4554A" w14:textId="77777777" w:rsidTr="00A22E8F">
        <w:trPr>
          <w:trHeight w:val="613"/>
        </w:trPr>
        <w:tc>
          <w:tcPr>
            <w:tcW w:w="1749" w:type="pct"/>
            <w:shd w:val="clear" w:color="auto" w:fill="FFFFFF" w:themeFill="background1"/>
            <w:tcMar>
              <w:top w:w="15" w:type="dxa"/>
              <w:left w:w="108" w:type="dxa"/>
              <w:bottom w:w="0" w:type="dxa"/>
              <w:right w:w="108" w:type="dxa"/>
            </w:tcMar>
          </w:tcPr>
          <w:p w14:paraId="3984A21C" w14:textId="01AC26BD" w:rsidR="000A0C5D" w:rsidRPr="00E7020C" w:rsidRDefault="000A0C5D" w:rsidP="00A16D5A">
            <w:r w:rsidRPr="00E7020C">
              <w:t>Počet zamestnancov aktuálny (1Q-2019)</w:t>
            </w:r>
          </w:p>
        </w:tc>
        <w:tc>
          <w:tcPr>
            <w:tcW w:w="3251" w:type="pct"/>
            <w:shd w:val="clear" w:color="auto" w:fill="FFFFFF" w:themeFill="background1"/>
            <w:tcMar>
              <w:top w:w="15" w:type="dxa"/>
              <w:left w:w="108" w:type="dxa"/>
              <w:bottom w:w="0" w:type="dxa"/>
              <w:right w:w="108" w:type="dxa"/>
            </w:tcMar>
          </w:tcPr>
          <w:p w14:paraId="304BD202" w14:textId="78B99010" w:rsidR="000A0C5D" w:rsidRPr="00E7020C" w:rsidRDefault="005D7133" w:rsidP="00A16D5A">
            <w:r w:rsidRPr="00E7020C">
              <w:t>8 (plánujú sa obsadiť ďalšie 2 miesta)</w:t>
            </w:r>
          </w:p>
        </w:tc>
      </w:tr>
      <w:tr w:rsidR="000A0C5D" w:rsidRPr="00E7020C" w14:paraId="619EA770" w14:textId="77777777" w:rsidTr="00A22E8F">
        <w:trPr>
          <w:trHeight w:val="613"/>
        </w:trPr>
        <w:tc>
          <w:tcPr>
            <w:tcW w:w="1749" w:type="pct"/>
            <w:shd w:val="clear" w:color="auto" w:fill="FFFFFF" w:themeFill="background1"/>
            <w:tcMar>
              <w:top w:w="15" w:type="dxa"/>
              <w:left w:w="108" w:type="dxa"/>
              <w:bottom w:w="0" w:type="dxa"/>
              <w:right w:w="108" w:type="dxa"/>
            </w:tcMar>
          </w:tcPr>
          <w:p w14:paraId="624D821C" w14:textId="0C35E81C" w:rsidR="000A0C5D" w:rsidRPr="00E7020C" w:rsidRDefault="000A0C5D" w:rsidP="00A16D5A">
            <w:r w:rsidRPr="00E7020C">
              <w:t>Počet zamestnancov plánovaný (1Q-2020)</w:t>
            </w:r>
          </w:p>
        </w:tc>
        <w:tc>
          <w:tcPr>
            <w:tcW w:w="3251" w:type="pct"/>
            <w:shd w:val="clear" w:color="auto" w:fill="FFFFFF" w:themeFill="background1"/>
            <w:tcMar>
              <w:top w:w="15" w:type="dxa"/>
              <w:left w:w="108" w:type="dxa"/>
              <w:bottom w:w="0" w:type="dxa"/>
              <w:right w:w="108" w:type="dxa"/>
            </w:tcMar>
          </w:tcPr>
          <w:p w14:paraId="52855F1C" w14:textId="72A8DF2A" w:rsidR="000A0C5D" w:rsidRPr="00E7020C" w:rsidRDefault="005D7133" w:rsidP="00A16D5A">
            <w:r w:rsidRPr="00E7020C">
              <w:t>12</w:t>
            </w:r>
          </w:p>
        </w:tc>
      </w:tr>
      <w:tr w:rsidR="00BD1614" w:rsidRPr="00E7020C" w14:paraId="2CE409EE" w14:textId="77777777" w:rsidTr="00A22E8F">
        <w:trPr>
          <w:trHeight w:val="613"/>
        </w:trPr>
        <w:tc>
          <w:tcPr>
            <w:tcW w:w="1749" w:type="pct"/>
            <w:shd w:val="clear" w:color="auto" w:fill="FFFFFF" w:themeFill="background1"/>
            <w:tcMar>
              <w:top w:w="15" w:type="dxa"/>
              <w:left w:w="108" w:type="dxa"/>
              <w:bottom w:w="0" w:type="dxa"/>
              <w:right w:w="108" w:type="dxa"/>
            </w:tcMar>
          </w:tcPr>
          <w:p w14:paraId="5FDBD25D" w14:textId="59FE783C" w:rsidR="00BD1614" w:rsidRPr="00E7020C" w:rsidRDefault="00BD1614" w:rsidP="00A16D5A">
            <w:r w:rsidRPr="00E7020C">
              <w:t>Politiky</w:t>
            </w:r>
            <w:r w:rsidR="000A0C5D" w:rsidRPr="00E7020C">
              <w:t>, ktoré analyzuje/ ovplyvňuje analytická jednotka</w:t>
            </w:r>
          </w:p>
        </w:tc>
        <w:tc>
          <w:tcPr>
            <w:tcW w:w="3251" w:type="pct"/>
            <w:shd w:val="clear" w:color="auto" w:fill="FFFFFF" w:themeFill="background1"/>
            <w:tcMar>
              <w:top w:w="15" w:type="dxa"/>
              <w:left w:w="108" w:type="dxa"/>
              <w:bottom w:w="0" w:type="dxa"/>
              <w:right w:w="108" w:type="dxa"/>
            </w:tcMar>
          </w:tcPr>
          <w:p w14:paraId="0F222B4E" w14:textId="2EA0B9D3" w:rsidR="00BD1614" w:rsidRPr="00E7020C" w:rsidRDefault="003A0409" w:rsidP="00A16D5A">
            <w:r w:rsidRPr="00E7020C">
              <w:t>Vzhľadom na nadrezortný charakter ÚV SR sa analýzy týkajú verejnej politiky vo všeobecnosti. V minulosti ISA analyzoval hospodársku politiku SR a EÚ, regionálnu politiku, vzdelávaciu politiku, zdravotnú politiku a inovačnú politiku.</w:t>
            </w:r>
          </w:p>
        </w:tc>
      </w:tr>
      <w:tr w:rsidR="00BD1614" w:rsidRPr="00E7020C" w14:paraId="23958CED" w14:textId="77777777" w:rsidTr="00A22E8F">
        <w:trPr>
          <w:trHeight w:val="613"/>
        </w:trPr>
        <w:tc>
          <w:tcPr>
            <w:tcW w:w="1749" w:type="pct"/>
            <w:shd w:val="clear" w:color="auto" w:fill="FFFFFF" w:themeFill="background1"/>
            <w:tcMar>
              <w:top w:w="15" w:type="dxa"/>
              <w:left w:w="108" w:type="dxa"/>
              <w:bottom w:w="0" w:type="dxa"/>
              <w:right w:w="108" w:type="dxa"/>
            </w:tcMar>
          </w:tcPr>
          <w:p w14:paraId="435DCAF3" w14:textId="7BC0E234" w:rsidR="00BD1614" w:rsidRPr="00E7020C" w:rsidRDefault="00BD1614" w:rsidP="00A16D5A">
            <w:r w:rsidRPr="00E7020C">
              <w:t xml:space="preserve">Finančný rozsah </w:t>
            </w:r>
            <w:r w:rsidR="000A0C5D" w:rsidRPr="00E7020C">
              <w:t>riešen</w:t>
            </w:r>
            <w:r w:rsidR="00A233FB" w:rsidRPr="00E7020C">
              <w:t>ých politík</w:t>
            </w:r>
          </w:p>
        </w:tc>
        <w:tc>
          <w:tcPr>
            <w:tcW w:w="3251" w:type="pct"/>
            <w:shd w:val="clear" w:color="auto" w:fill="FFFFFF" w:themeFill="background1"/>
            <w:tcMar>
              <w:top w:w="15" w:type="dxa"/>
              <w:left w:w="108" w:type="dxa"/>
              <w:bottom w:w="0" w:type="dxa"/>
              <w:right w:w="108" w:type="dxa"/>
            </w:tcMar>
          </w:tcPr>
          <w:p w14:paraId="003F9DCE" w14:textId="0FDF4CF7" w:rsidR="00BD1614" w:rsidRPr="00E7020C" w:rsidRDefault="003A0409" w:rsidP="00A16D5A">
            <w:r w:rsidRPr="00E7020C">
              <w:t>Celý štátny rozpočet</w:t>
            </w:r>
          </w:p>
        </w:tc>
      </w:tr>
      <w:tr w:rsidR="00BD1614" w:rsidRPr="00E7020C" w14:paraId="354B8467" w14:textId="77777777" w:rsidTr="00A22E8F">
        <w:trPr>
          <w:trHeight w:val="613"/>
        </w:trPr>
        <w:tc>
          <w:tcPr>
            <w:tcW w:w="1749" w:type="pct"/>
            <w:shd w:val="clear" w:color="auto" w:fill="FFFFFF" w:themeFill="background1"/>
            <w:tcMar>
              <w:top w:w="15" w:type="dxa"/>
              <w:left w:w="108" w:type="dxa"/>
              <w:bottom w:w="0" w:type="dxa"/>
              <w:right w:w="108" w:type="dxa"/>
            </w:tcMar>
          </w:tcPr>
          <w:p w14:paraId="3B4C3691" w14:textId="5FC07FEE" w:rsidR="00BD1614" w:rsidRPr="00E7020C" w:rsidRDefault="00A233FB" w:rsidP="00A16D5A">
            <w:r w:rsidRPr="00E7020C">
              <w:lastRenderedPageBreak/>
              <w:t>Využívané dátové zdroje</w:t>
            </w:r>
          </w:p>
        </w:tc>
        <w:tc>
          <w:tcPr>
            <w:tcW w:w="3251" w:type="pct"/>
            <w:shd w:val="clear" w:color="auto" w:fill="FFFFFF" w:themeFill="background1"/>
            <w:tcMar>
              <w:top w:w="15" w:type="dxa"/>
              <w:left w:w="108" w:type="dxa"/>
              <w:bottom w:w="0" w:type="dxa"/>
              <w:right w:w="108" w:type="dxa"/>
            </w:tcMar>
          </w:tcPr>
          <w:p w14:paraId="45F2D29F" w14:textId="77777777" w:rsidR="00BA13FE" w:rsidRPr="00E7020C" w:rsidRDefault="007E05E4" w:rsidP="00A16D5A">
            <w:r w:rsidRPr="00E7020C">
              <w:t>Niektoré rezortné databázy (ITMS, NÚCEM, Sociálna poisťovňa)</w:t>
            </w:r>
          </w:p>
          <w:p w14:paraId="78E7B647" w14:textId="77777777" w:rsidR="00BA13FE" w:rsidRPr="00E7020C" w:rsidRDefault="00BA13FE" w:rsidP="00A16D5A">
            <w:r w:rsidRPr="00E7020C">
              <w:t>V</w:t>
            </w:r>
            <w:r w:rsidR="007E05E4" w:rsidRPr="00E7020C">
              <w:t>oľne prístupné databázy (napr</w:t>
            </w:r>
            <w:r w:rsidRPr="00E7020C">
              <w:t>íklad</w:t>
            </w:r>
            <w:r w:rsidR="007E05E4" w:rsidRPr="00E7020C">
              <w:t xml:space="preserve"> Datacube ŠÚ SR, Eurostat, Svetová banka, a</w:t>
            </w:r>
            <w:r w:rsidRPr="00E7020C">
              <w:t xml:space="preserve"> </w:t>
            </w:r>
            <w:r w:rsidR="007E05E4" w:rsidRPr="00E7020C">
              <w:t>pod</w:t>
            </w:r>
            <w:r w:rsidRPr="00E7020C">
              <w:t>obne</w:t>
            </w:r>
            <w:r w:rsidR="007E05E4" w:rsidRPr="00E7020C">
              <w:t>)</w:t>
            </w:r>
          </w:p>
          <w:p w14:paraId="75D63210" w14:textId="3AA3CF49" w:rsidR="00BD1614" w:rsidRPr="00E7020C" w:rsidRDefault="00BA13FE" w:rsidP="00A16D5A">
            <w:r w:rsidRPr="00E7020C">
              <w:t>V</w:t>
            </w:r>
            <w:r w:rsidR="007E05E4" w:rsidRPr="00E7020C">
              <w:t xml:space="preserve"> príprave je prístup k mikroúdajom z Eurostat (napr</w:t>
            </w:r>
            <w:r w:rsidRPr="00E7020C">
              <w:t>íklad</w:t>
            </w:r>
            <w:r w:rsidR="007E05E4" w:rsidRPr="00E7020C">
              <w:t xml:space="preserve"> LFS, EU-SILC</w:t>
            </w:r>
            <w:r w:rsidRPr="00E7020C">
              <w:t xml:space="preserve"> a podobne</w:t>
            </w:r>
            <w:r w:rsidR="007E05E4" w:rsidRPr="00E7020C">
              <w:t>.)</w:t>
            </w:r>
          </w:p>
        </w:tc>
      </w:tr>
      <w:tr w:rsidR="00BD1614" w:rsidRPr="00E7020C" w14:paraId="4D419C40" w14:textId="77777777" w:rsidTr="00A22E8F">
        <w:trPr>
          <w:trHeight w:val="613"/>
        </w:trPr>
        <w:tc>
          <w:tcPr>
            <w:tcW w:w="1749" w:type="pct"/>
            <w:shd w:val="clear" w:color="auto" w:fill="FFFFFF" w:themeFill="background1"/>
            <w:tcMar>
              <w:top w:w="15" w:type="dxa"/>
              <w:left w:w="108" w:type="dxa"/>
              <w:bottom w:w="0" w:type="dxa"/>
              <w:right w:w="108" w:type="dxa"/>
            </w:tcMar>
          </w:tcPr>
          <w:p w14:paraId="2D232F2C" w14:textId="26DBA565" w:rsidR="00BD1614" w:rsidRPr="00E7020C" w:rsidRDefault="00A233FB" w:rsidP="00A16D5A">
            <w:r w:rsidRPr="00E7020C">
              <w:t>Dátové potreby (nie sú v súčasnosti k dispozícií)</w:t>
            </w:r>
          </w:p>
        </w:tc>
        <w:tc>
          <w:tcPr>
            <w:tcW w:w="3251" w:type="pct"/>
            <w:shd w:val="clear" w:color="auto" w:fill="FFFFFF" w:themeFill="background1"/>
            <w:tcMar>
              <w:top w:w="15" w:type="dxa"/>
              <w:left w:w="108" w:type="dxa"/>
              <w:bottom w:w="0" w:type="dxa"/>
              <w:right w:w="108" w:type="dxa"/>
            </w:tcMar>
          </w:tcPr>
          <w:p w14:paraId="39D576F6" w14:textId="6CEE4513" w:rsidR="00BD1614" w:rsidRPr="00E7020C" w:rsidRDefault="00AD4746" w:rsidP="00A16D5A">
            <w:r w:rsidRPr="00E7020C">
              <w:t>Centrálna platforma údajov zhromažďujúca rezortné údaje, ako napríklad údaje zo Sociálnej poisťovne, ÚPSVaR, Ministerstva školstva, Min</w:t>
            </w:r>
            <w:r w:rsidR="00F00F4E" w:rsidRPr="00E7020C">
              <w:t>isterstva</w:t>
            </w:r>
            <w:r w:rsidRPr="00E7020C">
              <w:t xml:space="preserve"> zdravotníctva a ďalšie vybrané štatistické údaje, ktoré zbierajú ústredné orgány štátnej správy pre svoje interné použitie. Podstatné je, aby boli (1) údaje očistené a spoľahlivé, a (2) jednotlivé databázy jednoducho prepojiteľné.</w:t>
            </w:r>
          </w:p>
        </w:tc>
      </w:tr>
      <w:tr w:rsidR="00BD1614" w:rsidRPr="00E7020C" w14:paraId="41BB00B2" w14:textId="77777777" w:rsidTr="00A22E8F">
        <w:trPr>
          <w:trHeight w:val="613"/>
        </w:trPr>
        <w:tc>
          <w:tcPr>
            <w:tcW w:w="1749" w:type="pct"/>
            <w:shd w:val="clear" w:color="auto" w:fill="FFFFFF" w:themeFill="background1"/>
            <w:tcMar>
              <w:top w:w="15" w:type="dxa"/>
              <w:left w:w="108" w:type="dxa"/>
              <w:bottom w:w="0" w:type="dxa"/>
              <w:right w:w="108" w:type="dxa"/>
            </w:tcMar>
          </w:tcPr>
          <w:p w14:paraId="691417C4" w14:textId="39533670" w:rsidR="00BD1614" w:rsidRPr="00E7020C" w:rsidRDefault="00A22E8F" w:rsidP="00A16D5A">
            <w:r w:rsidRPr="00E7020C">
              <w:t>Relevantné prípady použitia</w:t>
            </w:r>
          </w:p>
        </w:tc>
        <w:tc>
          <w:tcPr>
            <w:tcW w:w="3251" w:type="pct"/>
            <w:shd w:val="clear" w:color="auto" w:fill="FFFFFF" w:themeFill="background1"/>
            <w:tcMar>
              <w:top w:w="15" w:type="dxa"/>
              <w:left w:w="108" w:type="dxa"/>
              <w:bottom w:w="0" w:type="dxa"/>
              <w:right w:w="108" w:type="dxa"/>
            </w:tcMar>
          </w:tcPr>
          <w:p w14:paraId="607B0A1E" w14:textId="77777777" w:rsidR="00202D4E" w:rsidRPr="00E7020C" w:rsidRDefault="00FA6CCB" w:rsidP="00A16D5A">
            <w:r w:rsidRPr="00E7020C">
              <w:t>Vzhľadom na nadrezortný charakter ÚV SR nie sú analýzy ISA limitované na konkrétny rezort, ale pokrývajú väčšinu oblastí hospodárskej a sociálnej politiky. Opakujúce sa úlohy zahŕňajú</w:t>
            </w:r>
            <w:r w:rsidR="00202D4E" w:rsidRPr="00E7020C">
              <w:t>:</w:t>
            </w:r>
            <w:r w:rsidRPr="00E7020C">
              <w:t xml:space="preserve"> </w:t>
            </w:r>
          </w:p>
          <w:p w14:paraId="11D06755" w14:textId="621EEA88" w:rsidR="00202D4E" w:rsidRPr="00E7020C" w:rsidRDefault="00FA6CCB" w:rsidP="00202D4E">
            <w:pPr>
              <w:pStyle w:val="Bullet1"/>
            </w:pPr>
            <w:r w:rsidRPr="00E7020C">
              <w:t xml:space="preserve">hodnotenie verejných politík, </w:t>
            </w:r>
          </w:p>
          <w:p w14:paraId="6EB1E08D" w14:textId="77777777" w:rsidR="00202D4E" w:rsidRPr="00E7020C" w:rsidRDefault="00FA6CCB" w:rsidP="00202D4E">
            <w:pPr>
              <w:pStyle w:val="Bullet1"/>
            </w:pPr>
            <w:r w:rsidRPr="00E7020C">
              <w:t xml:space="preserve">hodnotenie vplyvu Európskych štrukturálnych a investičných fondov </w:t>
            </w:r>
          </w:p>
          <w:p w14:paraId="42E0B636" w14:textId="39007896" w:rsidR="00BD1614" w:rsidRPr="00E7020C" w:rsidRDefault="00FA6CCB" w:rsidP="00202D4E">
            <w:pPr>
              <w:pStyle w:val="Bullet1"/>
            </w:pPr>
            <w:r w:rsidRPr="00E7020C">
              <w:t>hodnotenie konkurencieschopnosti slovenskej ekonomiky.</w:t>
            </w:r>
          </w:p>
        </w:tc>
      </w:tr>
      <w:tr w:rsidR="00BD1614" w:rsidRPr="00E7020C" w14:paraId="729D38F0" w14:textId="77777777" w:rsidTr="00A22E8F">
        <w:trPr>
          <w:trHeight w:val="613"/>
        </w:trPr>
        <w:tc>
          <w:tcPr>
            <w:tcW w:w="1749" w:type="pct"/>
            <w:shd w:val="clear" w:color="auto" w:fill="FFFFFF" w:themeFill="background1"/>
            <w:tcMar>
              <w:top w:w="15" w:type="dxa"/>
              <w:left w:w="108" w:type="dxa"/>
              <w:bottom w:w="0" w:type="dxa"/>
              <w:right w:w="108" w:type="dxa"/>
            </w:tcMar>
          </w:tcPr>
          <w:p w14:paraId="3E1686A7" w14:textId="3FBAA71A" w:rsidR="00BD1614" w:rsidRPr="00E7020C" w:rsidRDefault="00A22E8F" w:rsidP="00A16D5A">
            <w:r w:rsidRPr="00E7020C">
              <w:t xml:space="preserve">Najlepšie praxe </w:t>
            </w:r>
            <w:r w:rsidR="009622AB" w:rsidRPr="00E7020C">
              <w:t>v pracovaní s dátami</w:t>
            </w:r>
          </w:p>
        </w:tc>
        <w:tc>
          <w:tcPr>
            <w:tcW w:w="3251" w:type="pct"/>
            <w:shd w:val="clear" w:color="auto" w:fill="FFFFFF" w:themeFill="background1"/>
            <w:tcMar>
              <w:top w:w="15" w:type="dxa"/>
              <w:left w:w="108" w:type="dxa"/>
              <w:bottom w:w="0" w:type="dxa"/>
              <w:right w:w="108" w:type="dxa"/>
            </w:tcMar>
          </w:tcPr>
          <w:p w14:paraId="01389448" w14:textId="77777777" w:rsidR="00BD1614" w:rsidRPr="00E7020C" w:rsidRDefault="00BD1614" w:rsidP="00A16D5A"/>
        </w:tc>
      </w:tr>
    </w:tbl>
    <w:p w14:paraId="003366C6" w14:textId="5910AF17" w:rsidR="00A52C0E" w:rsidRPr="00E7020C" w:rsidRDefault="00A52C0E" w:rsidP="00A52C0E">
      <w:pPr>
        <w:pStyle w:val="Popis"/>
      </w:pPr>
      <w:bookmarkStart w:id="104" w:name="_Toc7768587"/>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11</w:t>
      </w:r>
      <w:r w:rsidR="00F66967" w:rsidRPr="00F841A3">
        <w:rPr>
          <w:noProof/>
        </w:rPr>
        <w:fldChar w:fldCharType="end"/>
      </w:r>
      <w:r w:rsidRPr="00E7020C">
        <w:t xml:space="preserve">: </w:t>
      </w:r>
      <w:r w:rsidR="00133C6B" w:rsidRPr="00E7020C">
        <w:rPr>
          <w:szCs w:val="18"/>
        </w:rPr>
        <w:t>Odbor analýz vzdelávacej politiky (IVP)</w:t>
      </w:r>
      <w:bookmarkEnd w:id="104"/>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972"/>
        <w:gridCol w:w="5523"/>
      </w:tblGrid>
      <w:tr w:rsidR="00A52C0E" w:rsidRPr="00E7020C" w14:paraId="73C41911" w14:textId="77777777" w:rsidTr="00A16D5A">
        <w:trPr>
          <w:trHeight w:val="696"/>
          <w:tblHeader/>
        </w:trPr>
        <w:tc>
          <w:tcPr>
            <w:tcW w:w="1749" w:type="pct"/>
            <w:shd w:val="clear" w:color="auto" w:fill="D9E2F3" w:themeFill="accent1" w:themeFillTint="33"/>
            <w:tcMar>
              <w:top w:w="15" w:type="dxa"/>
              <w:left w:w="108" w:type="dxa"/>
              <w:bottom w:w="0" w:type="dxa"/>
              <w:right w:w="108" w:type="dxa"/>
            </w:tcMar>
            <w:vAlign w:val="center"/>
            <w:hideMark/>
          </w:tcPr>
          <w:p w14:paraId="4EFA65C3" w14:textId="77777777" w:rsidR="00A52C0E" w:rsidRPr="00E7020C" w:rsidRDefault="00A52C0E" w:rsidP="00A16D5A">
            <w:pPr>
              <w:pStyle w:val="Tableheader"/>
              <w:jc w:val="left"/>
              <w:rPr>
                <w:sz w:val="18"/>
                <w:szCs w:val="18"/>
              </w:rPr>
            </w:pPr>
            <w:r w:rsidRPr="00E7020C">
              <w:rPr>
                <w:sz w:val="18"/>
                <w:szCs w:val="18"/>
              </w:rPr>
              <w:t>Analytická jednotka</w:t>
            </w:r>
          </w:p>
        </w:tc>
        <w:tc>
          <w:tcPr>
            <w:tcW w:w="3251" w:type="pct"/>
            <w:shd w:val="clear" w:color="auto" w:fill="D9E2F3" w:themeFill="accent1" w:themeFillTint="33"/>
            <w:tcMar>
              <w:top w:w="15" w:type="dxa"/>
              <w:left w:w="108" w:type="dxa"/>
              <w:bottom w:w="0" w:type="dxa"/>
              <w:right w:w="108" w:type="dxa"/>
            </w:tcMar>
            <w:vAlign w:val="center"/>
            <w:hideMark/>
          </w:tcPr>
          <w:p w14:paraId="771ECDA5" w14:textId="23911ADE" w:rsidR="00A52C0E" w:rsidRPr="00E7020C" w:rsidRDefault="00133C6B" w:rsidP="00A16D5A">
            <w:pPr>
              <w:pStyle w:val="Tableheader"/>
              <w:jc w:val="left"/>
              <w:rPr>
                <w:sz w:val="18"/>
                <w:szCs w:val="18"/>
              </w:rPr>
            </w:pPr>
            <w:r w:rsidRPr="00E7020C">
              <w:rPr>
                <w:sz w:val="18"/>
                <w:szCs w:val="18"/>
              </w:rPr>
              <w:t>Odbor analýz vzdelávacej politiky (IVP)</w:t>
            </w:r>
          </w:p>
        </w:tc>
      </w:tr>
      <w:tr w:rsidR="00A52C0E" w:rsidRPr="00E7020C" w14:paraId="37026686" w14:textId="77777777" w:rsidTr="00A16D5A">
        <w:trPr>
          <w:trHeight w:val="613"/>
        </w:trPr>
        <w:tc>
          <w:tcPr>
            <w:tcW w:w="1749" w:type="pct"/>
            <w:shd w:val="clear" w:color="auto" w:fill="FFFFFF" w:themeFill="background1"/>
            <w:tcMar>
              <w:top w:w="15" w:type="dxa"/>
              <w:left w:w="108" w:type="dxa"/>
              <w:bottom w:w="0" w:type="dxa"/>
              <w:right w:w="108" w:type="dxa"/>
            </w:tcMar>
          </w:tcPr>
          <w:p w14:paraId="45029132" w14:textId="77777777" w:rsidR="00A52C0E" w:rsidRPr="00E7020C" w:rsidRDefault="00A52C0E" w:rsidP="00A16D5A">
            <w:r w:rsidRPr="00E7020C">
              <w:t>Zaradenie</w:t>
            </w:r>
          </w:p>
        </w:tc>
        <w:tc>
          <w:tcPr>
            <w:tcW w:w="3251" w:type="pct"/>
            <w:shd w:val="clear" w:color="auto" w:fill="FFFFFF" w:themeFill="background1"/>
            <w:tcMar>
              <w:top w:w="15" w:type="dxa"/>
              <w:left w:w="108" w:type="dxa"/>
              <w:bottom w:w="0" w:type="dxa"/>
              <w:right w:w="108" w:type="dxa"/>
            </w:tcMar>
          </w:tcPr>
          <w:p w14:paraId="0E88F3EC" w14:textId="3B048997" w:rsidR="00A52C0E" w:rsidRPr="00E7020C" w:rsidRDefault="00723F3D" w:rsidP="00A16D5A">
            <w:r w:rsidRPr="00E7020C">
              <w:t>Ministerstvo školstva, vedy, výskumu a športu SR</w:t>
            </w:r>
          </w:p>
        </w:tc>
      </w:tr>
      <w:tr w:rsidR="00A52C0E" w:rsidRPr="00E7020C" w14:paraId="7094FB61" w14:textId="77777777" w:rsidTr="00A16D5A">
        <w:trPr>
          <w:trHeight w:val="613"/>
        </w:trPr>
        <w:tc>
          <w:tcPr>
            <w:tcW w:w="1749" w:type="pct"/>
            <w:shd w:val="clear" w:color="auto" w:fill="FFFFFF" w:themeFill="background1"/>
            <w:tcMar>
              <w:top w:w="15" w:type="dxa"/>
              <w:left w:w="108" w:type="dxa"/>
              <w:bottom w:w="0" w:type="dxa"/>
              <w:right w:w="108" w:type="dxa"/>
            </w:tcMar>
          </w:tcPr>
          <w:p w14:paraId="7223E896" w14:textId="77777777" w:rsidR="00A52C0E" w:rsidRPr="00E7020C" w:rsidRDefault="00A52C0E" w:rsidP="00A16D5A">
            <w:r w:rsidRPr="00E7020C">
              <w:t>Počet zamestnancov aktuálny (1Q-2019)</w:t>
            </w:r>
          </w:p>
        </w:tc>
        <w:tc>
          <w:tcPr>
            <w:tcW w:w="3251" w:type="pct"/>
            <w:shd w:val="clear" w:color="auto" w:fill="FFFFFF" w:themeFill="background1"/>
            <w:tcMar>
              <w:top w:w="15" w:type="dxa"/>
              <w:left w:w="108" w:type="dxa"/>
              <w:bottom w:w="0" w:type="dxa"/>
              <w:right w:w="108" w:type="dxa"/>
            </w:tcMar>
          </w:tcPr>
          <w:p w14:paraId="669EAE63" w14:textId="063CE4B9" w:rsidR="00A52C0E" w:rsidRPr="00E7020C" w:rsidRDefault="00723F3D" w:rsidP="00A16D5A">
            <w:pPr>
              <w:jc w:val="left"/>
            </w:pPr>
            <w:r w:rsidRPr="00E7020C">
              <w:t>7</w:t>
            </w:r>
          </w:p>
        </w:tc>
      </w:tr>
      <w:tr w:rsidR="00A52C0E" w:rsidRPr="00E7020C" w14:paraId="2348A2C4" w14:textId="77777777" w:rsidTr="00A16D5A">
        <w:trPr>
          <w:trHeight w:val="613"/>
        </w:trPr>
        <w:tc>
          <w:tcPr>
            <w:tcW w:w="1749" w:type="pct"/>
            <w:shd w:val="clear" w:color="auto" w:fill="FFFFFF" w:themeFill="background1"/>
            <w:tcMar>
              <w:top w:w="15" w:type="dxa"/>
              <w:left w:w="108" w:type="dxa"/>
              <w:bottom w:w="0" w:type="dxa"/>
              <w:right w:w="108" w:type="dxa"/>
            </w:tcMar>
          </w:tcPr>
          <w:p w14:paraId="1E7CBC44" w14:textId="77777777" w:rsidR="00A52C0E" w:rsidRPr="00E7020C" w:rsidRDefault="00A52C0E" w:rsidP="00A16D5A">
            <w:r w:rsidRPr="00E7020C">
              <w:t>Počet zamestnancov plánovaný (1Q-2020)</w:t>
            </w:r>
          </w:p>
        </w:tc>
        <w:tc>
          <w:tcPr>
            <w:tcW w:w="3251" w:type="pct"/>
            <w:shd w:val="clear" w:color="auto" w:fill="FFFFFF" w:themeFill="background1"/>
            <w:tcMar>
              <w:top w:w="15" w:type="dxa"/>
              <w:left w:w="108" w:type="dxa"/>
              <w:bottom w:w="0" w:type="dxa"/>
              <w:right w:w="108" w:type="dxa"/>
            </w:tcMar>
          </w:tcPr>
          <w:p w14:paraId="324F3247" w14:textId="3AEC93B5" w:rsidR="00A52C0E" w:rsidRPr="00E7020C" w:rsidRDefault="00723F3D" w:rsidP="00A16D5A">
            <w:pPr>
              <w:jc w:val="left"/>
            </w:pPr>
            <w:r w:rsidRPr="00E7020C">
              <w:t>11</w:t>
            </w:r>
          </w:p>
        </w:tc>
      </w:tr>
      <w:tr w:rsidR="00A52C0E" w:rsidRPr="00E7020C" w14:paraId="35B4B496" w14:textId="77777777" w:rsidTr="00A16D5A">
        <w:trPr>
          <w:trHeight w:val="613"/>
        </w:trPr>
        <w:tc>
          <w:tcPr>
            <w:tcW w:w="1749" w:type="pct"/>
            <w:shd w:val="clear" w:color="auto" w:fill="FFFFFF" w:themeFill="background1"/>
            <w:tcMar>
              <w:top w:w="15" w:type="dxa"/>
              <w:left w:w="108" w:type="dxa"/>
              <w:bottom w:w="0" w:type="dxa"/>
              <w:right w:w="108" w:type="dxa"/>
            </w:tcMar>
          </w:tcPr>
          <w:p w14:paraId="3498EBEE" w14:textId="77777777" w:rsidR="00A52C0E" w:rsidRPr="00E7020C" w:rsidRDefault="00A52C0E" w:rsidP="00A16D5A">
            <w:r w:rsidRPr="00E7020C">
              <w:t>Politiky, ktoré analyzuje/ ovplyvňuje analytická jednotka</w:t>
            </w:r>
          </w:p>
        </w:tc>
        <w:tc>
          <w:tcPr>
            <w:tcW w:w="3251" w:type="pct"/>
            <w:shd w:val="clear" w:color="auto" w:fill="FFFFFF" w:themeFill="background1"/>
            <w:tcMar>
              <w:top w:w="15" w:type="dxa"/>
              <w:left w:w="108" w:type="dxa"/>
              <w:bottom w:w="0" w:type="dxa"/>
              <w:right w:w="108" w:type="dxa"/>
            </w:tcMar>
          </w:tcPr>
          <w:p w14:paraId="36566234" w14:textId="77777777" w:rsidR="00A52C0E" w:rsidRPr="00E7020C" w:rsidRDefault="00723F3D" w:rsidP="00A16D5A">
            <w:r w:rsidRPr="00E7020C">
              <w:t>Vzdelávacie politiky:</w:t>
            </w:r>
          </w:p>
          <w:p w14:paraId="239337E9" w14:textId="75686323" w:rsidR="00723F3D" w:rsidRPr="00E7020C" w:rsidRDefault="008F7D4E" w:rsidP="008F7D4E">
            <w:pPr>
              <w:pStyle w:val="Bullet1"/>
            </w:pPr>
            <w:r w:rsidRPr="00E7020C">
              <w:t>i</w:t>
            </w:r>
            <w:r w:rsidR="00723F3D" w:rsidRPr="00E7020C">
              <w:t xml:space="preserve">nkluzívne vzdelávanie, </w:t>
            </w:r>
          </w:p>
          <w:p w14:paraId="654ED4EE" w14:textId="77777777" w:rsidR="008F7D4E" w:rsidRPr="00E7020C" w:rsidRDefault="00723F3D" w:rsidP="008F7D4E">
            <w:pPr>
              <w:pStyle w:val="Bullet1"/>
            </w:pPr>
            <w:r w:rsidRPr="00E7020C">
              <w:t xml:space="preserve">kurikulum, platy učiteľov, príprava učiteľov, </w:t>
            </w:r>
          </w:p>
          <w:p w14:paraId="1E0E2638" w14:textId="77777777" w:rsidR="008F7D4E" w:rsidRPr="00E7020C" w:rsidRDefault="00723F3D" w:rsidP="008F7D4E">
            <w:pPr>
              <w:pStyle w:val="Bullet1"/>
            </w:pPr>
            <w:r w:rsidRPr="00E7020C">
              <w:t xml:space="preserve">administratívna záťaž na školách, </w:t>
            </w:r>
          </w:p>
          <w:p w14:paraId="7832DD6A" w14:textId="77777777" w:rsidR="008F7D4E" w:rsidRPr="00E7020C" w:rsidRDefault="00723F3D" w:rsidP="008F7D4E">
            <w:pPr>
              <w:pStyle w:val="Bullet1"/>
            </w:pPr>
            <w:r w:rsidRPr="00E7020C">
              <w:lastRenderedPageBreak/>
              <w:t xml:space="preserve">nesúlad v zručnostiach na trhu práce, </w:t>
            </w:r>
          </w:p>
          <w:p w14:paraId="0E75D501" w14:textId="77777777" w:rsidR="008F7D4E" w:rsidRPr="00E7020C" w:rsidRDefault="00723F3D" w:rsidP="008F7D4E">
            <w:pPr>
              <w:pStyle w:val="Bullet1"/>
            </w:pPr>
            <w:r w:rsidRPr="00E7020C">
              <w:t xml:space="preserve">racionalizícia siete základných škôl, </w:t>
            </w:r>
          </w:p>
          <w:p w14:paraId="1954CCFB" w14:textId="77777777" w:rsidR="008F7D4E" w:rsidRPr="00E7020C" w:rsidRDefault="00723F3D" w:rsidP="008F7D4E">
            <w:pPr>
              <w:pStyle w:val="Bullet1"/>
            </w:pPr>
            <w:r w:rsidRPr="00E7020C">
              <w:t xml:space="preserve">kapacity materských škôl, </w:t>
            </w:r>
          </w:p>
          <w:p w14:paraId="2812AED5" w14:textId="77777777" w:rsidR="008F7D4E" w:rsidRPr="00E7020C" w:rsidRDefault="00723F3D" w:rsidP="008F7D4E">
            <w:pPr>
              <w:pStyle w:val="Bullet1"/>
            </w:pPr>
            <w:r w:rsidRPr="00E7020C">
              <w:t>národné či medzinárodné výsledky slovenských študentov,</w:t>
            </w:r>
          </w:p>
          <w:p w14:paraId="699FE22C" w14:textId="31CE8F7E" w:rsidR="00723F3D" w:rsidRPr="00E7020C" w:rsidRDefault="00723F3D" w:rsidP="008F7D4E">
            <w:pPr>
              <w:pStyle w:val="Bullet1"/>
            </w:pPr>
            <w:r w:rsidRPr="00E7020C">
              <w:t>revízia výdavkov na vzdelávanie</w:t>
            </w:r>
            <w:r w:rsidR="008F7D4E" w:rsidRPr="00E7020C">
              <w:t>.</w:t>
            </w:r>
          </w:p>
        </w:tc>
      </w:tr>
      <w:tr w:rsidR="00A52C0E" w:rsidRPr="00E7020C" w14:paraId="15043D1B" w14:textId="77777777" w:rsidTr="00A16D5A">
        <w:trPr>
          <w:trHeight w:val="613"/>
        </w:trPr>
        <w:tc>
          <w:tcPr>
            <w:tcW w:w="1749" w:type="pct"/>
            <w:shd w:val="clear" w:color="auto" w:fill="FFFFFF" w:themeFill="background1"/>
            <w:tcMar>
              <w:top w:w="15" w:type="dxa"/>
              <w:left w:w="108" w:type="dxa"/>
              <w:bottom w:w="0" w:type="dxa"/>
              <w:right w:w="108" w:type="dxa"/>
            </w:tcMar>
          </w:tcPr>
          <w:p w14:paraId="7080A8F8" w14:textId="77777777" w:rsidR="00A52C0E" w:rsidRPr="00E7020C" w:rsidRDefault="00A52C0E" w:rsidP="00A16D5A">
            <w:r w:rsidRPr="00E7020C">
              <w:lastRenderedPageBreak/>
              <w:t>Finančný rozsah riešených politík</w:t>
            </w:r>
          </w:p>
        </w:tc>
        <w:tc>
          <w:tcPr>
            <w:tcW w:w="3251" w:type="pct"/>
            <w:shd w:val="clear" w:color="auto" w:fill="FFFFFF" w:themeFill="background1"/>
            <w:tcMar>
              <w:top w:w="15" w:type="dxa"/>
              <w:left w:w="108" w:type="dxa"/>
              <w:bottom w:w="0" w:type="dxa"/>
              <w:right w:w="108" w:type="dxa"/>
            </w:tcMar>
          </w:tcPr>
          <w:p w14:paraId="12DF2111" w14:textId="6BE2CA1D" w:rsidR="00A52C0E" w:rsidRPr="00E7020C" w:rsidRDefault="00C80094" w:rsidP="00A16D5A">
            <w:r w:rsidRPr="00E7020C">
              <w:t>Výdavky</w:t>
            </w:r>
            <w:r w:rsidR="00462CA7" w:rsidRPr="00E7020C">
              <w:t xml:space="preserve"> MŠVVŠ SR: 1 363 929 249 EUR (2018)</w:t>
            </w:r>
          </w:p>
        </w:tc>
      </w:tr>
      <w:tr w:rsidR="00A52C0E" w:rsidRPr="00E7020C" w14:paraId="7413C413" w14:textId="77777777" w:rsidTr="00A16D5A">
        <w:trPr>
          <w:trHeight w:val="613"/>
        </w:trPr>
        <w:tc>
          <w:tcPr>
            <w:tcW w:w="1749" w:type="pct"/>
            <w:shd w:val="clear" w:color="auto" w:fill="FFFFFF" w:themeFill="background1"/>
            <w:tcMar>
              <w:top w:w="15" w:type="dxa"/>
              <w:left w:w="108" w:type="dxa"/>
              <w:bottom w:w="0" w:type="dxa"/>
              <w:right w:w="108" w:type="dxa"/>
            </w:tcMar>
          </w:tcPr>
          <w:p w14:paraId="5EA8E390" w14:textId="77777777" w:rsidR="00A52C0E" w:rsidRPr="00E7020C" w:rsidRDefault="00A52C0E" w:rsidP="00A16D5A">
            <w:r w:rsidRPr="00E7020C">
              <w:t>Využívané dátové zdroje</w:t>
            </w:r>
          </w:p>
        </w:tc>
        <w:tc>
          <w:tcPr>
            <w:tcW w:w="3251" w:type="pct"/>
            <w:shd w:val="clear" w:color="auto" w:fill="FFFFFF" w:themeFill="background1"/>
            <w:tcMar>
              <w:top w:w="15" w:type="dxa"/>
              <w:left w:w="108" w:type="dxa"/>
              <w:bottom w:w="0" w:type="dxa"/>
              <w:right w:w="108" w:type="dxa"/>
            </w:tcMar>
            <w:vAlign w:val="center"/>
          </w:tcPr>
          <w:p w14:paraId="102EF258" w14:textId="0FCBE039" w:rsidR="00A52C0E" w:rsidRPr="00E7020C" w:rsidRDefault="00C97C18" w:rsidP="00C97C18">
            <w:pPr>
              <w:pStyle w:val="Bullet1"/>
              <w:numPr>
                <w:ilvl w:val="0"/>
                <w:numId w:val="0"/>
              </w:numPr>
            </w:pPr>
            <w:r w:rsidRPr="00E7020C">
              <w:t>RIS, Register VŠ, Centrálny register študentov, NÚCEM databázy, CVTI zbery, medzinárodné databázy PISA, PIRLS, TIMSS, PIAAC</w:t>
            </w:r>
          </w:p>
        </w:tc>
      </w:tr>
      <w:tr w:rsidR="00A52C0E" w:rsidRPr="00E7020C" w14:paraId="18B50947" w14:textId="77777777" w:rsidTr="00A16D5A">
        <w:trPr>
          <w:trHeight w:val="613"/>
        </w:trPr>
        <w:tc>
          <w:tcPr>
            <w:tcW w:w="1749" w:type="pct"/>
            <w:shd w:val="clear" w:color="auto" w:fill="FFFFFF" w:themeFill="background1"/>
            <w:tcMar>
              <w:top w:w="15" w:type="dxa"/>
              <w:left w:w="108" w:type="dxa"/>
              <w:bottom w:w="0" w:type="dxa"/>
              <w:right w:w="108" w:type="dxa"/>
            </w:tcMar>
          </w:tcPr>
          <w:p w14:paraId="35561041" w14:textId="77777777" w:rsidR="00A52C0E" w:rsidRPr="00E7020C" w:rsidRDefault="00A52C0E" w:rsidP="00A16D5A">
            <w:r w:rsidRPr="00E7020C">
              <w:t>Dátové potreby (nie sú v súčasnosti k dispozícií)</w:t>
            </w:r>
          </w:p>
        </w:tc>
        <w:tc>
          <w:tcPr>
            <w:tcW w:w="3251" w:type="pct"/>
            <w:shd w:val="clear" w:color="auto" w:fill="FFFFFF" w:themeFill="background1"/>
            <w:tcMar>
              <w:top w:w="15" w:type="dxa"/>
              <w:left w:w="108" w:type="dxa"/>
              <w:bottom w:w="0" w:type="dxa"/>
              <w:right w:w="108" w:type="dxa"/>
            </w:tcMar>
            <w:vAlign w:val="center"/>
          </w:tcPr>
          <w:p w14:paraId="1A67BC71" w14:textId="4A4A3BA5" w:rsidR="00A52C0E" w:rsidRPr="00E7020C" w:rsidRDefault="00076C20" w:rsidP="00076C20">
            <w:pPr>
              <w:pStyle w:val="Bullet1"/>
              <w:numPr>
                <w:ilvl w:val="0"/>
                <w:numId w:val="0"/>
              </w:numPr>
            </w:pPr>
            <w:r w:rsidRPr="00E7020C">
              <w:t>Údaje Sociálnej poisťovne, Evidencie uchádzačov o zamestnanie, RFO.</w:t>
            </w:r>
          </w:p>
        </w:tc>
      </w:tr>
      <w:tr w:rsidR="00A52C0E" w:rsidRPr="00E7020C" w14:paraId="57D19AA0" w14:textId="77777777" w:rsidTr="00A16D5A">
        <w:trPr>
          <w:trHeight w:val="613"/>
        </w:trPr>
        <w:tc>
          <w:tcPr>
            <w:tcW w:w="1749" w:type="pct"/>
            <w:shd w:val="clear" w:color="auto" w:fill="FFFFFF" w:themeFill="background1"/>
            <w:tcMar>
              <w:top w:w="15" w:type="dxa"/>
              <w:left w:w="108" w:type="dxa"/>
              <w:bottom w:w="0" w:type="dxa"/>
              <w:right w:w="108" w:type="dxa"/>
            </w:tcMar>
          </w:tcPr>
          <w:p w14:paraId="7431B48B" w14:textId="77777777" w:rsidR="00A52C0E" w:rsidRPr="00E7020C" w:rsidRDefault="00A52C0E" w:rsidP="00A16D5A">
            <w:r w:rsidRPr="00E7020C">
              <w:t>Relevantné prípady použitia</w:t>
            </w:r>
          </w:p>
        </w:tc>
        <w:tc>
          <w:tcPr>
            <w:tcW w:w="3251" w:type="pct"/>
            <w:shd w:val="clear" w:color="auto" w:fill="FFFFFF" w:themeFill="background1"/>
            <w:tcMar>
              <w:top w:w="15" w:type="dxa"/>
              <w:left w:w="108" w:type="dxa"/>
              <w:bottom w:w="0" w:type="dxa"/>
              <w:right w:w="108" w:type="dxa"/>
            </w:tcMar>
            <w:vAlign w:val="center"/>
          </w:tcPr>
          <w:p w14:paraId="32304910" w14:textId="77777777" w:rsidR="00A52C0E" w:rsidRPr="00E7020C" w:rsidRDefault="00A8026D" w:rsidP="00A16D5A">
            <w:pPr>
              <w:pStyle w:val="Bullet1"/>
            </w:pPr>
            <w:r w:rsidRPr="00E7020C">
              <w:t>Prerozdeľovanie študentov do 1. ročníkov SŠ</w:t>
            </w:r>
          </w:p>
          <w:p w14:paraId="7F306B3D" w14:textId="3A9C825D" w:rsidR="00A8026D" w:rsidRPr="00E7020C" w:rsidRDefault="000D0496" w:rsidP="00A16D5A">
            <w:pPr>
              <w:pStyle w:val="Bullet1"/>
            </w:pPr>
            <w:r w:rsidRPr="00E7020C">
              <w:t>Predikcia výsledkov vo vzdelávaní</w:t>
            </w:r>
            <w:r w:rsidR="006A2CF6" w:rsidRPr="00E7020C">
              <w:t xml:space="preserve"> </w:t>
            </w:r>
            <w:r w:rsidR="00856720" w:rsidRPr="00E7020C">
              <w:t>(</w:t>
            </w:r>
            <w:r w:rsidR="006A2CF6" w:rsidRPr="00E7020C">
              <w:t>na základe ekonomickej situácie v</w:t>
            </w:r>
            <w:r w:rsidR="00856720" w:rsidRPr="00E7020C">
              <w:t> </w:t>
            </w:r>
            <w:r w:rsidR="006A2CF6" w:rsidRPr="00E7020C">
              <w:t>rodine</w:t>
            </w:r>
            <w:r w:rsidR="00856720" w:rsidRPr="00E7020C">
              <w:t>)</w:t>
            </w:r>
          </w:p>
          <w:p w14:paraId="715EAAF6" w14:textId="7C6DF107" w:rsidR="006A2CF6" w:rsidRPr="00E7020C" w:rsidRDefault="007A295D" w:rsidP="00A16D5A">
            <w:pPr>
              <w:pStyle w:val="Bullet1"/>
            </w:pPr>
            <w:r w:rsidRPr="00E7020C">
              <w:t xml:space="preserve">Vzdelávacie politiky pre ľudí s predčasne ukončenou </w:t>
            </w:r>
            <w:r w:rsidR="002A29EA" w:rsidRPr="00E7020C">
              <w:t>školskou dochádzkou</w:t>
            </w:r>
          </w:p>
        </w:tc>
      </w:tr>
      <w:tr w:rsidR="00A52C0E" w:rsidRPr="00E7020C" w14:paraId="43DF25F6" w14:textId="77777777" w:rsidTr="00A16D5A">
        <w:trPr>
          <w:trHeight w:val="613"/>
        </w:trPr>
        <w:tc>
          <w:tcPr>
            <w:tcW w:w="1749" w:type="pct"/>
            <w:shd w:val="clear" w:color="auto" w:fill="FFFFFF" w:themeFill="background1"/>
            <w:tcMar>
              <w:top w:w="15" w:type="dxa"/>
              <w:left w:w="108" w:type="dxa"/>
              <w:bottom w:w="0" w:type="dxa"/>
              <w:right w:w="108" w:type="dxa"/>
            </w:tcMar>
          </w:tcPr>
          <w:p w14:paraId="1F25BE53" w14:textId="72A75C36" w:rsidR="00A52C0E" w:rsidRPr="00E7020C" w:rsidRDefault="00A52C0E" w:rsidP="00A16D5A">
            <w:r w:rsidRPr="00E7020C">
              <w:t>Najlepšie praxe v pracovaní s dátami</w:t>
            </w:r>
          </w:p>
        </w:tc>
        <w:tc>
          <w:tcPr>
            <w:tcW w:w="3251" w:type="pct"/>
            <w:shd w:val="clear" w:color="auto" w:fill="FFFFFF" w:themeFill="background1"/>
            <w:tcMar>
              <w:top w:w="15" w:type="dxa"/>
              <w:left w:w="108" w:type="dxa"/>
              <w:bottom w:w="0" w:type="dxa"/>
              <w:right w:w="108" w:type="dxa"/>
            </w:tcMar>
            <w:vAlign w:val="center"/>
          </w:tcPr>
          <w:p w14:paraId="03B52448" w14:textId="227B5B90" w:rsidR="0088676B" w:rsidRPr="00E7020C" w:rsidRDefault="00C00B93" w:rsidP="0088676B">
            <w:pPr>
              <w:pStyle w:val="Bullet1"/>
            </w:pPr>
            <w:r w:rsidRPr="00E7020C">
              <w:t>EPRI-ESDC Tax Linkage Project (Kanada)</w:t>
            </w:r>
            <w:r w:rsidRPr="00E7020C">
              <w:rPr>
                <w:rStyle w:val="Odkaznapoznmkupodiarou"/>
              </w:rPr>
              <w:footnoteReference w:id="4"/>
            </w:r>
          </w:p>
          <w:p w14:paraId="06033399" w14:textId="2ED7F325" w:rsidR="00A52C0E" w:rsidRPr="00E7020C" w:rsidRDefault="00266488" w:rsidP="00266488">
            <w:pPr>
              <w:pStyle w:val="Bullet1"/>
            </w:pPr>
            <w:r w:rsidRPr="00E7020C">
              <w:t>Tackling early leaving from education and training in Europe: Strategies, policies and measures</w:t>
            </w:r>
            <w:r w:rsidRPr="00E7020C">
              <w:rPr>
                <w:rStyle w:val="Odkaznapoznmkupodiarou"/>
              </w:rPr>
              <w:footnoteReference w:id="5"/>
            </w:r>
          </w:p>
        </w:tc>
      </w:tr>
    </w:tbl>
    <w:p w14:paraId="6297946F" w14:textId="7D1E9D66" w:rsidR="00A52C0E" w:rsidRPr="00E7020C" w:rsidRDefault="00A52C0E" w:rsidP="00A52C0E">
      <w:pPr>
        <w:pStyle w:val="Popis"/>
      </w:pPr>
      <w:bookmarkStart w:id="105" w:name="_Toc7768588"/>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12</w:t>
      </w:r>
      <w:r w:rsidR="00F66967" w:rsidRPr="00F841A3">
        <w:rPr>
          <w:noProof/>
        </w:rPr>
        <w:fldChar w:fldCharType="end"/>
      </w:r>
      <w:r w:rsidRPr="00E7020C">
        <w:t xml:space="preserve">: </w:t>
      </w:r>
      <w:r w:rsidRPr="00E7020C">
        <w:rPr>
          <w:szCs w:val="18"/>
        </w:rPr>
        <w:t>Infostat</w:t>
      </w:r>
      <w:bookmarkEnd w:id="105"/>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972"/>
        <w:gridCol w:w="5523"/>
      </w:tblGrid>
      <w:tr w:rsidR="00023513" w:rsidRPr="00E7020C" w14:paraId="3BE999A7" w14:textId="77777777" w:rsidTr="00A16D5A">
        <w:trPr>
          <w:trHeight w:val="696"/>
          <w:tblHeader/>
        </w:trPr>
        <w:tc>
          <w:tcPr>
            <w:tcW w:w="1749" w:type="pct"/>
            <w:shd w:val="clear" w:color="auto" w:fill="D9E2F3" w:themeFill="accent1" w:themeFillTint="33"/>
            <w:tcMar>
              <w:top w:w="15" w:type="dxa"/>
              <w:left w:w="108" w:type="dxa"/>
              <w:bottom w:w="0" w:type="dxa"/>
              <w:right w:w="108" w:type="dxa"/>
            </w:tcMar>
            <w:vAlign w:val="center"/>
            <w:hideMark/>
          </w:tcPr>
          <w:p w14:paraId="1E37D693" w14:textId="77777777" w:rsidR="00023513" w:rsidRPr="00E7020C" w:rsidRDefault="00023513" w:rsidP="00A16D5A">
            <w:pPr>
              <w:pStyle w:val="Tableheader"/>
              <w:jc w:val="left"/>
              <w:rPr>
                <w:sz w:val="18"/>
                <w:szCs w:val="18"/>
              </w:rPr>
            </w:pPr>
            <w:r w:rsidRPr="00E7020C">
              <w:rPr>
                <w:sz w:val="18"/>
                <w:szCs w:val="18"/>
              </w:rPr>
              <w:t>Analytická jednotka</w:t>
            </w:r>
          </w:p>
        </w:tc>
        <w:tc>
          <w:tcPr>
            <w:tcW w:w="3251" w:type="pct"/>
            <w:shd w:val="clear" w:color="auto" w:fill="D9E2F3" w:themeFill="accent1" w:themeFillTint="33"/>
            <w:tcMar>
              <w:top w:w="15" w:type="dxa"/>
              <w:left w:w="108" w:type="dxa"/>
              <w:bottom w:w="0" w:type="dxa"/>
              <w:right w:w="108" w:type="dxa"/>
            </w:tcMar>
            <w:vAlign w:val="center"/>
            <w:hideMark/>
          </w:tcPr>
          <w:p w14:paraId="5F2F7D5F" w14:textId="385B9C93" w:rsidR="00023513" w:rsidRPr="00E7020C" w:rsidRDefault="0085299F" w:rsidP="00A16D5A">
            <w:pPr>
              <w:pStyle w:val="Tableheader"/>
              <w:jc w:val="left"/>
              <w:rPr>
                <w:sz w:val="18"/>
                <w:szCs w:val="18"/>
              </w:rPr>
            </w:pPr>
            <w:r w:rsidRPr="00E7020C">
              <w:rPr>
                <w:sz w:val="18"/>
                <w:szCs w:val="18"/>
              </w:rPr>
              <w:t>Infostat</w:t>
            </w:r>
          </w:p>
        </w:tc>
      </w:tr>
      <w:tr w:rsidR="00023513" w:rsidRPr="00E7020C" w14:paraId="220AFF88" w14:textId="77777777" w:rsidTr="00A16D5A">
        <w:trPr>
          <w:trHeight w:val="613"/>
        </w:trPr>
        <w:tc>
          <w:tcPr>
            <w:tcW w:w="1749" w:type="pct"/>
            <w:shd w:val="clear" w:color="auto" w:fill="FFFFFF" w:themeFill="background1"/>
            <w:tcMar>
              <w:top w:w="15" w:type="dxa"/>
              <w:left w:w="108" w:type="dxa"/>
              <w:bottom w:w="0" w:type="dxa"/>
              <w:right w:w="108" w:type="dxa"/>
            </w:tcMar>
          </w:tcPr>
          <w:p w14:paraId="0BB863FA" w14:textId="77777777" w:rsidR="00023513" w:rsidRPr="00E7020C" w:rsidRDefault="00023513" w:rsidP="00A16D5A">
            <w:r w:rsidRPr="00E7020C">
              <w:t>Zaradenie</w:t>
            </w:r>
          </w:p>
        </w:tc>
        <w:tc>
          <w:tcPr>
            <w:tcW w:w="3251" w:type="pct"/>
            <w:shd w:val="clear" w:color="auto" w:fill="FFFFFF" w:themeFill="background1"/>
            <w:tcMar>
              <w:top w:w="15" w:type="dxa"/>
              <w:left w:w="108" w:type="dxa"/>
              <w:bottom w:w="0" w:type="dxa"/>
              <w:right w:w="108" w:type="dxa"/>
            </w:tcMar>
          </w:tcPr>
          <w:p w14:paraId="3BE02C29" w14:textId="4FAAF57D" w:rsidR="00023513" w:rsidRPr="00E7020C" w:rsidRDefault="00186B54" w:rsidP="00A16D5A">
            <w:r w:rsidRPr="00E7020C">
              <w:t>Štatistický úrad Slovenskej republiky</w:t>
            </w:r>
          </w:p>
        </w:tc>
      </w:tr>
      <w:tr w:rsidR="00550984" w:rsidRPr="00E7020C" w14:paraId="604F0E3F" w14:textId="77777777" w:rsidTr="00A16D5A">
        <w:trPr>
          <w:trHeight w:val="613"/>
        </w:trPr>
        <w:tc>
          <w:tcPr>
            <w:tcW w:w="1749" w:type="pct"/>
            <w:shd w:val="clear" w:color="auto" w:fill="FFFFFF" w:themeFill="background1"/>
            <w:tcMar>
              <w:top w:w="15" w:type="dxa"/>
              <w:left w:w="108" w:type="dxa"/>
              <w:bottom w:w="0" w:type="dxa"/>
              <w:right w:w="108" w:type="dxa"/>
            </w:tcMar>
          </w:tcPr>
          <w:p w14:paraId="1AF9C7B2" w14:textId="77777777" w:rsidR="00550984" w:rsidRPr="00E7020C" w:rsidRDefault="00550984" w:rsidP="00550984">
            <w:r w:rsidRPr="00E7020C">
              <w:t>Počet zamestnancov aktuálny (1Q-2019)</w:t>
            </w:r>
          </w:p>
        </w:tc>
        <w:tc>
          <w:tcPr>
            <w:tcW w:w="3251" w:type="pct"/>
            <w:shd w:val="clear" w:color="auto" w:fill="FFFFFF" w:themeFill="background1"/>
            <w:tcMar>
              <w:top w:w="15" w:type="dxa"/>
              <w:left w:w="108" w:type="dxa"/>
              <w:bottom w:w="0" w:type="dxa"/>
              <w:right w:w="108" w:type="dxa"/>
            </w:tcMar>
          </w:tcPr>
          <w:p w14:paraId="7B6EAF7B" w14:textId="1FDADA34" w:rsidR="00550984" w:rsidRPr="00E7020C" w:rsidRDefault="00550984" w:rsidP="0056215C">
            <w:pPr>
              <w:jc w:val="left"/>
            </w:pPr>
            <w:r w:rsidRPr="00E7020C">
              <w:t>35</w:t>
            </w:r>
          </w:p>
        </w:tc>
      </w:tr>
      <w:tr w:rsidR="00550984" w:rsidRPr="00E7020C" w14:paraId="437A4E7E" w14:textId="77777777" w:rsidTr="00A16D5A">
        <w:trPr>
          <w:trHeight w:val="613"/>
        </w:trPr>
        <w:tc>
          <w:tcPr>
            <w:tcW w:w="1749" w:type="pct"/>
            <w:shd w:val="clear" w:color="auto" w:fill="FFFFFF" w:themeFill="background1"/>
            <w:tcMar>
              <w:top w:w="15" w:type="dxa"/>
              <w:left w:w="108" w:type="dxa"/>
              <w:bottom w:w="0" w:type="dxa"/>
              <w:right w:w="108" w:type="dxa"/>
            </w:tcMar>
          </w:tcPr>
          <w:p w14:paraId="53E27DCC" w14:textId="77777777" w:rsidR="00550984" w:rsidRPr="00E7020C" w:rsidRDefault="00550984" w:rsidP="00550984">
            <w:r w:rsidRPr="00E7020C">
              <w:t>Počet zamestnancov plánovaný (1Q-2020)</w:t>
            </w:r>
          </w:p>
        </w:tc>
        <w:tc>
          <w:tcPr>
            <w:tcW w:w="3251" w:type="pct"/>
            <w:shd w:val="clear" w:color="auto" w:fill="FFFFFF" w:themeFill="background1"/>
            <w:tcMar>
              <w:top w:w="15" w:type="dxa"/>
              <w:left w:w="108" w:type="dxa"/>
              <w:bottom w:w="0" w:type="dxa"/>
              <w:right w:w="108" w:type="dxa"/>
            </w:tcMar>
          </w:tcPr>
          <w:p w14:paraId="3300DF11" w14:textId="3C21089E" w:rsidR="00550984" w:rsidRPr="00E7020C" w:rsidRDefault="00550984" w:rsidP="0056215C">
            <w:pPr>
              <w:jc w:val="left"/>
            </w:pPr>
            <w:r w:rsidRPr="00E7020C">
              <w:t>38</w:t>
            </w:r>
          </w:p>
        </w:tc>
      </w:tr>
      <w:tr w:rsidR="00023513" w:rsidRPr="00E7020C" w14:paraId="786180E5" w14:textId="77777777" w:rsidTr="00A16D5A">
        <w:trPr>
          <w:trHeight w:val="613"/>
        </w:trPr>
        <w:tc>
          <w:tcPr>
            <w:tcW w:w="1749" w:type="pct"/>
            <w:shd w:val="clear" w:color="auto" w:fill="FFFFFF" w:themeFill="background1"/>
            <w:tcMar>
              <w:top w:w="15" w:type="dxa"/>
              <w:left w:w="108" w:type="dxa"/>
              <w:bottom w:w="0" w:type="dxa"/>
              <w:right w:w="108" w:type="dxa"/>
            </w:tcMar>
          </w:tcPr>
          <w:p w14:paraId="4621FDE8" w14:textId="77777777" w:rsidR="00023513" w:rsidRPr="00E7020C" w:rsidRDefault="00023513" w:rsidP="00A16D5A">
            <w:r w:rsidRPr="00E7020C">
              <w:lastRenderedPageBreak/>
              <w:t>Politiky, ktoré analyzuje/ ovplyvňuje analytická jednotka</w:t>
            </w:r>
          </w:p>
        </w:tc>
        <w:tc>
          <w:tcPr>
            <w:tcW w:w="3251" w:type="pct"/>
            <w:shd w:val="clear" w:color="auto" w:fill="FFFFFF" w:themeFill="background1"/>
            <w:tcMar>
              <w:top w:w="15" w:type="dxa"/>
              <w:left w:w="108" w:type="dxa"/>
              <w:bottom w:w="0" w:type="dxa"/>
              <w:right w:w="108" w:type="dxa"/>
            </w:tcMar>
          </w:tcPr>
          <w:p w14:paraId="211687B9" w14:textId="77777777" w:rsidR="00023513" w:rsidRPr="00E7020C" w:rsidRDefault="00023513" w:rsidP="00A16D5A"/>
        </w:tc>
      </w:tr>
      <w:tr w:rsidR="00023513" w:rsidRPr="00E7020C" w14:paraId="447FB2D4" w14:textId="77777777" w:rsidTr="00A16D5A">
        <w:trPr>
          <w:trHeight w:val="613"/>
        </w:trPr>
        <w:tc>
          <w:tcPr>
            <w:tcW w:w="1749" w:type="pct"/>
            <w:shd w:val="clear" w:color="auto" w:fill="FFFFFF" w:themeFill="background1"/>
            <w:tcMar>
              <w:top w:w="15" w:type="dxa"/>
              <w:left w:w="108" w:type="dxa"/>
              <w:bottom w:w="0" w:type="dxa"/>
              <w:right w:w="108" w:type="dxa"/>
            </w:tcMar>
          </w:tcPr>
          <w:p w14:paraId="4F9AD657" w14:textId="77777777" w:rsidR="00023513" w:rsidRPr="00E7020C" w:rsidRDefault="00023513" w:rsidP="00A16D5A">
            <w:r w:rsidRPr="00E7020C">
              <w:t>Finančný rozsah riešených politík</w:t>
            </w:r>
          </w:p>
        </w:tc>
        <w:tc>
          <w:tcPr>
            <w:tcW w:w="3251" w:type="pct"/>
            <w:shd w:val="clear" w:color="auto" w:fill="FFFFFF" w:themeFill="background1"/>
            <w:tcMar>
              <w:top w:w="15" w:type="dxa"/>
              <w:left w:w="108" w:type="dxa"/>
              <w:bottom w:w="0" w:type="dxa"/>
              <w:right w:w="108" w:type="dxa"/>
            </w:tcMar>
          </w:tcPr>
          <w:p w14:paraId="021D98E8" w14:textId="77777777" w:rsidR="00023513" w:rsidRPr="00E7020C" w:rsidRDefault="00023513" w:rsidP="00A16D5A"/>
        </w:tc>
      </w:tr>
      <w:tr w:rsidR="005D328A" w:rsidRPr="00E7020C" w14:paraId="6D8C8B12" w14:textId="77777777" w:rsidTr="00A16D5A">
        <w:trPr>
          <w:trHeight w:val="613"/>
        </w:trPr>
        <w:tc>
          <w:tcPr>
            <w:tcW w:w="1749" w:type="pct"/>
            <w:shd w:val="clear" w:color="auto" w:fill="FFFFFF" w:themeFill="background1"/>
            <w:tcMar>
              <w:top w:w="15" w:type="dxa"/>
              <w:left w:w="108" w:type="dxa"/>
              <w:bottom w:w="0" w:type="dxa"/>
              <w:right w:w="108" w:type="dxa"/>
            </w:tcMar>
          </w:tcPr>
          <w:p w14:paraId="71FC51D8" w14:textId="77777777" w:rsidR="005D328A" w:rsidRPr="00E7020C" w:rsidRDefault="005D328A" w:rsidP="005D328A">
            <w:r w:rsidRPr="00E7020C">
              <w:t>Využívané dátové zdroje</w:t>
            </w:r>
          </w:p>
        </w:tc>
        <w:tc>
          <w:tcPr>
            <w:tcW w:w="3251" w:type="pct"/>
            <w:shd w:val="clear" w:color="auto" w:fill="FFFFFF" w:themeFill="background1"/>
            <w:tcMar>
              <w:top w:w="15" w:type="dxa"/>
              <w:left w:w="108" w:type="dxa"/>
              <w:bottom w:w="0" w:type="dxa"/>
              <w:right w:w="108" w:type="dxa"/>
            </w:tcMar>
            <w:vAlign w:val="center"/>
          </w:tcPr>
          <w:p w14:paraId="77DCD2B6" w14:textId="139919B9" w:rsidR="005D328A" w:rsidRPr="00E7020C" w:rsidRDefault="005D328A" w:rsidP="005D328A">
            <w:pPr>
              <w:pStyle w:val="Bullet1"/>
            </w:pPr>
            <w:r w:rsidRPr="00E7020C">
              <w:t>Sociálne štatistiky, demografické štatistiky, makro ekononomické dáta, priemyselné odvetvia, odvetvové údaje, národné účty, konjunkturálne prieskumy, kultúra, etc</w:t>
            </w:r>
            <w:r w:rsidR="00C542D4" w:rsidRPr="00E7020C">
              <w:t>.</w:t>
            </w:r>
          </w:p>
        </w:tc>
      </w:tr>
      <w:tr w:rsidR="005D328A" w:rsidRPr="00E7020C" w14:paraId="1DAD78C6" w14:textId="77777777" w:rsidTr="00A16D5A">
        <w:trPr>
          <w:trHeight w:val="613"/>
        </w:trPr>
        <w:tc>
          <w:tcPr>
            <w:tcW w:w="1749" w:type="pct"/>
            <w:shd w:val="clear" w:color="auto" w:fill="FFFFFF" w:themeFill="background1"/>
            <w:tcMar>
              <w:top w:w="15" w:type="dxa"/>
              <w:left w:w="108" w:type="dxa"/>
              <w:bottom w:w="0" w:type="dxa"/>
              <w:right w:w="108" w:type="dxa"/>
            </w:tcMar>
          </w:tcPr>
          <w:p w14:paraId="43C03497" w14:textId="77777777" w:rsidR="005D328A" w:rsidRPr="00E7020C" w:rsidRDefault="005D328A" w:rsidP="005D328A">
            <w:r w:rsidRPr="00E7020C">
              <w:t>Dátové potreby (nie sú v súčasnosti k dispozícií)</w:t>
            </w:r>
          </w:p>
        </w:tc>
        <w:tc>
          <w:tcPr>
            <w:tcW w:w="3251" w:type="pct"/>
            <w:shd w:val="clear" w:color="auto" w:fill="FFFFFF" w:themeFill="background1"/>
            <w:tcMar>
              <w:top w:w="15" w:type="dxa"/>
              <w:left w:w="108" w:type="dxa"/>
              <w:bottom w:w="0" w:type="dxa"/>
              <w:right w:w="108" w:type="dxa"/>
            </w:tcMar>
            <w:vAlign w:val="center"/>
          </w:tcPr>
          <w:p w14:paraId="2DFD733D" w14:textId="708B498A" w:rsidR="00164354" w:rsidRPr="00E7020C" w:rsidRDefault="005D328A" w:rsidP="005D328A">
            <w:pPr>
              <w:pStyle w:val="Bullet1"/>
            </w:pPr>
            <w:r w:rsidRPr="00E7020C">
              <w:t>Finančná správa SR</w:t>
            </w:r>
            <w:r w:rsidR="000172E2" w:rsidRPr="00E7020C">
              <w:t xml:space="preserve"> – daňové registre</w:t>
            </w:r>
            <w:r w:rsidRPr="00E7020C">
              <w:t xml:space="preserve">, </w:t>
            </w:r>
          </w:p>
          <w:p w14:paraId="0C08E3DF" w14:textId="77777777" w:rsidR="00164354" w:rsidRPr="00E7020C" w:rsidRDefault="005D328A" w:rsidP="005D328A">
            <w:pPr>
              <w:pStyle w:val="Bullet1"/>
            </w:pPr>
            <w:r w:rsidRPr="00E7020C">
              <w:t>NCZI</w:t>
            </w:r>
            <w:r w:rsidR="00164354" w:rsidRPr="00E7020C">
              <w:t xml:space="preserve"> – zdravotná štatistika,</w:t>
            </w:r>
            <w:r w:rsidRPr="00E7020C">
              <w:t xml:space="preserve"> </w:t>
            </w:r>
          </w:p>
          <w:p w14:paraId="73226E59" w14:textId="77777777" w:rsidR="00164354" w:rsidRPr="00E7020C" w:rsidRDefault="005D328A" w:rsidP="00164354">
            <w:pPr>
              <w:pStyle w:val="Bullet1"/>
            </w:pPr>
            <w:r w:rsidRPr="00E7020C">
              <w:t xml:space="preserve">MŠVVaŠ SR, </w:t>
            </w:r>
          </w:p>
          <w:p w14:paraId="003AFBB6" w14:textId="77777777" w:rsidR="000172E2" w:rsidRPr="00E7020C" w:rsidRDefault="005D328A" w:rsidP="00164354">
            <w:pPr>
              <w:pStyle w:val="Bullet1"/>
            </w:pPr>
            <w:r w:rsidRPr="00E7020C">
              <w:t>Ministerstvo vnútra SR - Register fyzických osôb;</w:t>
            </w:r>
          </w:p>
          <w:p w14:paraId="3FAE52DB" w14:textId="445F0A32" w:rsidR="005D328A" w:rsidRPr="00E7020C" w:rsidRDefault="005D328A" w:rsidP="00164354">
            <w:pPr>
              <w:pStyle w:val="Bullet1"/>
            </w:pPr>
            <w:r w:rsidRPr="00E7020C">
              <w:t>Ministerstvo práce sociálnych vecí a</w:t>
            </w:r>
            <w:r w:rsidR="000172E2" w:rsidRPr="00E7020C">
              <w:t> </w:t>
            </w:r>
            <w:r w:rsidRPr="00E7020C">
              <w:t>rodiny</w:t>
            </w:r>
            <w:r w:rsidR="000172E2" w:rsidRPr="00E7020C">
              <w:t>.</w:t>
            </w:r>
          </w:p>
        </w:tc>
      </w:tr>
      <w:tr w:rsidR="005D328A" w:rsidRPr="00E7020C" w14:paraId="0DC44FB8" w14:textId="77777777" w:rsidTr="00A16D5A">
        <w:trPr>
          <w:trHeight w:val="613"/>
        </w:trPr>
        <w:tc>
          <w:tcPr>
            <w:tcW w:w="1749" w:type="pct"/>
            <w:shd w:val="clear" w:color="auto" w:fill="FFFFFF" w:themeFill="background1"/>
            <w:tcMar>
              <w:top w:w="15" w:type="dxa"/>
              <w:left w:w="108" w:type="dxa"/>
              <w:bottom w:w="0" w:type="dxa"/>
              <w:right w:w="108" w:type="dxa"/>
            </w:tcMar>
          </w:tcPr>
          <w:p w14:paraId="22FEF5E9" w14:textId="77777777" w:rsidR="005D328A" w:rsidRPr="00E7020C" w:rsidRDefault="005D328A" w:rsidP="005D328A">
            <w:r w:rsidRPr="00E7020C">
              <w:t>Relevantné prípady použitia</w:t>
            </w:r>
          </w:p>
        </w:tc>
        <w:tc>
          <w:tcPr>
            <w:tcW w:w="3251" w:type="pct"/>
            <w:shd w:val="clear" w:color="auto" w:fill="FFFFFF" w:themeFill="background1"/>
            <w:tcMar>
              <w:top w:w="15" w:type="dxa"/>
              <w:left w:w="108" w:type="dxa"/>
              <w:bottom w:w="0" w:type="dxa"/>
              <w:right w:w="108" w:type="dxa"/>
            </w:tcMar>
            <w:vAlign w:val="center"/>
          </w:tcPr>
          <w:p w14:paraId="3BFFD76F" w14:textId="77777777" w:rsidR="00164354" w:rsidRPr="00E7020C" w:rsidRDefault="005D328A" w:rsidP="005D328A">
            <w:pPr>
              <w:pStyle w:val="Bullet1"/>
            </w:pPr>
            <w:r w:rsidRPr="00E7020C">
              <w:t>Identifikácia rizikových daňových subjektov,</w:t>
            </w:r>
          </w:p>
          <w:p w14:paraId="3908D7BF" w14:textId="5BCAA936" w:rsidR="00164354" w:rsidRPr="00E7020C" w:rsidRDefault="005D328A" w:rsidP="005D328A">
            <w:pPr>
              <w:pStyle w:val="Bullet1"/>
            </w:pPr>
            <w:r w:rsidRPr="00E7020C">
              <w:t xml:space="preserve">Makroekonomické a demografické prognózy, </w:t>
            </w:r>
          </w:p>
          <w:p w14:paraId="5569ED8A" w14:textId="77777777" w:rsidR="00164354" w:rsidRPr="00E7020C" w:rsidRDefault="005D328A" w:rsidP="005D328A">
            <w:pPr>
              <w:pStyle w:val="Bullet1"/>
            </w:pPr>
            <w:r w:rsidRPr="00E7020C">
              <w:t xml:space="preserve">Odvodené demografické prognózy - pracovná sila, </w:t>
            </w:r>
          </w:p>
          <w:p w14:paraId="64427392" w14:textId="77777777" w:rsidR="00164354" w:rsidRPr="00E7020C" w:rsidRDefault="00164354" w:rsidP="005D328A">
            <w:pPr>
              <w:pStyle w:val="Bullet1"/>
            </w:pPr>
            <w:r w:rsidRPr="00E7020C">
              <w:t>Ľ</w:t>
            </w:r>
            <w:r w:rsidR="005D328A" w:rsidRPr="00E7020C">
              <w:t>udský kapitál, osoby v MRK, regionálne prognózy;</w:t>
            </w:r>
          </w:p>
          <w:p w14:paraId="07788660" w14:textId="77777777" w:rsidR="00164354" w:rsidRPr="00E7020C" w:rsidRDefault="005D328A" w:rsidP="005D328A">
            <w:pPr>
              <w:pStyle w:val="Bullet1"/>
            </w:pPr>
            <w:r w:rsidRPr="00E7020C">
              <w:t xml:space="preserve">Trvaloudržateľná kvalita poskytovania zdravotnej starostlivosti vo všetkých regiónoch SR, </w:t>
            </w:r>
          </w:p>
          <w:p w14:paraId="4E87A28D" w14:textId="405F857E" w:rsidR="00164354" w:rsidRPr="00E7020C" w:rsidRDefault="005D328A" w:rsidP="005D328A">
            <w:pPr>
              <w:pStyle w:val="Bullet1"/>
            </w:pPr>
            <w:r w:rsidRPr="00E7020C">
              <w:t>Analýza regionálnych disparít v rodinnom a reprodukčnom správaní a jej faktory</w:t>
            </w:r>
            <w:r w:rsidR="000172E2" w:rsidRPr="00E7020C">
              <w:t>,</w:t>
            </w:r>
            <w:r w:rsidRPr="00E7020C">
              <w:t xml:space="preserve"> </w:t>
            </w:r>
          </w:p>
          <w:p w14:paraId="2A2CA50B" w14:textId="0D1705C5" w:rsidR="005D328A" w:rsidRPr="00E7020C" w:rsidRDefault="005D328A" w:rsidP="005D328A">
            <w:pPr>
              <w:pStyle w:val="Bullet1"/>
            </w:pPr>
            <w:r w:rsidRPr="00E7020C">
              <w:t>Úmrtnosť, zdravotný stav a epidemiologická situácia v regionálnom aspekte</w:t>
            </w:r>
            <w:r w:rsidR="000172E2" w:rsidRPr="00E7020C">
              <w:t>.</w:t>
            </w:r>
          </w:p>
        </w:tc>
      </w:tr>
      <w:tr w:rsidR="005D328A" w:rsidRPr="00E7020C" w14:paraId="69CA2628" w14:textId="77777777" w:rsidTr="00A16D5A">
        <w:trPr>
          <w:trHeight w:val="613"/>
        </w:trPr>
        <w:tc>
          <w:tcPr>
            <w:tcW w:w="1749" w:type="pct"/>
            <w:shd w:val="clear" w:color="auto" w:fill="FFFFFF" w:themeFill="background1"/>
            <w:tcMar>
              <w:top w:w="15" w:type="dxa"/>
              <w:left w:w="108" w:type="dxa"/>
              <w:bottom w:w="0" w:type="dxa"/>
              <w:right w:w="108" w:type="dxa"/>
            </w:tcMar>
          </w:tcPr>
          <w:p w14:paraId="3F330C94" w14:textId="51120CB0" w:rsidR="005D328A" w:rsidRPr="00E7020C" w:rsidRDefault="005D328A" w:rsidP="005D328A">
            <w:r w:rsidRPr="00E7020C">
              <w:t>Najlepšie praxe v pracovaní s</w:t>
            </w:r>
            <w:r w:rsidR="00B52EEF">
              <w:t> </w:t>
            </w:r>
            <w:r w:rsidRPr="00E7020C">
              <w:t>dátami</w:t>
            </w:r>
          </w:p>
        </w:tc>
        <w:tc>
          <w:tcPr>
            <w:tcW w:w="3251" w:type="pct"/>
            <w:shd w:val="clear" w:color="auto" w:fill="FFFFFF" w:themeFill="background1"/>
            <w:tcMar>
              <w:top w:w="15" w:type="dxa"/>
              <w:left w:w="108" w:type="dxa"/>
              <w:bottom w:w="0" w:type="dxa"/>
              <w:right w:w="108" w:type="dxa"/>
            </w:tcMar>
            <w:vAlign w:val="center"/>
          </w:tcPr>
          <w:p w14:paraId="24764F3A" w14:textId="5259A34D" w:rsidR="005D328A" w:rsidRPr="00E7020C" w:rsidRDefault="005D328A" w:rsidP="005D328A">
            <w:pPr>
              <w:pStyle w:val="Bullet1"/>
            </w:pPr>
            <w:r w:rsidRPr="00E7020C">
              <w:t>zvyšovanie úrovne dobrovoľného plnenia dňových povinností (Austrália), Rýchle odhady HDP (T+30dní) EUROSTAT, Demografické prognózy na národnej aj regionálnej úrovni; Aplikácia prospektívneho prístupu pri hodnotení procesu starnutia; Dekompozície faktorov rodinného a reprodukčného správania; Multivariačná faktorová analýza regionálnych diferenciácií demografického vývoja</w:t>
            </w:r>
          </w:p>
        </w:tc>
      </w:tr>
    </w:tbl>
    <w:p w14:paraId="15E2DE08" w14:textId="523905B0" w:rsidR="00B00D81" w:rsidRPr="00E7020C" w:rsidRDefault="00B00D81" w:rsidP="00B00D81">
      <w:pPr>
        <w:pStyle w:val="Nadpis5"/>
        <w:rPr>
          <w:lang w:val="sk-SK"/>
        </w:rPr>
      </w:pPr>
      <w:r w:rsidRPr="00E7020C">
        <w:rPr>
          <w:lang w:val="sk-SK"/>
        </w:rPr>
        <w:t>Použitie údajov</w:t>
      </w:r>
    </w:p>
    <w:p w14:paraId="5586B646" w14:textId="067B9D80" w:rsidR="00B00D81" w:rsidRPr="00E7020C" w:rsidRDefault="00B00D81" w:rsidP="00B00D81">
      <w:r w:rsidRPr="00E7020C">
        <w:t>Údaje vo verejnej správe sa väčšinou nezbierajú pravidelne a väčšinou nie sú konzistentné a kvalitné. Zdieľanie dát je administratívne a technicky náročné (používa sa výmena dát na pevných nosičoch ako DVD). Neexistuje predstava o dátovom modeli verejnej správy: aké dáta majú jednotlivé inštitúcie verejnej správy k dispozícii a na aké účely sa používajú. Nie sú tiež jasne vyjasnené pravidlá na ochranu osobných údajov a zavedené spoľahlivé nástroje pre ich anonymizáciu a pseudonymizáciu.</w:t>
      </w:r>
    </w:p>
    <w:p w14:paraId="1A002C35" w14:textId="797BF28A" w:rsidR="00B00D81" w:rsidRPr="00E7020C" w:rsidRDefault="00B00D81" w:rsidP="00B00D81">
      <w:pPr>
        <w:pStyle w:val="Nadpis5"/>
        <w:rPr>
          <w:lang w:val="sk-SK"/>
        </w:rPr>
      </w:pPr>
      <w:r w:rsidRPr="00E7020C">
        <w:rPr>
          <w:lang w:val="sk-SK"/>
        </w:rPr>
        <w:lastRenderedPageBreak/>
        <w:t>Problémy, ktoré je potrebné vyriešiť</w:t>
      </w:r>
      <w:r w:rsidR="00442252" w:rsidRPr="00E7020C">
        <w:rPr>
          <w:lang w:val="sk-SK"/>
        </w:rPr>
        <w:t>:</w:t>
      </w:r>
    </w:p>
    <w:p w14:paraId="61B8615C" w14:textId="30EC1FDE" w:rsidR="00442252" w:rsidRPr="00E7020C" w:rsidRDefault="00442252" w:rsidP="00442252">
      <w:pPr>
        <w:pStyle w:val="Bullet1"/>
      </w:pPr>
      <w:r w:rsidRPr="00E7020C">
        <w:t>Publikácia údajov vo formáte otvorených dát.</w:t>
      </w:r>
    </w:p>
    <w:p w14:paraId="6D8F660E" w14:textId="576DC16D" w:rsidR="007B6694" w:rsidRPr="00E7020C" w:rsidRDefault="007B6694" w:rsidP="00442252">
      <w:pPr>
        <w:pStyle w:val="Bullet1"/>
      </w:pPr>
      <w:r w:rsidRPr="00E7020C">
        <w:t>Formalizácia použitia analytických údajov v rozhodovacích procesoch.</w:t>
      </w:r>
    </w:p>
    <w:p w14:paraId="28A25428" w14:textId="110E85EA" w:rsidR="007B6694" w:rsidRPr="00E7020C" w:rsidRDefault="007B6694" w:rsidP="00442252">
      <w:pPr>
        <w:pStyle w:val="Bullet1"/>
      </w:pPr>
      <w:r w:rsidRPr="00E7020C">
        <w:t>Zdieľanie analytických modelov.</w:t>
      </w:r>
    </w:p>
    <w:p w14:paraId="17683D91" w14:textId="042C97DC" w:rsidR="00ED7D5B" w:rsidRPr="00E7020C" w:rsidRDefault="178E614E" w:rsidP="000308F9">
      <w:pPr>
        <w:pStyle w:val="Nadpis3"/>
        <w:rPr>
          <w:lang w:val="sk-SK"/>
        </w:rPr>
      </w:pPr>
      <w:bookmarkStart w:id="106" w:name="_Toc494869199"/>
      <w:bookmarkStart w:id="107" w:name="_Toc494889448"/>
      <w:bookmarkStart w:id="108" w:name="_Toc7768533"/>
      <w:r w:rsidRPr="00E7020C">
        <w:rPr>
          <w:lang w:val="sk-SK"/>
        </w:rPr>
        <w:t>Architektúra informačných systémov</w:t>
      </w:r>
      <w:bookmarkEnd w:id="106"/>
      <w:bookmarkEnd w:id="107"/>
      <w:bookmarkEnd w:id="108"/>
    </w:p>
    <w:p w14:paraId="75B7567F" w14:textId="2D62F135" w:rsidR="00BB6086" w:rsidRPr="00E7020C" w:rsidRDefault="00BB6086" w:rsidP="00442252">
      <w:pPr>
        <w:pStyle w:val="Nadpis5"/>
        <w:rPr>
          <w:lang w:val="sk-SK"/>
        </w:rPr>
      </w:pPr>
      <w:r w:rsidRPr="00E7020C">
        <w:rPr>
          <w:lang w:val="sk-SK"/>
        </w:rPr>
        <w:t>Aké nástroje využívajú analytické jednotky?</w:t>
      </w:r>
    </w:p>
    <w:p w14:paraId="47CC5937" w14:textId="72CCAA75" w:rsidR="00FC732C" w:rsidRPr="00E7020C" w:rsidRDefault="00FC732C" w:rsidP="00FC732C">
      <w:pPr>
        <w:pStyle w:val="Zkladntext"/>
        <w:rPr>
          <w:lang w:val="sk-SK"/>
        </w:rPr>
      </w:pPr>
      <w:r w:rsidRPr="00E7020C">
        <w:rPr>
          <w:lang w:val="sk-SK"/>
        </w:rPr>
        <w:t>Každá jednotka používa vlastné nástroje, napríklad:</w:t>
      </w:r>
    </w:p>
    <w:p w14:paraId="4A2E747B" w14:textId="589C8A21" w:rsidR="00744F65" w:rsidRPr="00E7020C" w:rsidRDefault="00FC732C" w:rsidP="00744F65">
      <w:pPr>
        <w:pStyle w:val="Bullet1"/>
      </w:pPr>
      <w:r w:rsidRPr="00E7020C">
        <w:t>ISA: R, Stata, v obmedzenej miere Python a No Sketch</w:t>
      </w:r>
      <w:r w:rsidR="00A52C0E" w:rsidRPr="00E7020C">
        <w:t>,</w:t>
      </w:r>
    </w:p>
    <w:p w14:paraId="56823FBA" w14:textId="330507DB" w:rsidR="00BB6086" w:rsidRPr="00E7020C" w:rsidRDefault="00744F65" w:rsidP="00744F65">
      <w:pPr>
        <w:pStyle w:val="Bullet1"/>
      </w:pPr>
      <w:r w:rsidRPr="00E7020C">
        <w:t>Infostat: Microsoft office, EViews, modelové nástroje ekonometrického typu</w:t>
      </w:r>
      <w:r w:rsidR="00A52C0E" w:rsidRPr="00E7020C">
        <w:t>,</w:t>
      </w:r>
    </w:p>
    <w:p w14:paraId="630B32A6" w14:textId="1B4BF46F" w:rsidR="00A52C0E" w:rsidRPr="00E7020C" w:rsidRDefault="00A52C0E" w:rsidP="00744F65">
      <w:pPr>
        <w:pStyle w:val="Bullet1"/>
      </w:pPr>
      <w:r w:rsidRPr="00E7020C">
        <w:t>IVP: : Microsoft office, Stata, R.</w:t>
      </w:r>
    </w:p>
    <w:p w14:paraId="4F1BBB45" w14:textId="4BF2C9E5" w:rsidR="00F40BA0" w:rsidRPr="00E7020C" w:rsidRDefault="00F40BA0" w:rsidP="00442252">
      <w:pPr>
        <w:pStyle w:val="Nadpis5"/>
        <w:rPr>
          <w:lang w:val="sk-SK"/>
        </w:rPr>
      </w:pPr>
      <w:r w:rsidRPr="00E7020C">
        <w:rPr>
          <w:lang w:val="sk-SK"/>
        </w:rPr>
        <w:t>Aké údaje využívate?</w:t>
      </w:r>
    </w:p>
    <w:p w14:paraId="55735910" w14:textId="5549873C" w:rsidR="004D77C6" w:rsidRPr="00E7020C" w:rsidRDefault="004D77C6" w:rsidP="004D77C6">
      <w:pPr>
        <w:pStyle w:val="Zkladntext"/>
        <w:rPr>
          <w:lang w:val="sk-SK"/>
        </w:rPr>
      </w:pPr>
      <w:r w:rsidRPr="00E7020C">
        <w:rPr>
          <w:lang w:val="sk-SK"/>
        </w:rPr>
        <w:t>Niektoré analytické jednotky majú prístup k zdrojovým databázam</w:t>
      </w:r>
      <w:r w:rsidR="00890C41" w:rsidRPr="00E7020C">
        <w:rPr>
          <w:lang w:val="sk-SK"/>
        </w:rPr>
        <w:t xml:space="preserve"> ISVS (napríklad IFP pre dáta s Finančnej správy SR)</w:t>
      </w:r>
      <w:r w:rsidRPr="00E7020C">
        <w:rPr>
          <w:lang w:val="sk-SK"/>
        </w:rPr>
        <w:t xml:space="preserve">. </w:t>
      </w:r>
    </w:p>
    <w:p w14:paraId="0307E8E3" w14:textId="51D3200C" w:rsidR="00AE6620" w:rsidRPr="00E7020C" w:rsidRDefault="00AE6620" w:rsidP="004D77C6">
      <w:pPr>
        <w:pStyle w:val="Zkladntext"/>
        <w:rPr>
          <w:lang w:val="sk-SK"/>
        </w:rPr>
      </w:pPr>
      <w:r w:rsidRPr="00E7020C">
        <w:rPr>
          <w:lang w:val="sk-SK"/>
        </w:rPr>
        <w:t xml:space="preserve">Vo väčšine </w:t>
      </w:r>
      <w:r w:rsidR="009D0293" w:rsidRPr="00E7020C">
        <w:rPr>
          <w:lang w:val="sk-SK"/>
        </w:rPr>
        <w:t>prípadov</w:t>
      </w:r>
      <w:r w:rsidR="00890C41" w:rsidRPr="00E7020C">
        <w:rPr>
          <w:lang w:val="sk-SK"/>
        </w:rPr>
        <w:t xml:space="preserve"> však pracujú s voľne dostupnými údajmi </w:t>
      </w:r>
      <w:r w:rsidR="0075106D" w:rsidRPr="00E7020C">
        <w:rPr>
          <w:lang w:val="sk-SK"/>
        </w:rPr>
        <w:t>a štatistikami.</w:t>
      </w:r>
    </w:p>
    <w:p w14:paraId="265AC06E" w14:textId="75EC33FC" w:rsidR="00BB6086" w:rsidRPr="00E7020C" w:rsidRDefault="00BB6086" w:rsidP="00442252">
      <w:pPr>
        <w:pStyle w:val="Nadpis5"/>
        <w:rPr>
          <w:lang w:val="sk-SK"/>
        </w:rPr>
      </w:pPr>
      <w:r w:rsidRPr="00E7020C">
        <w:rPr>
          <w:lang w:val="sk-SK"/>
        </w:rPr>
        <w:t xml:space="preserve">Akým spôsobom </w:t>
      </w:r>
      <w:r w:rsidR="0046692E" w:rsidRPr="00E7020C">
        <w:rPr>
          <w:lang w:val="sk-SK"/>
        </w:rPr>
        <w:t>sa získavajú údaje?</w:t>
      </w:r>
    </w:p>
    <w:p w14:paraId="784AD83C" w14:textId="0AF9004B" w:rsidR="004F2FD0" w:rsidRPr="00E7020C" w:rsidRDefault="004F2FD0" w:rsidP="004F2FD0">
      <w:pPr>
        <w:pStyle w:val="Bullet1"/>
      </w:pPr>
      <w:r w:rsidRPr="00E7020C">
        <w:t>Anonymizované rezortné údaje. Ak údaje nie sú voľne dostupné, oslovujeme kompetentného zamestnanca na príslušnom rezorte. Údaje sa poskytujú na základe oficiálnej žiadosti alebo uzatvorenej zmluvy. Odozva na našu požiadavku trvá od niekoľkých dní po niekoľko mesiacov. Práve dlhá odozva býva obrovským problémom pri pružnom reagovaní na zadania. Ďalej, v prípade údajov, ktoré sa priamo nevykazujú v rezortných informačných systémoch, môže byť problémom, že údaje nie sú vo formáte, ktorý sa dá priamo využiť na analýzu (nejednotné alebo chýbajúce identifikátory sledovaných subjektov, papierová forma, pdf skeny, a podobne).</w:t>
      </w:r>
    </w:p>
    <w:p w14:paraId="07CCA536" w14:textId="3D6AB02C" w:rsidR="005136EF" w:rsidRPr="00E7020C" w:rsidRDefault="004F2FD0" w:rsidP="004F2FD0">
      <w:pPr>
        <w:pStyle w:val="Bullet1"/>
      </w:pPr>
      <w:r w:rsidRPr="00E7020C">
        <w:t>Neanonymizované rezortné údaje. Postupuje sa v súlade s relevantnými právnymi predpismi.</w:t>
      </w:r>
    </w:p>
    <w:p w14:paraId="2A21B8DA" w14:textId="26FE9918" w:rsidR="0046692E" w:rsidRPr="00E7020C" w:rsidRDefault="0046692E" w:rsidP="00442252">
      <w:pPr>
        <w:pStyle w:val="Nadpis5"/>
        <w:rPr>
          <w:lang w:val="sk-SK"/>
        </w:rPr>
      </w:pPr>
      <w:r w:rsidRPr="00E7020C">
        <w:rPr>
          <w:lang w:val="sk-SK"/>
        </w:rPr>
        <w:t xml:space="preserve">Ako sa publikujú </w:t>
      </w:r>
      <w:r w:rsidR="00442252" w:rsidRPr="00E7020C">
        <w:rPr>
          <w:lang w:val="sk-SK"/>
        </w:rPr>
        <w:t>výsledky?</w:t>
      </w:r>
    </w:p>
    <w:p w14:paraId="51B9A6E5" w14:textId="77777777" w:rsidR="00352E39" w:rsidRPr="00E7020C" w:rsidRDefault="00AE6620" w:rsidP="00CF4E36">
      <w:r w:rsidRPr="00E7020C">
        <w:t>Údaje sa publikujú</w:t>
      </w:r>
      <w:r w:rsidR="00352E39" w:rsidRPr="00E7020C">
        <w:t>:</w:t>
      </w:r>
      <w:r w:rsidRPr="00E7020C">
        <w:t xml:space="preserve"> </w:t>
      </w:r>
    </w:p>
    <w:p w14:paraId="27F17F02" w14:textId="1A894CB7" w:rsidR="00BB6086" w:rsidRPr="00E7020C" w:rsidRDefault="00AE6620" w:rsidP="00352E39">
      <w:pPr>
        <w:pStyle w:val="Bullet1"/>
      </w:pPr>
      <w:r w:rsidRPr="00E7020C">
        <w:t>na webových stránkach analytických jednotiek</w:t>
      </w:r>
      <w:r w:rsidR="00352E39" w:rsidRPr="00E7020C">
        <w:t xml:space="preserve"> (napríklad </w:t>
      </w:r>
      <w:hyperlink r:id="rId16" w:history="1">
        <w:r w:rsidR="00352E39" w:rsidRPr="00E7020C">
          <w:rPr>
            <w:rStyle w:val="Hypertextovprepojenie"/>
          </w:rPr>
          <w:t>https://www.vlada.gov.sk/institut-pre-strategie-a-analyzy-isa/</w:t>
        </w:r>
      </w:hyperlink>
      <w:r w:rsidR="00352E39" w:rsidRPr="00E7020C">
        <w:t xml:space="preserve"> )</w:t>
      </w:r>
      <w:r w:rsidRPr="00E7020C">
        <w:t>.</w:t>
      </w:r>
    </w:p>
    <w:p w14:paraId="009FC229" w14:textId="2050C94C" w:rsidR="00352E39" w:rsidRPr="00E7020C" w:rsidRDefault="00352E39" w:rsidP="00352E39">
      <w:pPr>
        <w:pStyle w:val="Bullet1"/>
      </w:pPr>
      <w:r w:rsidRPr="00E7020C">
        <w:t xml:space="preserve">na sociálnych sieťach, najmä facebook: (napríklad </w:t>
      </w:r>
      <w:hyperlink r:id="rId17" w:history="1">
        <w:r w:rsidRPr="00E7020C">
          <w:rPr>
            <w:rStyle w:val="Hypertextovprepojenie"/>
          </w:rPr>
          <w:t>https://www.facebook.com/ISA.UVSR/</w:t>
        </w:r>
      </w:hyperlink>
      <w:r w:rsidRPr="00E7020C">
        <w:t xml:space="preserve">), </w:t>
      </w:r>
    </w:p>
    <w:p w14:paraId="0A3D061B" w14:textId="02299171" w:rsidR="00352E39" w:rsidRPr="00E7020C" w:rsidRDefault="00352E39" w:rsidP="00352E39">
      <w:pPr>
        <w:pStyle w:val="Bullet1"/>
      </w:pPr>
      <w:r w:rsidRPr="00E7020C">
        <w:t>v zborníkoch z konferencií a v strategických dokumentoch (napríklad Akčné plány NRO).</w:t>
      </w:r>
    </w:p>
    <w:p w14:paraId="6FD6A4EB" w14:textId="705ADC3B" w:rsidR="00AE6620" w:rsidRPr="00E7020C" w:rsidRDefault="00AE6620" w:rsidP="00CF4E36">
      <w:r w:rsidRPr="00E7020C">
        <w:t xml:space="preserve">Neexistuje </w:t>
      </w:r>
      <w:r w:rsidR="001E6FA0" w:rsidRPr="00E7020C">
        <w:t>štandard</w:t>
      </w:r>
      <w:r w:rsidRPr="00E7020C">
        <w:t xml:space="preserve"> kvality publikovaných údajov a údaje </w:t>
      </w:r>
      <w:r w:rsidR="009C0396" w:rsidRPr="00E7020C">
        <w:t xml:space="preserve">sú publikované </w:t>
      </w:r>
      <w:r w:rsidR="00B55B75" w:rsidRPr="00E7020C">
        <w:t>podľa</w:t>
      </w:r>
      <w:r w:rsidR="009C0396" w:rsidRPr="00E7020C">
        <w:t xml:space="preserve"> potreby analytickej jednotky.</w:t>
      </w:r>
    </w:p>
    <w:p w14:paraId="711A301C" w14:textId="77777777" w:rsidR="00ED7D5B" w:rsidRPr="00E7020C" w:rsidRDefault="178E614E" w:rsidP="000308F9">
      <w:pPr>
        <w:pStyle w:val="Nadpis3"/>
        <w:rPr>
          <w:lang w:val="sk-SK"/>
        </w:rPr>
      </w:pPr>
      <w:bookmarkStart w:id="109" w:name="_Toc494869200"/>
      <w:bookmarkStart w:id="110" w:name="_Toc494889449"/>
      <w:bookmarkStart w:id="111" w:name="_Toc7768534"/>
      <w:r w:rsidRPr="00E7020C">
        <w:rPr>
          <w:lang w:val="sk-SK"/>
        </w:rPr>
        <w:t>Technologická architektúra</w:t>
      </w:r>
      <w:bookmarkEnd w:id="109"/>
      <w:bookmarkEnd w:id="110"/>
      <w:bookmarkEnd w:id="111"/>
    </w:p>
    <w:p w14:paraId="4CCAB37E" w14:textId="1EA7F9B4" w:rsidR="00CF4E36" w:rsidRPr="00E7020C" w:rsidRDefault="001E6FA0" w:rsidP="003154E0">
      <w:pPr>
        <w:pStyle w:val="Bullet1"/>
      </w:pPr>
      <w:r w:rsidRPr="00E7020C">
        <w:t xml:space="preserve">V súčasnosti neexistuje </w:t>
      </w:r>
      <w:r w:rsidR="00286A37" w:rsidRPr="00E7020C">
        <w:t xml:space="preserve">spoločná technologická architektúra </w:t>
      </w:r>
      <w:r w:rsidR="003154E0" w:rsidRPr="00E7020C">
        <w:t>pre analytické spracovanie údajov, každá inštitúcia využíva vlastné možnosti a prostriedky.</w:t>
      </w:r>
    </w:p>
    <w:p w14:paraId="7AD2F28C" w14:textId="325A6015" w:rsidR="00286A37" w:rsidRPr="00E7020C" w:rsidRDefault="00286A37" w:rsidP="003154E0">
      <w:pPr>
        <w:pStyle w:val="Bullet1"/>
      </w:pPr>
      <w:r w:rsidRPr="00E7020C">
        <w:t>Vládny cloud neposkytuje PaaS a SaaS služby pre analytické nástroje</w:t>
      </w:r>
      <w:r w:rsidR="003154E0" w:rsidRPr="00E7020C">
        <w:t>, plánujú sa DB služby v rámci štúdie PaaS.</w:t>
      </w:r>
    </w:p>
    <w:p w14:paraId="255C2404" w14:textId="77777777" w:rsidR="00ED7D5B" w:rsidRPr="00E7020C" w:rsidRDefault="178E614E" w:rsidP="000308F9">
      <w:pPr>
        <w:pStyle w:val="Nadpis3"/>
        <w:rPr>
          <w:lang w:val="sk-SK"/>
        </w:rPr>
      </w:pPr>
      <w:bookmarkStart w:id="112" w:name="_Toc494869201"/>
      <w:bookmarkStart w:id="113" w:name="_Toc494889450"/>
      <w:bookmarkStart w:id="114" w:name="_Toc7768535"/>
      <w:r w:rsidRPr="00E7020C">
        <w:rPr>
          <w:lang w:val="sk-SK"/>
        </w:rPr>
        <w:lastRenderedPageBreak/>
        <w:t>Bezpečnostná architektúra</w:t>
      </w:r>
      <w:bookmarkEnd w:id="112"/>
      <w:bookmarkEnd w:id="113"/>
      <w:bookmarkEnd w:id="114"/>
    </w:p>
    <w:p w14:paraId="1F3AB7A3" w14:textId="77777777" w:rsidR="00B236F5" w:rsidRPr="00E7020C" w:rsidRDefault="00632B57" w:rsidP="00B236F5">
      <w:pPr>
        <w:pStyle w:val="Bullet1"/>
      </w:pPr>
      <w:bookmarkStart w:id="115" w:name="_Toc406438691"/>
      <w:bookmarkStart w:id="116" w:name="_Toc406438692"/>
      <w:bookmarkEnd w:id="115"/>
      <w:r w:rsidRPr="00E7020C">
        <w:t xml:space="preserve">Otázky bezpečnosti </w:t>
      </w:r>
      <w:r w:rsidR="00B236F5" w:rsidRPr="00E7020C">
        <w:t xml:space="preserve">pri tvorbe analytických výstupoch sú riešené v rámci platných predpisov, samostatne každou inštitúciou. </w:t>
      </w:r>
    </w:p>
    <w:p w14:paraId="6516C5F0" w14:textId="0B62E9B8" w:rsidR="00632B57" w:rsidRPr="00E7020C" w:rsidRDefault="00B236F5" w:rsidP="00B236F5">
      <w:pPr>
        <w:pStyle w:val="Bullet1"/>
      </w:pPr>
      <w:r w:rsidRPr="00E7020C">
        <w:t>Centrálna koordinácia zabezpečenia analytických údajov nie je v praxi zavedená.</w:t>
      </w:r>
    </w:p>
    <w:p w14:paraId="06BC40CB" w14:textId="77777777" w:rsidR="008B18A4" w:rsidRPr="00E7020C" w:rsidRDefault="008B18A4" w:rsidP="00143F39"/>
    <w:p w14:paraId="7F0E52B5" w14:textId="61DF89F2" w:rsidR="00ED7D5B" w:rsidRPr="00E7020C" w:rsidRDefault="178E614E" w:rsidP="000308F9">
      <w:pPr>
        <w:pStyle w:val="Nadpis2"/>
      </w:pPr>
      <w:bookmarkStart w:id="117" w:name="_Toc494869202"/>
      <w:bookmarkStart w:id="118" w:name="_Toc494889451"/>
      <w:bookmarkStart w:id="119" w:name="_Toc7768536"/>
      <w:r w:rsidRPr="00E7020C">
        <w:t>Prevádzka</w:t>
      </w:r>
      <w:bookmarkEnd w:id="116"/>
      <w:bookmarkEnd w:id="117"/>
      <w:bookmarkEnd w:id="118"/>
      <w:bookmarkEnd w:id="119"/>
    </w:p>
    <w:p w14:paraId="5F050BA0" w14:textId="395B90F4" w:rsidR="001E6FA0" w:rsidRPr="00E7020C" w:rsidRDefault="001E6FA0" w:rsidP="001E6FA0">
      <w:r w:rsidRPr="00E7020C">
        <w:t xml:space="preserve">Prevádzkové náklady </w:t>
      </w:r>
      <w:r w:rsidR="00632B57" w:rsidRPr="00E7020C">
        <w:t>na tvorbu analytických výstupov si každá inštitúcia znáša samostatne.</w:t>
      </w:r>
    </w:p>
    <w:p w14:paraId="085B773A" w14:textId="6C78CA1E" w:rsidR="00480B65" w:rsidRPr="00E7020C" w:rsidRDefault="178E614E" w:rsidP="000308F9">
      <w:pPr>
        <w:pStyle w:val="Nadpis1"/>
      </w:pPr>
      <w:bookmarkStart w:id="120" w:name="_Toc494869210"/>
      <w:bookmarkStart w:id="121" w:name="_Toc494889459"/>
      <w:bookmarkStart w:id="122" w:name="_Toc7768537"/>
      <w:r w:rsidRPr="00E7020C">
        <w:lastRenderedPageBreak/>
        <w:t>Popis budúceho stavu</w:t>
      </w:r>
      <w:bookmarkEnd w:id="120"/>
      <w:bookmarkEnd w:id="121"/>
      <w:bookmarkEnd w:id="122"/>
    </w:p>
    <w:p w14:paraId="15476AC1" w14:textId="506672E8" w:rsidR="00EF2402" w:rsidRPr="00E7020C" w:rsidRDefault="00EF2402" w:rsidP="00EF2402">
      <w:pPr>
        <w:pStyle w:val="Nadpis2"/>
      </w:pPr>
      <w:bookmarkStart w:id="123" w:name="_Toc7768538"/>
      <w:r w:rsidRPr="00E7020C">
        <w:t>Legislatív</w:t>
      </w:r>
      <w:r w:rsidR="00402702">
        <w:t>ne pož</w:t>
      </w:r>
      <w:r w:rsidR="00EB5F3A">
        <w:t>iadavky</w:t>
      </w:r>
      <w:bookmarkEnd w:id="123"/>
    </w:p>
    <w:p w14:paraId="6FD7197F" w14:textId="79B0D4EA" w:rsidR="00EF2402" w:rsidRPr="00E7020C" w:rsidRDefault="00EF2402" w:rsidP="00EF2402">
      <w:pPr>
        <w:pStyle w:val="Nadpis4"/>
        <w:rPr>
          <w:lang w:val="sk-SK"/>
        </w:rPr>
      </w:pPr>
      <w:r w:rsidRPr="00E7020C">
        <w:rPr>
          <w:lang w:val="sk-SK"/>
        </w:rPr>
        <w:t>Súhrnný popis</w:t>
      </w:r>
    </w:p>
    <w:p w14:paraId="0FE517FC" w14:textId="6EAD2D1C" w:rsidR="00A0252F" w:rsidRPr="00E7020C" w:rsidRDefault="00A0252F" w:rsidP="00A0252F">
      <w:pPr>
        <w:pStyle w:val="Zkladntext"/>
        <w:rPr>
          <w:lang w:val="sk-SK"/>
        </w:rPr>
      </w:pPr>
      <w:r w:rsidRPr="00E7020C">
        <w:rPr>
          <w:lang w:val="sk-SK"/>
        </w:rPr>
        <w:t xml:space="preserve">Aby mohli analytické jednotky </w:t>
      </w:r>
      <w:r w:rsidR="00DA772C" w:rsidRPr="00E7020C">
        <w:rPr>
          <w:lang w:val="sk-SK"/>
        </w:rPr>
        <w:t xml:space="preserve">bez prekážok realizovať dátovú vedu a spracovanie údajov, je potrebné </w:t>
      </w:r>
      <w:r w:rsidR="006008E8" w:rsidRPr="00E7020C">
        <w:rPr>
          <w:lang w:val="sk-SK"/>
        </w:rPr>
        <w:t>modernizovať regulačný rámec</w:t>
      </w:r>
      <w:r w:rsidR="00AB2F41" w:rsidRPr="00E7020C">
        <w:rPr>
          <w:lang w:val="sk-SK"/>
        </w:rPr>
        <w:t>. Práve to je ambícia pripravovaného nového zákona o údajov</w:t>
      </w:r>
      <w:r w:rsidR="00CA3BC5" w:rsidRPr="00E7020C">
        <w:rPr>
          <w:lang w:val="sk-SK"/>
        </w:rPr>
        <w:t xml:space="preserve"> nového zákona o</w:t>
      </w:r>
      <w:r w:rsidR="004A5E4F" w:rsidRPr="00E7020C">
        <w:rPr>
          <w:lang w:val="sk-SK"/>
        </w:rPr>
        <w:t> </w:t>
      </w:r>
      <w:r w:rsidR="00CA3BC5" w:rsidRPr="00E7020C">
        <w:rPr>
          <w:lang w:val="sk-SK"/>
        </w:rPr>
        <w:t>údajoch</w:t>
      </w:r>
      <w:r w:rsidR="004A5E4F" w:rsidRPr="00E7020C">
        <w:rPr>
          <w:lang w:val="sk-SK"/>
        </w:rPr>
        <w:t xml:space="preserve">, definovať pravidlá pre </w:t>
      </w:r>
      <w:r w:rsidR="00CA3BC5" w:rsidRPr="00E7020C">
        <w:rPr>
          <w:lang w:val="sk-SK"/>
        </w:rPr>
        <w:t>štát fungujúci na základe využívania znalostí</w:t>
      </w:r>
      <w:r w:rsidR="004A5E4F" w:rsidRPr="00E7020C">
        <w:rPr>
          <w:lang w:val="sk-SK"/>
        </w:rPr>
        <w:t>.</w:t>
      </w:r>
      <w:r w:rsidR="00CA3BC5" w:rsidRPr="00E7020C">
        <w:rPr>
          <w:lang w:val="sk-SK"/>
        </w:rPr>
        <w:t xml:space="preserve"> Je potrebné vytvoriť odborné podklady, ktoré umožnia nastaviť modernú legislatívu pre správne zadefinovanie údajov, ich vlastníctvo a použitie a ďalšie pravidlá tak, aby neboli narušené EÚ regulácie, ako GDPR, PSI, či voľný tok údajov v rámci krajín spoločenstva.</w:t>
      </w:r>
    </w:p>
    <w:p w14:paraId="4CEBE21D" w14:textId="77777777" w:rsidR="00785E40" w:rsidRPr="00E7020C" w:rsidRDefault="00785E40" w:rsidP="00785E40">
      <w:r w:rsidRPr="00E7020C">
        <w:t>Nový zákon o údajoch vo verejnej správe sa bude venovať nasledujúcim otázkam:</w:t>
      </w:r>
    </w:p>
    <w:p w14:paraId="104E5D50" w14:textId="75A301DC" w:rsidR="00785E40" w:rsidRPr="00E7020C" w:rsidRDefault="00785E40" w:rsidP="00785E40">
      <w:pPr>
        <w:pStyle w:val="Bullet1"/>
      </w:pPr>
      <w:r w:rsidRPr="00E7020C">
        <w:t xml:space="preserve">zadefinovať </w:t>
      </w:r>
      <w:r w:rsidR="00537ED4" w:rsidRPr="00E7020C">
        <w:t>postavenie analytickej jednotky</w:t>
      </w:r>
      <w:r w:rsidRPr="00E7020C">
        <w:t>,</w:t>
      </w:r>
      <w:r w:rsidR="000F178C" w:rsidRPr="00E7020C">
        <w:t xml:space="preserve"> jej práva a povinnosti pri analytickom spracovaní </w:t>
      </w:r>
      <w:r w:rsidR="00EE14BC" w:rsidRPr="00E7020C">
        <w:t>údajov verejnej správy, najmä vo vzťahu k ochrane osobných údajov,</w:t>
      </w:r>
    </w:p>
    <w:p w14:paraId="098B38F4" w14:textId="779E887A" w:rsidR="00EE14BC" w:rsidRPr="00E7020C" w:rsidRDefault="00842103" w:rsidP="00785E40">
      <w:pPr>
        <w:pStyle w:val="Bullet1"/>
      </w:pPr>
      <w:r w:rsidRPr="00E7020C">
        <w:t>určiť</w:t>
      </w:r>
      <w:r w:rsidR="00EE14BC" w:rsidRPr="00E7020C">
        <w:t xml:space="preserve"> povinnosti pri výkone verejnej moci na základe faktov a analytických podkladov,</w:t>
      </w:r>
    </w:p>
    <w:p w14:paraId="43ED4335" w14:textId="07066254" w:rsidR="00EE14BC" w:rsidRPr="00E7020C" w:rsidRDefault="00842103" w:rsidP="00785E40">
      <w:pPr>
        <w:pStyle w:val="Bullet1"/>
      </w:pPr>
      <w:r w:rsidRPr="00E7020C">
        <w:t>určiť</w:t>
      </w:r>
      <w:r w:rsidR="00D773EA" w:rsidRPr="00E7020C">
        <w:t xml:space="preserve"> povinnosti </w:t>
      </w:r>
      <w:r w:rsidR="003E005C" w:rsidRPr="00E7020C">
        <w:t xml:space="preserve">inštitúcii verejnej správy </w:t>
      </w:r>
      <w:r w:rsidR="00CF4E3A" w:rsidRPr="00E7020C">
        <w:t>poskytovať údaje na analytické spracovanie,</w:t>
      </w:r>
    </w:p>
    <w:p w14:paraId="5FEB741A" w14:textId="426CFB7C" w:rsidR="00D773EA" w:rsidRPr="00E7020C" w:rsidRDefault="00D773EA" w:rsidP="00D773EA">
      <w:pPr>
        <w:pStyle w:val="Bullet1"/>
      </w:pPr>
      <w:r w:rsidRPr="00E7020C">
        <w:t>stanoviť rámec pre anonymizáciu údajov,</w:t>
      </w:r>
    </w:p>
    <w:p w14:paraId="3590D4C0" w14:textId="5DB2CD16" w:rsidR="00120784" w:rsidRPr="00E7020C" w:rsidRDefault="00CF4E3A" w:rsidP="001E6FA0">
      <w:pPr>
        <w:pStyle w:val="Bullet1"/>
      </w:pPr>
      <w:r w:rsidRPr="00E7020C">
        <w:t xml:space="preserve">právne </w:t>
      </w:r>
      <w:r w:rsidR="00D773EA" w:rsidRPr="00E7020C">
        <w:t>definovať Konsolidovanú analytickú vrstvu.</w:t>
      </w:r>
    </w:p>
    <w:p w14:paraId="1A8C7F41" w14:textId="6BD02C3E" w:rsidR="00CF4E3A" w:rsidRPr="00E7020C" w:rsidRDefault="00EC6C18" w:rsidP="00CF4E3A">
      <w:pPr>
        <w:pStyle w:val="Zkladntext"/>
        <w:rPr>
          <w:lang w:val="sk-SK"/>
        </w:rPr>
      </w:pPr>
      <w:r w:rsidRPr="00E7020C">
        <w:rPr>
          <w:lang w:val="sk-SK"/>
        </w:rPr>
        <w:t>Potrebné š</w:t>
      </w:r>
      <w:r w:rsidR="00120784" w:rsidRPr="00E7020C">
        <w:rPr>
          <w:lang w:val="sk-SK"/>
        </w:rPr>
        <w:t>tandardy</w:t>
      </w:r>
      <w:r w:rsidRPr="00E7020C">
        <w:rPr>
          <w:lang w:val="sk-SK"/>
        </w:rPr>
        <w:t>:</w:t>
      </w:r>
    </w:p>
    <w:p w14:paraId="2C3E2DED" w14:textId="41AE5A69" w:rsidR="00EC6C18" w:rsidRPr="00E7020C" w:rsidRDefault="009619B2" w:rsidP="00EC6C18">
      <w:pPr>
        <w:pStyle w:val="Bullet1"/>
      </w:pPr>
      <w:r w:rsidRPr="00E7020C">
        <w:t xml:space="preserve">spôsob anonymizácie údajov </w:t>
      </w:r>
      <w:r w:rsidR="004D4FB9" w:rsidRPr="00E7020C">
        <w:t>pre analytické spracovanie,</w:t>
      </w:r>
    </w:p>
    <w:p w14:paraId="29F9FD7F" w14:textId="0CE2F575" w:rsidR="00EF2402" w:rsidRPr="00E7020C" w:rsidRDefault="004D4FB9" w:rsidP="004D4FB9">
      <w:pPr>
        <w:pStyle w:val="Bullet1"/>
      </w:pPr>
      <w:r w:rsidRPr="00E7020C">
        <w:t xml:space="preserve">prepojená databáza mikro-údajov Konsolidovanej </w:t>
      </w:r>
      <w:r w:rsidR="00842103" w:rsidRPr="00E7020C">
        <w:t>analytickej</w:t>
      </w:r>
      <w:r w:rsidRPr="00E7020C">
        <w:t xml:space="preserve"> vrstvy.</w:t>
      </w:r>
    </w:p>
    <w:p w14:paraId="767EBB63" w14:textId="77777777" w:rsidR="00EF2402" w:rsidRPr="00E7020C" w:rsidRDefault="00EF2402" w:rsidP="00EF2402">
      <w:pPr>
        <w:pStyle w:val="Nadpis4"/>
        <w:rPr>
          <w:lang w:val="sk-SK"/>
        </w:rPr>
      </w:pPr>
      <w:r w:rsidRPr="00E7020C">
        <w:rPr>
          <w:lang w:val="sk-SK"/>
        </w:rPr>
        <w:t>Riziká</w:t>
      </w:r>
    </w:p>
    <w:p w14:paraId="045F5FC9" w14:textId="5B377BDE" w:rsidR="009A3F0E" w:rsidRPr="00E7020C" w:rsidRDefault="009A3F0E" w:rsidP="009A3F0E">
      <w:pPr>
        <w:pStyle w:val="Bullet1"/>
      </w:pPr>
      <w:r w:rsidRPr="00E7020C">
        <w:t>Výsledná kvalita legislatívy (takzvaného „zákona o údajoch“) bude nízka.</w:t>
      </w:r>
    </w:p>
    <w:p w14:paraId="59EA5D23" w14:textId="7A97D841" w:rsidR="009A3F0E" w:rsidRPr="00E7020C" w:rsidRDefault="009A3F0E" w:rsidP="009A3F0E">
      <w:pPr>
        <w:pStyle w:val="Bullet1"/>
      </w:pPr>
      <w:r w:rsidRPr="00E7020C">
        <w:t>Legislatívna príprava bude meškať, respektíve parlament neschváli reformné zákony v požadovanej forme.</w:t>
      </w:r>
    </w:p>
    <w:p w14:paraId="70EED3FC" w14:textId="6B239592" w:rsidR="00EF2402" w:rsidRPr="00E7020C" w:rsidRDefault="009A3F0E" w:rsidP="009A3F0E">
      <w:pPr>
        <w:pStyle w:val="Bullet1"/>
      </w:pPr>
      <w:r w:rsidRPr="00E7020C">
        <w:t>Neprijatie zákona o údajoch.</w:t>
      </w:r>
    </w:p>
    <w:p w14:paraId="4F2DF7C0" w14:textId="1839A898" w:rsidR="009A3F0E" w:rsidRPr="00E7020C" w:rsidRDefault="009A3F0E" w:rsidP="009A3F0E">
      <w:pPr>
        <w:pStyle w:val="Bullet1"/>
      </w:pPr>
      <w:r w:rsidRPr="00E7020C">
        <w:t>Potrebné štandardy sa nepodarí pripraviť, resp. ich kvalita bude nízka</w:t>
      </w:r>
    </w:p>
    <w:p w14:paraId="204D0FFD" w14:textId="3E56DC51" w:rsidR="00CF4E36" w:rsidRPr="00E7020C" w:rsidRDefault="00CF4E36" w:rsidP="00594C6B">
      <w:pPr>
        <w:pStyle w:val="Nadpis2"/>
      </w:pPr>
      <w:bookmarkStart w:id="124" w:name="_Toc7768539"/>
      <w:r w:rsidRPr="00E7020C">
        <w:t>Biznis architektúra</w:t>
      </w:r>
      <w:r w:rsidR="00402702">
        <w:t xml:space="preserve"> navrhovaného riešenia</w:t>
      </w:r>
      <w:bookmarkEnd w:id="124"/>
    </w:p>
    <w:p w14:paraId="6A19C389" w14:textId="6FA8764E" w:rsidR="00FB15B4" w:rsidRPr="00E7020C" w:rsidRDefault="00FB15B4" w:rsidP="00FB15B4">
      <w:pPr>
        <w:pStyle w:val="Zkladntext"/>
        <w:rPr>
          <w:lang w:val="sk-SK"/>
        </w:rPr>
      </w:pPr>
      <w:r w:rsidRPr="00E7020C">
        <w:rPr>
          <w:lang w:val="sk-SK"/>
        </w:rPr>
        <w:t xml:space="preserve">Biznis architektúra definuje biznis funkcie a biznis služby, ktoré budú ponúknuté ako v rámci Konsolidovanej </w:t>
      </w:r>
      <w:r w:rsidR="00646850" w:rsidRPr="00E7020C">
        <w:rPr>
          <w:lang w:val="sk-SK"/>
        </w:rPr>
        <w:t>analytickej</w:t>
      </w:r>
      <w:r w:rsidRPr="00E7020C">
        <w:rPr>
          <w:lang w:val="sk-SK"/>
        </w:rPr>
        <w:t xml:space="preserve"> vrstvy: aké dátové produkty pre verejnosť budú poskytované, aké prípady použitia budú podporované vďaka KAV, aké postupy dátovej vedy pre analytické jednotky budú umožnené, ktoré analytické jednotky sa zapoja do úvodného projektu, ako i procesy správy dátovej vrstvy a podporu pre manažment životného cyklu údajov.</w:t>
      </w:r>
    </w:p>
    <w:p w14:paraId="2CCF79BA" w14:textId="7C5DD339" w:rsidR="000605F6" w:rsidRPr="00E7020C" w:rsidRDefault="000605F6" w:rsidP="00FB15B4">
      <w:pPr>
        <w:pStyle w:val="Zkladntext"/>
        <w:rPr>
          <w:lang w:val="sk-SK"/>
        </w:rPr>
      </w:pPr>
      <w:r w:rsidRPr="00E7020C">
        <w:rPr>
          <w:lang w:val="sk-SK"/>
        </w:rPr>
        <w:t>V rámci biznis architektúry je potrebné vyriešiť:</w:t>
      </w:r>
    </w:p>
    <w:p w14:paraId="5F47B26C" w14:textId="671082EC" w:rsidR="00326BA6" w:rsidRPr="00E7020C" w:rsidRDefault="00CA20DB" w:rsidP="00326BA6">
      <w:pPr>
        <w:pStyle w:val="Bullet1"/>
      </w:pPr>
      <w:r w:rsidRPr="00E7020C">
        <w:t>o</w:t>
      </w:r>
      <w:r w:rsidR="00326BA6" w:rsidRPr="00E7020C">
        <w:t>rganiza</w:t>
      </w:r>
      <w:r w:rsidRPr="00E7020C">
        <w:t xml:space="preserve">čné zabezpečenie: </w:t>
      </w:r>
      <w:r w:rsidR="00326BA6" w:rsidRPr="00E7020C">
        <w:t>role v procesu spracovania a vyhodnocovania dát</w:t>
      </w:r>
    </w:p>
    <w:p w14:paraId="5FDE75F3" w14:textId="71264983" w:rsidR="00326BA6" w:rsidRPr="00E7020C" w:rsidRDefault="00326BA6" w:rsidP="00326BA6">
      <w:pPr>
        <w:pStyle w:val="Bullet1"/>
      </w:pPr>
      <w:r w:rsidRPr="00E7020C">
        <w:t>prípady použitia ktoré budú podporované konsolidovanou analytickou vrstvou</w:t>
      </w:r>
    </w:p>
    <w:p w14:paraId="1DFC4951" w14:textId="77777777" w:rsidR="00326BA6" w:rsidRPr="00E7020C" w:rsidRDefault="00326BA6" w:rsidP="00326BA6">
      <w:pPr>
        <w:pStyle w:val="Bullet1"/>
      </w:pPr>
      <w:r w:rsidRPr="00E7020C">
        <w:t>postupy dátovej vedy, ktoré budú umožnené pre analytické jednotky</w:t>
      </w:r>
    </w:p>
    <w:p w14:paraId="6874AD42" w14:textId="77777777" w:rsidR="00326BA6" w:rsidRPr="00E7020C" w:rsidRDefault="00326BA6" w:rsidP="00326BA6">
      <w:pPr>
        <w:pStyle w:val="Bullet1"/>
      </w:pPr>
      <w:r w:rsidRPr="00E7020C">
        <w:lastRenderedPageBreak/>
        <w:t>biznis služby, ktoré budú poskytované v rámci konsolidovanej analytickej vrstvy</w:t>
      </w:r>
    </w:p>
    <w:p w14:paraId="367D2027" w14:textId="24A8B353" w:rsidR="000605F6" w:rsidRPr="00E7020C" w:rsidRDefault="00326BA6" w:rsidP="00326BA6">
      <w:pPr>
        <w:pStyle w:val="Bullet1"/>
      </w:pPr>
      <w:r w:rsidRPr="00E7020C">
        <w:t>procesy správy dátovej vrstvy</w:t>
      </w:r>
    </w:p>
    <w:p w14:paraId="0EEEC5E3" w14:textId="7CD31692" w:rsidR="004B1AB4" w:rsidRPr="00E7020C" w:rsidRDefault="004B1AB4" w:rsidP="00CF4E36">
      <w:pPr>
        <w:pStyle w:val="Nadpis4"/>
        <w:rPr>
          <w:lang w:val="sk-SK"/>
        </w:rPr>
      </w:pPr>
      <w:r w:rsidRPr="00E7020C">
        <w:rPr>
          <w:lang w:val="sk-SK"/>
        </w:rPr>
        <w:t>Organizačné zabezpečenie a ľudské zdroje</w:t>
      </w:r>
    </w:p>
    <w:p w14:paraId="05A4AD95" w14:textId="138ED108" w:rsidR="004E3DAF" w:rsidRPr="00E7020C" w:rsidRDefault="00A546A9" w:rsidP="00683FCB">
      <w:pPr>
        <w:pStyle w:val="Zkladntext"/>
        <w:rPr>
          <w:lang w:val="sk-SK"/>
        </w:rPr>
      </w:pPr>
      <w:r w:rsidRPr="00E7020C">
        <w:rPr>
          <w:lang w:val="sk-SK"/>
        </w:rPr>
        <w:t xml:space="preserve">Využitie dátovej vedy v riadení štátu sa nedá automatizovať a kľúčovým faktorom úspechu je ľudský faktor. </w:t>
      </w:r>
      <w:r w:rsidR="00633006" w:rsidRPr="00E7020C">
        <w:rPr>
          <w:lang w:val="sk-SK"/>
        </w:rPr>
        <w:t xml:space="preserve">Až experti v kombinácií s nástrojmi a dátami dokážu </w:t>
      </w:r>
      <w:r w:rsidR="000605F6" w:rsidRPr="00E7020C">
        <w:rPr>
          <w:lang w:val="sk-SK"/>
        </w:rPr>
        <w:t>priniesť</w:t>
      </w:r>
      <w:r w:rsidR="00633006" w:rsidRPr="00E7020C">
        <w:rPr>
          <w:lang w:val="sk-SK"/>
        </w:rPr>
        <w:t xml:space="preserve"> reálne výsledky do</w:t>
      </w:r>
      <w:r w:rsidRPr="00E7020C">
        <w:rPr>
          <w:lang w:val="sk-SK"/>
        </w:rPr>
        <w:t xml:space="preserve"> </w:t>
      </w:r>
      <w:r w:rsidR="00633006" w:rsidRPr="00E7020C">
        <w:rPr>
          <w:lang w:val="sk-SK"/>
        </w:rPr>
        <w:t>praxe.</w:t>
      </w:r>
      <w:r w:rsidR="00404B1C" w:rsidRPr="00E7020C">
        <w:rPr>
          <w:lang w:val="sk-SK"/>
        </w:rPr>
        <w:t xml:space="preserve"> </w:t>
      </w:r>
      <w:r w:rsidR="004E3DAF" w:rsidRPr="00E7020C">
        <w:rPr>
          <w:lang w:val="sk-SK"/>
        </w:rPr>
        <w:t xml:space="preserve">Výrazným problémom je zabezpečiť kvalitné ľudské zdroje a ich organizáciu. Kľúčovou požiadavkou riešenia je preto podpora </w:t>
      </w:r>
      <w:r w:rsidR="00852D7C" w:rsidRPr="00E7020C">
        <w:rPr>
          <w:lang w:val="sk-SK"/>
        </w:rPr>
        <w:t>a rozvíjanie ľudského kapitálu v rámci verejnej správy, zabezpečením kvalitných pracovných podmienok a kultúry a</w:t>
      </w:r>
      <w:r w:rsidR="00B43D54" w:rsidRPr="00E7020C">
        <w:rPr>
          <w:lang w:val="sk-SK"/>
        </w:rPr>
        <w:t> prístup k najlepším školeniam a možnostiam ďalšieho vzdelávania.</w:t>
      </w:r>
      <w:r w:rsidR="00633006" w:rsidRPr="00E7020C">
        <w:rPr>
          <w:lang w:val="sk-SK"/>
        </w:rPr>
        <w:t xml:space="preserve"> </w:t>
      </w:r>
    </w:p>
    <w:p w14:paraId="6B8D3C12" w14:textId="7B565A19" w:rsidR="00683FCB" w:rsidRPr="00E7020C" w:rsidRDefault="00683FCB" w:rsidP="00683FCB">
      <w:pPr>
        <w:pStyle w:val="Zkladntext"/>
        <w:rPr>
          <w:lang w:val="sk-SK"/>
        </w:rPr>
      </w:pPr>
      <w:r w:rsidRPr="00E7020C">
        <w:rPr>
          <w:lang w:val="sk-SK"/>
        </w:rPr>
        <w:t xml:space="preserve">Problematika si vyžaduje odbornú koordináciu procesov životného cyklu dát ako zberu, čistenia a spracovania dát, a zároveň technickú prevádzku dátových skladov a odbornú asistenciu pri využívaní moderných analytických nástrojov. Takéto úlohy by bolo vhodné riešiť centrálne a profesionálne. Vznikla preto </w:t>
      </w:r>
      <w:r w:rsidR="00842103" w:rsidRPr="00E7020C">
        <w:rPr>
          <w:lang w:val="sk-SK"/>
        </w:rPr>
        <w:t>Dátová</w:t>
      </w:r>
      <w:r w:rsidRPr="00E7020C">
        <w:rPr>
          <w:lang w:val="sk-SK"/>
        </w:rPr>
        <w:t xml:space="preserve"> kancelária verejnej správy, ktorá bude mať na starosti bázu dát verejnej správy a poskytovanie podpory a asistencie ostatným analytickým jednotkám v oblasti dátovej vedy.</w:t>
      </w:r>
    </w:p>
    <w:p w14:paraId="3CE77BEB" w14:textId="51D49F17" w:rsidR="00F442E0" w:rsidRPr="00E7020C" w:rsidRDefault="00F442E0" w:rsidP="00B50FA4">
      <w:pPr>
        <w:pStyle w:val="Nadpis5"/>
        <w:rPr>
          <w:lang w:val="sk-SK"/>
        </w:rPr>
      </w:pPr>
      <w:r w:rsidRPr="00E7020C">
        <w:rPr>
          <w:lang w:val="sk-SK"/>
        </w:rPr>
        <w:t>Analytick</w:t>
      </w:r>
      <w:r w:rsidR="00B50FA4" w:rsidRPr="00E7020C">
        <w:rPr>
          <w:lang w:val="sk-SK"/>
        </w:rPr>
        <w:t>é</w:t>
      </w:r>
      <w:r w:rsidRPr="00E7020C">
        <w:rPr>
          <w:lang w:val="sk-SK"/>
        </w:rPr>
        <w:t xml:space="preserve"> jednotk</w:t>
      </w:r>
      <w:r w:rsidR="00B50FA4" w:rsidRPr="00E7020C">
        <w:rPr>
          <w:lang w:val="sk-SK"/>
        </w:rPr>
        <w:t>y</w:t>
      </w:r>
      <w:r w:rsidRPr="00E7020C">
        <w:rPr>
          <w:lang w:val="sk-SK"/>
        </w:rPr>
        <w:t>:</w:t>
      </w:r>
    </w:p>
    <w:p w14:paraId="30DABEDF" w14:textId="7AF71F34" w:rsidR="00BE73C0" w:rsidRPr="00E7020C" w:rsidRDefault="0062357C" w:rsidP="004B1AB4">
      <w:pPr>
        <w:pStyle w:val="Zkladntext"/>
        <w:rPr>
          <w:lang w:val="sk-SK"/>
        </w:rPr>
      </w:pPr>
      <w:r w:rsidRPr="00E7020C">
        <w:rPr>
          <w:lang w:val="sk-SK"/>
        </w:rPr>
        <w:t>V cieľovom stave budú analytické jednotky fungovať na každom ministerstve a významných ústredných orgánoch štátnej správy, ako i vo vybraných samosprávach. Od Analytickej jednotky sa očakáva d</w:t>
      </w:r>
      <w:r w:rsidR="00F442E0" w:rsidRPr="00E7020C">
        <w:rPr>
          <w:lang w:val="sk-SK"/>
        </w:rPr>
        <w:t>oménová znalosť témy a dát. V rámci t</w:t>
      </w:r>
      <w:r w:rsidR="00A3387E" w:rsidRPr="00E7020C">
        <w:rPr>
          <w:lang w:val="sk-SK"/>
        </w:rPr>
        <w:t>ímu by mali byť experti, ktorí dokážu využívať poskytované nástroje a poznajú postupy dátovej vedy.</w:t>
      </w:r>
    </w:p>
    <w:p w14:paraId="1F833351" w14:textId="2B9A5A43" w:rsidR="007155C6" w:rsidRPr="00E7020C" w:rsidRDefault="00A3387E" w:rsidP="004B1AB4">
      <w:pPr>
        <w:pStyle w:val="Zkladntext"/>
        <w:rPr>
          <w:lang w:val="sk-SK"/>
        </w:rPr>
      </w:pPr>
      <w:r w:rsidRPr="00E7020C">
        <w:rPr>
          <w:lang w:val="sk-SK"/>
        </w:rPr>
        <w:t>V rámci riešenia budú odbremen</w:t>
      </w:r>
      <w:r w:rsidR="00380831" w:rsidRPr="00E7020C">
        <w:rPr>
          <w:lang w:val="sk-SK"/>
        </w:rPr>
        <w:t xml:space="preserve">í od nutnosti získavať dáta a manuálne a vo vlastnej réžii riešiť kvalitu vstupných údajov. </w:t>
      </w:r>
      <w:r w:rsidR="00BE73C0" w:rsidRPr="00E7020C">
        <w:rPr>
          <w:lang w:val="sk-SK"/>
        </w:rPr>
        <w:t xml:space="preserve">Budú klásť požiadavky na Dátovú kanceláriu aby im zabezpečila potrebné dáta a dáta, ktoré získajú budú môcť </w:t>
      </w:r>
      <w:r w:rsidR="00842103" w:rsidRPr="00E7020C">
        <w:rPr>
          <w:lang w:val="sk-SK"/>
        </w:rPr>
        <w:t>zdieľať</w:t>
      </w:r>
      <w:r w:rsidR="00BE73C0" w:rsidRPr="00E7020C">
        <w:rPr>
          <w:lang w:val="sk-SK"/>
        </w:rPr>
        <w:t xml:space="preserve"> s ostatnými analytickými jednotkami.</w:t>
      </w:r>
    </w:p>
    <w:p w14:paraId="7BD8A103" w14:textId="2DF65EDC" w:rsidR="007155C6" w:rsidRPr="00E7020C" w:rsidRDefault="007155C6" w:rsidP="004B1AB4">
      <w:pPr>
        <w:pStyle w:val="Zkladntext"/>
        <w:rPr>
          <w:lang w:val="sk-SK"/>
        </w:rPr>
      </w:pPr>
      <w:r w:rsidRPr="00E7020C">
        <w:rPr>
          <w:b/>
          <w:lang w:val="sk-SK"/>
        </w:rPr>
        <w:t xml:space="preserve">Analytické jednotky budú </w:t>
      </w:r>
      <w:r w:rsidR="00842103" w:rsidRPr="00E7020C">
        <w:rPr>
          <w:b/>
          <w:lang w:val="sk-SK"/>
        </w:rPr>
        <w:t>používateľmi</w:t>
      </w:r>
      <w:r w:rsidRPr="00E7020C">
        <w:rPr>
          <w:b/>
          <w:lang w:val="sk-SK"/>
        </w:rPr>
        <w:t xml:space="preserve"> Konsolidovanej analytickej vrstvy. </w:t>
      </w:r>
      <w:r w:rsidRPr="00E7020C">
        <w:rPr>
          <w:lang w:val="sk-SK"/>
        </w:rPr>
        <w:t>Analytick</w:t>
      </w:r>
      <w:r w:rsidRPr="00E7020C">
        <w:rPr>
          <w:rFonts w:cs="Roboto Slab"/>
          <w:lang w:val="sk-SK"/>
        </w:rPr>
        <w:t>é</w:t>
      </w:r>
      <w:r w:rsidRPr="00E7020C">
        <w:rPr>
          <w:lang w:val="sk-SK"/>
        </w:rPr>
        <w:t xml:space="preserve"> jednotky vytvoria a implementuj</w:t>
      </w:r>
      <w:r w:rsidRPr="00E7020C">
        <w:rPr>
          <w:rFonts w:cs="Roboto Slab"/>
          <w:lang w:val="sk-SK"/>
        </w:rPr>
        <w:t>ú</w:t>
      </w:r>
      <w:r w:rsidRPr="00E7020C">
        <w:rPr>
          <w:lang w:val="sk-SK"/>
        </w:rPr>
        <w:t xml:space="preserve"> vlastn</w:t>
      </w:r>
      <w:r w:rsidRPr="00E7020C">
        <w:rPr>
          <w:rFonts w:cs="Roboto Slab"/>
          <w:lang w:val="sk-SK"/>
        </w:rPr>
        <w:t>é</w:t>
      </w:r>
      <w:r w:rsidRPr="00E7020C">
        <w:rPr>
          <w:lang w:val="sk-SK"/>
        </w:rPr>
        <w:t xml:space="preserve"> analytick</w:t>
      </w:r>
      <w:r w:rsidRPr="00E7020C">
        <w:rPr>
          <w:rFonts w:cs="Roboto Slab"/>
          <w:lang w:val="sk-SK"/>
        </w:rPr>
        <w:t>é</w:t>
      </w:r>
      <w:r w:rsidRPr="00E7020C">
        <w:rPr>
          <w:lang w:val="sk-SK"/>
        </w:rPr>
        <w:t xml:space="preserve"> modely a n</w:t>
      </w:r>
      <w:r w:rsidRPr="00E7020C">
        <w:rPr>
          <w:rFonts w:cs="Roboto Slab"/>
          <w:lang w:val="sk-SK"/>
        </w:rPr>
        <w:t>á</w:t>
      </w:r>
      <w:r w:rsidRPr="00E7020C">
        <w:rPr>
          <w:lang w:val="sk-SK"/>
        </w:rPr>
        <w:t>stroje, pri</w:t>
      </w:r>
      <w:r w:rsidRPr="00E7020C">
        <w:rPr>
          <w:rFonts w:cs="Roboto Slab"/>
          <w:lang w:val="sk-SK"/>
        </w:rPr>
        <w:t>č</w:t>
      </w:r>
      <w:r w:rsidRPr="00E7020C">
        <w:rPr>
          <w:lang w:val="sk-SK"/>
        </w:rPr>
        <w:t>om bud</w:t>
      </w:r>
      <w:r w:rsidRPr="00E7020C">
        <w:rPr>
          <w:rFonts w:cs="Roboto Slab"/>
          <w:lang w:val="sk-SK"/>
        </w:rPr>
        <w:t>ú</w:t>
      </w:r>
      <w:r w:rsidRPr="00E7020C">
        <w:rPr>
          <w:lang w:val="sk-SK"/>
        </w:rPr>
        <w:t xml:space="preserve"> vyu</w:t>
      </w:r>
      <w:r w:rsidRPr="00E7020C">
        <w:rPr>
          <w:rFonts w:cs="Roboto Slab"/>
          <w:lang w:val="sk-SK"/>
        </w:rPr>
        <w:t>ží</w:t>
      </w:r>
      <w:r w:rsidRPr="00E7020C">
        <w:rPr>
          <w:lang w:val="sk-SK"/>
        </w:rPr>
        <w:t>va</w:t>
      </w:r>
      <w:r w:rsidRPr="00E7020C">
        <w:rPr>
          <w:rFonts w:cs="Roboto Slab"/>
          <w:lang w:val="sk-SK"/>
        </w:rPr>
        <w:t>ť</w:t>
      </w:r>
      <w:r w:rsidRPr="00E7020C">
        <w:rPr>
          <w:lang w:val="sk-SK"/>
        </w:rPr>
        <w:t xml:space="preserve"> dostupn</w:t>
      </w:r>
      <w:r w:rsidRPr="00E7020C">
        <w:rPr>
          <w:rFonts w:cs="Roboto Slab"/>
          <w:lang w:val="sk-SK"/>
        </w:rPr>
        <w:t>é</w:t>
      </w:r>
      <w:r w:rsidRPr="00E7020C">
        <w:rPr>
          <w:lang w:val="sk-SK"/>
        </w:rPr>
        <w:t xml:space="preserve"> d</w:t>
      </w:r>
      <w:r w:rsidRPr="00E7020C">
        <w:rPr>
          <w:rFonts w:cs="Roboto Slab"/>
          <w:lang w:val="sk-SK"/>
        </w:rPr>
        <w:t>á</w:t>
      </w:r>
      <w:r w:rsidRPr="00E7020C">
        <w:rPr>
          <w:lang w:val="sk-SK"/>
        </w:rPr>
        <w:t>ta najlep</w:t>
      </w:r>
      <w:r w:rsidRPr="00E7020C">
        <w:rPr>
          <w:rFonts w:cs="Roboto Slab"/>
          <w:lang w:val="sk-SK"/>
        </w:rPr>
        <w:t>ší</w:t>
      </w:r>
      <w:r w:rsidRPr="00E7020C">
        <w:rPr>
          <w:lang w:val="sk-SK"/>
        </w:rPr>
        <w:t>m sp</w:t>
      </w:r>
      <w:r w:rsidRPr="00E7020C">
        <w:rPr>
          <w:rFonts w:cs="Roboto Slab"/>
          <w:lang w:val="sk-SK"/>
        </w:rPr>
        <w:t>ô</w:t>
      </w:r>
      <w:r w:rsidRPr="00E7020C">
        <w:rPr>
          <w:lang w:val="sk-SK"/>
        </w:rPr>
        <w:t xml:space="preserve">sobom. Pravidlom bude, </w:t>
      </w:r>
      <w:r w:rsidRPr="00E7020C">
        <w:rPr>
          <w:rFonts w:cs="Roboto Slab"/>
          <w:lang w:val="sk-SK"/>
        </w:rPr>
        <w:t>ž</w:t>
      </w:r>
      <w:r w:rsidRPr="00E7020C">
        <w:rPr>
          <w:lang w:val="sk-SK"/>
        </w:rPr>
        <w:t>e ka</w:t>
      </w:r>
      <w:r w:rsidRPr="00E7020C">
        <w:rPr>
          <w:rFonts w:cs="Roboto Slab"/>
          <w:lang w:val="sk-SK"/>
        </w:rPr>
        <w:t>ž</w:t>
      </w:r>
      <w:r w:rsidRPr="00E7020C">
        <w:rPr>
          <w:lang w:val="sk-SK"/>
        </w:rPr>
        <w:t>d</w:t>
      </w:r>
      <w:r w:rsidRPr="00E7020C">
        <w:rPr>
          <w:rFonts w:cs="Roboto Slab"/>
          <w:lang w:val="sk-SK"/>
        </w:rPr>
        <w:t>á</w:t>
      </w:r>
      <w:r w:rsidRPr="00E7020C">
        <w:rPr>
          <w:lang w:val="sk-SK"/>
        </w:rPr>
        <w:t xml:space="preserve"> analytick</w:t>
      </w:r>
      <w:r w:rsidRPr="00E7020C">
        <w:rPr>
          <w:rFonts w:cs="Roboto Slab"/>
          <w:lang w:val="sk-SK"/>
        </w:rPr>
        <w:t>á</w:t>
      </w:r>
      <w:r w:rsidRPr="00E7020C">
        <w:rPr>
          <w:lang w:val="sk-SK"/>
        </w:rPr>
        <w:t xml:space="preserve"> jednotka bude ma</w:t>
      </w:r>
      <w:r w:rsidRPr="00E7020C">
        <w:rPr>
          <w:rFonts w:cs="Roboto Slab"/>
          <w:lang w:val="sk-SK"/>
        </w:rPr>
        <w:t>ť</w:t>
      </w:r>
      <w:r w:rsidRPr="00E7020C">
        <w:rPr>
          <w:lang w:val="sk-SK"/>
        </w:rPr>
        <w:t xml:space="preserve"> pr</w:t>
      </w:r>
      <w:r w:rsidRPr="00E7020C">
        <w:rPr>
          <w:rFonts w:cs="Roboto Slab"/>
          <w:lang w:val="sk-SK"/>
        </w:rPr>
        <w:t>í</w:t>
      </w:r>
      <w:r w:rsidRPr="00E7020C">
        <w:rPr>
          <w:lang w:val="sk-SK"/>
        </w:rPr>
        <w:t>stup k relevantn</w:t>
      </w:r>
      <w:r w:rsidRPr="00E7020C">
        <w:rPr>
          <w:rFonts w:cs="Roboto Slab"/>
          <w:lang w:val="sk-SK"/>
        </w:rPr>
        <w:t>ý</w:t>
      </w:r>
      <w:r w:rsidRPr="00E7020C">
        <w:rPr>
          <w:lang w:val="sk-SK"/>
        </w:rPr>
        <w:t>m d</w:t>
      </w:r>
      <w:r w:rsidRPr="00E7020C">
        <w:rPr>
          <w:rFonts w:cs="Roboto Slab"/>
          <w:lang w:val="sk-SK"/>
        </w:rPr>
        <w:t>á</w:t>
      </w:r>
      <w:r w:rsidRPr="00E7020C">
        <w:rPr>
          <w:lang w:val="sk-SK"/>
        </w:rPr>
        <w:t>tam v d</w:t>
      </w:r>
      <w:r w:rsidRPr="00E7020C">
        <w:rPr>
          <w:rFonts w:cs="Roboto Slab"/>
          <w:lang w:val="sk-SK"/>
        </w:rPr>
        <w:t>á</w:t>
      </w:r>
      <w:r w:rsidRPr="00E7020C">
        <w:rPr>
          <w:lang w:val="sk-SK"/>
        </w:rPr>
        <w:t xml:space="preserve">tovom sklade (anonymizovaným alebo pseodoanonymizovaným, v prípade dostatočne odôvodenej potreby aj k neanonymizovaným), ako i k analytickým výstupom ostatných jednotiek, ktoré si budú môcť aj zdieľať na „peer review“. </w:t>
      </w:r>
    </w:p>
    <w:p w14:paraId="4915DDF8" w14:textId="1CD0078D" w:rsidR="004B1AB4" w:rsidRPr="00E7020C" w:rsidRDefault="002D70BD" w:rsidP="00B50FA4">
      <w:pPr>
        <w:pStyle w:val="Nadpis5"/>
        <w:rPr>
          <w:lang w:val="sk-SK"/>
        </w:rPr>
      </w:pPr>
      <w:r w:rsidRPr="00E7020C">
        <w:rPr>
          <w:lang w:val="sk-SK"/>
        </w:rPr>
        <w:t>Dátová kancelária</w:t>
      </w:r>
      <w:r w:rsidR="00F442E0" w:rsidRPr="00E7020C">
        <w:rPr>
          <w:lang w:val="sk-SK"/>
        </w:rPr>
        <w:t>:</w:t>
      </w:r>
    </w:p>
    <w:p w14:paraId="5AF01D37" w14:textId="63621611" w:rsidR="00F77EF1" w:rsidRPr="00E7020C" w:rsidRDefault="203571DB" w:rsidP="203571DB">
      <w:pPr>
        <w:pStyle w:val="Zkladntext"/>
        <w:rPr>
          <w:lang w:val="sk-SK"/>
        </w:rPr>
      </w:pPr>
      <w:r w:rsidRPr="00E7020C">
        <w:rPr>
          <w:lang w:val="sk-SK"/>
        </w:rPr>
        <w:t>Zriadenie D</w:t>
      </w:r>
      <w:r w:rsidRPr="00E7020C">
        <w:rPr>
          <w:rFonts w:cs="Roboto Slab"/>
          <w:lang w:val="sk-SK"/>
        </w:rPr>
        <w:t>á</w:t>
      </w:r>
      <w:r w:rsidRPr="00E7020C">
        <w:rPr>
          <w:lang w:val="sk-SK"/>
        </w:rPr>
        <w:t>tovej kancelárie verejnej správy, ktorá bude mať na starosti správu dátovej analytickej vrstvy a prípravu nástrojov pre analytické jednotky, ako aj správu Centrálneho dátového skladu a jeho informačnú a dátovú architektúru. Dátová kancelária verejnej správy je zriadená v rámci ÚPPVII. Dátová kancelária bude mať na starosti centrálnu koordináciu analytických jednotiek vo vzťahu k transformácií verejnej správy na štát fungujúci na základe využívania dát.</w:t>
      </w:r>
    </w:p>
    <w:p w14:paraId="43F5FB7C" w14:textId="6E49A47F" w:rsidR="00E64E71" w:rsidRPr="00E7020C" w:rsidRDefault="00E64E71" w:rsidP="004B1AB4">
      <w:pPr>
        <w:pStyle w:val="Zkladntext"/>
        <w:rPr>
          <w:lang w:val="sk-SK"/>
        </w:rPr>
      </w:pPr>
      <w:r w:rsidRPr="00E7020C">
        <w:rPr>
          <w:lang w:val="sk-SK"/>
        </w:rPr>
        <w:t>Dátová kancelária bude slúžiť aj ako poradný útvar pre ostatné inštitúcie verejnej správy v oblasti využitia dátových techník pre transformáciu fungovania organizácie a zlepšenie procesov formou odborného poradenstva.</w:t>
      </w:r>
    </w:p>
    <w:p w14:paraId="3D5D9D7A" w14:textId="2F21A7D3" w:rsidR="005C5BF2" w:rsidRPr="00E7020C" w:rsidRDefault="007155C6" w:rsidP="004B1AB4">
      <w:pPr>
        <w:pStyle w:val="Zkladntext"/>
        <w:rPr>
          <w:b/>
          <w:lang w:val="sk-SK"/>
        </w:rPr>
      </w:pPr>
      <w:r w:rsidRPr="00E7020C">
        <w:rPr>
          <w:b/>
          <w:lang w:val="sk-SK"/>
        </w:rPr>
        <w:t xml:space="preserve">Dátová kancelária bude správcom </w:t>
      </w:r>
      <w:r w:rsidR="00B43D54" w:rsidRPr="00E7020C">
        <w:rPr>
          <w:b/>
          <w:lang w:val="sk-SK"/>
        </w:rPr>
        <w:t>Konsolidovanej analytickej</w:t>
      </w:r>
      <w:r w:rsidRPr="00E7020C">
        <w:rPr>
          <w:b/>
          <w:lang w:val="sk-SK"/>
        </w:rPr>
        <w:t xml:space="preserve"> vrstvy.</w:t>
      </w:r>
    </w:p>
    <w:p w14:paraId="3930048C" w14:textId="1E8E8DAB" w:rsidR="005C5BF2" w:rsidRPr="00E7020C" w:rsidRDefault="005C5BF2" w:rsidP="005C5BF2">
      <w:pPr>
        <w:pStyle w:val="Nadpis5"/>
        <w:rPr>
          <w:lang w:val="sk-SK"/>
        </w:rPr>
      </w:pPr>
      <w:r w:rsidRPr="00E7020C">
        <w:rPr>
          <w:lang w:val="sk-SK"/>
        </w:rPr>
        <w:t>Ďalšie organizačné jednotky</w:t>
      </w:r>
    </w:p>
    <w:p w14:paraId="3FEBAD1D" w14:textId="77777777" w:rsidR="00CA20DB" w:rsidRPr="00E7020C" w:rsidRDefault="005C5BF2" w:rsidP="005C5BF2">
      <w:pPr>
        <w:pStyle w:val="Zkladntext"/>
        <w:rPr>
          <w:lang w:val="sk-SK"/>
        </w:rPr>
      </w:pPr>
      <w:r w:rsidRPr="00E7020C">
        <w:rPr>
          <w:lang w:val="sk-SK"/>
        </w:rPr>
        <w:t>....</w:t>
      </w:r>
    </w:p>
    <w:p w14:paraId="78D7CEC9" w14:textId="3CFA2447" w:rsidR="00021939" w:rsidRPr="00E7020C" w:rsidRDefault="00021939" w:rsidP="00021939">
      <w:pPr>
        <w:pStyle w:val="Popis"/>
      </w:pPr>
      <w:bookmarkStart w:id="125" w:name="_Toc7768570"/>
      <w:r w:rsidRPr="00E7020C">
        <w:lastRenderedPageBreak/>
        <w:t xml:space="preserve">Obrázok </w:t>
      </w:r>
      <w:r w:rsidR="00F66967" w:rsidRPr="00F841A3">
        <w:fldChar w:fldCharType="begin"/>
      </w:r>
      <w:r w:rsidR="00F66967" w:rsidRPr="00E7020C">
        <w:instrText xml:space="preserve"> SEQ Obrázok \* ARABIC </w:instrText>
      </w:r>
      <w:r w:rsidR="00F66967" w:rsidRPr="00F841A3">
        <w:fldChar w:fldCharType="separate"/>
      </w:r>
      <w:r w:rsidR="001E29E4">
        <w:rPr>
          <w:noProof/>
        </w:rPr>
        <w:t>5</w:t>
      </w:r>
      <w:r w:rsidR="00F66967" w:rsidRPr="00F841A3">
        <w:rPr>
          <w:noProof/>
        </w:rPr>
        <w:fldChar w:fldCharType="end"/>
      </w:r>
      <w:r w:rsidRPr="00E7020C">
        <w:t>: Prehľad kľúčových používateľov analytickej vrstvy</w:t>
      </w:r>
      <w:bookmarkEnd w:id="125"/>
    </w:p>
    <w:p w14:paraId="5DDD99EF" w14:textId="07EE0FF5" w:rsidR="005C5BF2" w:rsidRPr="00E7020C" w:rsidRDefault="00144031" w:rsidP="005C5BF2">
      <w:pPr>
        <w:pStyle w:val="Zkladntext"/>
        <w:rPr>
          <w:lang w:val="sk-SK"/>
        </w:rPr>
      </w:pPr>
      <w:r w:rsidRPr="00F841A3">
        <w:rPr>
          <w:noProof/>
          <w:lang w:val="sk-SK" w:eastAsia="sk-SK"/>
        </w:rPr>
        <w:drawing>
          <wp:inline distT="0" distB="0" distL="0" distR="0" wp14:anchorId="7AA9E31C" wp14:editId="4B51ED10">
            <wp:extent cx="5400675" cy="2815590"/>
            <wp:effectExtent l="0" t="0" r="9525" b="381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2815590"/>
                    </a:xfrm>
                    <a:prstGeom prst="rect">
                      <a:avLst/>
                    </a:prstGeom>
                    <a:noFill/>
                    <a:ln>
                      <a:noFill/>
                    </a:ln>
                  </pic:spPr>
                </pic:pic>
              </a:graphicData>
            </a:graphic>
          </wp:inline>
        </w:drawing>
      </w:r>
    </w:p>
    <w:p w14:paraId="3818052B" w14:textId="2AB8CF20" w:rsidR="00872081" w:rsidRPr="00E7020C" w:rsidRDefault="0038177C" w:rsidP="00CF4E36">
      <w:pPr>
        <w:pStyle w:val="Nadpis4"/>
        <w:rPr>
          <w:lang w:val="sk-SK"/>
        </w:rPr>
      </w:pPr>
      <w:r w:rsidRPr="00E7020C">
        <w:rPr>
          <w:lang w:val="sk-SK"/>
        </w:rPr>
        <w:t>Systematické zlepšenie využívania dát</w:t>
      </w:r>
      <w:r w:rsidR="00414413" w:rsidRPr="00E7020C">
        <w:rPr>
          <w:lang w:val="sk-SK"/>
        </w:rPr>
        <w:t xml:space="preserve"> vo verejnej správe</w:t>
      </w:r>
    </w:p>
    <w:p w14:paraId="714751DE" w14:textId="3CDF20D1" w:rsidR="0038177C" w:rsidRPr="00E7020C" w:rsidRDefault="009D12ED" w:rsidP="00872081">
      <w:r w:rsidRPr="00E7020C">
        <w:t>S</w:t>
      </w:r>
      <w:r w:rsidR="00872081" w:rsidRPr="00E7020C">
        <w:t xml:space="preserve">ystematického zlepšenia využívania dát </w:t>
      </w:r>
      <w:r w:rsidR="0048088F" w:rsidRPr="00E7020C">
        <w:t xml:space="preserve">vo verejnej správe </w:t>
      </w:r>
      <w:r w:rsidR="00D45404" w:rsidRPr="00E7020C">
        <w:t>bude založen</w:t>
      </w:r>
      <w:r w:rsidR="0048088F" w:rsidRPr="00E7020C">
        <w:t>é</w:t>
      </w:r>
      <w:r w:rsidR="00D45404" w:rsidRPr="00E7020C">
        <w:t xml:space="preserve"> na využívaní dôkazov </w:t>
      </w:r>
      <w:r w:rsidR="0048088F" w:rsidRPr="00E7020C">
        <w:t>a faktov v</w:t>
      </w:r>
      <w:r w:rsidR="00D45404" w:rsidRPr="00E7020C">
        <w:t> rozhodovacích procesoch</w:t>
      </w:r>
      <w:r w:rsidR="00587306" w:rsidRPr="00E7020C">
        <w:t>. Organizačn</w:t>
      </w:r>
      <w:r w:rsidR="002F39A6" w:rsidRPr="00E7020C">
        <w:t>e</w:t>
      </w:r>
      <w:r w:rsidR="00587306" w:rsidRPr="00E7020C">
        <w:t xml:space="preserve"> je tvorba kvalitných analytických materiálov </w:t>
      </w:r>
      <w:r w:rsidR="00034A4C" w:rsidRPr="00E7020C">
        <w:t xml:space="preserve">a výstupov </w:t>
      </w:r>
      <w:r w:rsidR="00587306" w:rsidRPr="00E7020C">
        <w:t xml:space="preserve">úlohou </w:t>
      </w:r>
      <w:r w:rsidR="00587306" w:rsidRPr="00E7020C">
        <w:rPr>
          <w:b/>
        </w:rPr>
        <w:t>analytických jednotiek</w:t>
      </w:r>
      <w:r w:rsidR="00587306" w:rsidRPr="00E7020C">
        <w:t xml:space="preserve">, ktoré </w:t>
      </w:r>
      <w:r w:rsidR="00DB7A36" w:rsidRPr="00E7020C">
        <w:t>vznikli</w:t>
      </w:r>
      <w:r w:rsidR="00587306" w:rsidRPr="00E7020C">
        <w:t xml:space="preserve"> </w:t>
      </w:r>
      <w:r w:rsidR="00BD333B" w:rsidRPr="00E7020C">
        <w:t>na jednotl</w:t>
      </w:r>
      <w:r w:rsidR="00DB7A36" w:rsidRPr="00E7020C">
        <w:t>i</w:t>
      </w:r>
      <w:r w:rsidR="00BD333B" w:rsidRPr="00E7020C">
        <w:t>vých ministerstvách</w:t>
      </w:r>
      <w:r w:rsidR="002F39A6" w:rsidRPr="00E7020C">
        <w:t>.</w:t>
      </w:r>
      <w:r w:rsidR="00F11699" w:rsidRPr="00E7020C">
        <w:t xml:space="preserve"> Analytické jednotky potrebujú pre svoju činnosť talentované ľudské zdroje</w:t>
      </w:r>
      <w:r w:rsidR="002A25CE" w:rsidRPr="00E7020C">
        <w:t>, dáta a</w:t>
      </w:r>
      <w:r w:rsidR="00414413" w:rsidRPr="00E7020C">
        <w:t> vhodné nástroje</w:t>
      </w:r>
      <w:r w:rsidR="002A25CE" w:rsidRPr="00E7020C">
        <w:t>.</w:t>
      </w:r>
      <w:r w:rsidR="00414413" w:rsidRPr="00E7020C">
        <w:t xml:space="preserve"> </w:t>
      </w:r>
      <w:r w:rsidR="00F11699" w:rsidRPr="00E7020C">
        <w:t>V rámci projektu budú vybrané analytické jednotky, ktor</w:t>
      </w:r>
      <w:r w:rsidR="0038177C" w:rsidRPr="00E7020C">
        <w:t xml:space="preserve">ých potreby po dátových zdrojoch budú </w:t>
      </w:r>
      <w:r w:rsidR="00AE25FD" w:rsidRPr="00E7020C">
        <w:t>zabezpečené a k dispozícii dostanú platformu na tvorbu a komunikáciu analytických výstupov.</w:t>
      </w:r>
      <w:r w:rsidR="007A7E97" w:rsidRPr="00E7020C">
        <w:t xml:space="preserve"> Ostatné analytické jednotky sa budú pripájať v ďalších fázach</w:t>
      </w:r>
      <w:r w:rsidR="004D0E7D" w:rsidRPr="00E7020C">
        <w:t xml:space="preserve">. Možnosti Konsolidovanej analytickej vrstvy budú využité </w:t>
      </w:r>
      <w:r w:rsidR="00301CD6" w:rsidRPr="00E7020C">
        <w:t>aj v ďalších oblastiach fungovania verejnej správy (ako je podpora návrhu regulácií, posudzovanie investícií a podobne).</w:t>
      </w:r>
    </w:p>
    <w:p w14:paraId="566270AD" w14:textId="77777777" w:rsidR="00A42FDE" w:rsidRPr="00E7020C" w:rsidRDefault="0038177C" w:rsidP="00034A4C">
      <w:r w:rsidRPr="00E7020C">
        <w:t xml:space="preserve">Nové riešenie </w:t>
      </w:r>
      <w:r w:rsidR="00AE25FD" w:rsidRPr="00E7020C">
        <w:t xml:space="preserve">bude navrhnuté tak, aby </w:t>
      </w:r>
      <w:r w:rsidR="00E7106F" w:rsidRPr="00E7020C">
        <w:t xml:space="preserve">umožnilo </w:t>
      </w:r>
      <w:r w:rsidR="00B97077" w:rsidRPr="00E7020C">
        <w:t>zavádzanie analytick</w:t>
      </w:r>
      <w:r w:rsidR="00034A4C" w:rsidRPr="00E7020C">
        <w:t>ého prístupu.</w:t>
      </w:r>
      <w:r w:rsidR="00B97077" w:rsidRPr="00E7020C">
        <w:t xml:space="preserve"> </w:t>
      </w:r>
      <w:r w:rsidR="00034A4C" w:rsidRPr="00E7020C">
        <w:t xml:space="preserve">Dátová kancelária pripravuje </w:t>
      </w:r>
      <w:r w:rsidR="00A42FDE" w:rsidRPr="00E7020C">
        <w:rPr>
          <w:b/>
          <w:bCs/>
        </w:rPr>
        <w:t>s</w:t>
      </w:r>
      <w:r w:rsidR="00F9491D" w:rsidRPr="00E7020C">
        <w:rPr>
          <w:b/>
          <w:bCs/>
        </w:rPr>
        <w:t>ystematický prehľad o analýzach vo verejnej správe:</w:t>
      </w:r>
      <w:r w:rsidR="00F9491D" w:rsidRPr="00E7020C">
        <w:t xml:space="preserve"> pre jednotlivé sektory verejnej správy, úseky verejnej správy a oblasti analýz bude možné definovať množinu analytických produktov, ktoré sa budú vytvárať, pričom sa očakávajú typy analýz ako: ex-ante vyhodnocovanie opatrení a variantov, ex-post vyhodnocovanie prijatých opatrení, online vyhodnocovanie, prognózy, simulácie, štatistické zisťovania a podobne. Je vhodné, aby sa všetky typy analýz vykonávali nad spoločnou množinou dát, ktorá má vysokú kvalitu a jednotnú ontológiu a dátový model. </w:t>
      </w:r>
    </w:p>
    <w:p w14:paraId="5E42F991" w14:textId="0EF60D72" w:rsidR="00F9491D" w:rsidRPr="00E7020C" w:rsidRDefault="00CF23BE" w:rsidP="00034A4C">
      <w:r w:rsidRPr="00E7020C">
        <w:t>Dôležitým aspektom je zabezpečiť, aby analytické jednotky dostali správne dáta</w:t>
      </w:r>
      <w:r w:rsidR="00732018" w:rsidRPr="00E7020C">
        <w:t xml:space="preserve"> a bolo možné definovať správne problémy, ktoré bude potrebné riešiť. Preto sa podporia</w:t>
      </w:r>
      <w:r w:rsidR="00F9491D" w:rsidRPr="00E7020C">
        <w:t xml:space="preserve"> </w:t>
      </w:r>
      <w:r w:rsidR="00732018" w:rsidRPr="00E7020C">
        <w:t>možnosti</w:t>
      </w:r>
      <w:r w:rsidR="00F9491D" w:rsidRPr="00E7020C">
        <w:t xml:space="preserve"> navrhovať a testovať predpoklady jednotlivých modelov a  postupne ich zlepšovať.</w:t>
      </w:r>
      <w:r w:rsidR="00732018" w:rsidRPr="00E7020C">
        <w:t xml:space="preserve"> </w:t>
      </w:r>
      <w:r w:rsidR="00F9491D" w:rsidRPr="00E7020C">
        <w:t>Pre každý úsek verejnej správy tak budeme poznať:</w:t>
      </w:r>
    </w:p>
    <w:p w14:paraId="4A6D15BA" w14:textId="19898E38" w:rsidR="00F9491D" w:rsidRPr="00E7020C" w:rsidRDefault="00F9491D" w:rsidP="00F9491D">
      <w:pPr>
        <w:pStyle w:val="Bullet2"/>
        <w:numPr>
          <w:ilvl w:val="0"/>
          <w:numId w:val="24"/>
        </w:numPr>
        <w:tabs>
          <w:tab w:val="clear" w:pos="900"/>
        </w:tabs>
        <w:spacing w:before="40"/>
        <w:ind w:left="728" w:hanging="336"/>
        <w:rPr>
          <w:lang w:val="sk-SK"/>
        </w:rPr>
      </w:pPr>
      <w:r w:rsidRPr="00E7020C">
        <w:rPr>
          <w:lang w:val="sk-SK"/>
        </w:rPr>
        <w:t>aké sú analytické potreby na danom úseku,</w:t>
      </w:r>
    </w:p>
    <w:p w14:paraId="55E7698B" w14:textId="77777777" w:rsidR="00F9491D" w:rsidRPr="00E7020C" w:rsidRDefault="00F9491D" w:rsidP="00F9491D">
      <w:pPr>
        <w:pStyle w:val="Bullet2"/>
        <w:numPr>
          <w:ilvl w:val="0"/>
          <w:numId w:val="24"/>
        </w:numPr>
        <w:tabs>
          <w:tab w:val="clear" w:pos="900"/>
        </w:tabs>
        <w:spacing w:before="40"/>
        <w:ind w:left="728" w:hanging="336"/>
        <w:rPr>
          <w:lang w:val="sk-SK"/>
        </w:rPr>
      </w:pPr>
      <w:r w:rsidRPr="00E7020C">
        <w:rPr>
          <w:lang w:val="sk-SK"/>
        </w:rPr>
        <w:t>aké metódy budú použité na danom úseku,</w:t>
      </w:r>
    </w:p>
    <w:p w14:paraId="29C8E5B2" w14:textId="77777777" w:rsidR="00F9491D" w:rsidRPr="00E7020C" w:rsidRDefault="00F9491D" w:rsidP="00F9491D">
      <w:pPr>
        <w:pStyle w:val="Bullet2"/>
        <w:numPr>
          <w:ilvl w:val="0"/>
          <w:numId w:val="24"/>
        </w:numPr>
        <w:tabs>
          <w:tab w:val="clear" w:pos="900"/>
        </w:tabs>
        <w:spacing w:before="40"/>
        <w:ind w:left="728" w:hanging="336"/>
        <w:rPr>
          <w:lang w:val="sk-SK"/>
        </w:rPr>
      </w:pPr>
      <w:r w:rsidRPr="00E7020C">
        <w:rPr>
          <w:lang w:val="sk-SK"/>
        </w:rPr>
        <w:t>aké výstupy (analytické produkty) budú vytvárané (v akých intervaloch),</w:t>
      </w:r>
    </w:p>
    <w:p w14:paraId="1B209C3B" w14:textId="77777777" w:rsidR="00F9491D" w:rsidRPr="00E7020C" w:rsidRDefault="00F9491D" w:rsidP="00F9491D">
      <w:pPr>
        <w:pStyle w:val="Bullet2"/>
        <w:numPr>
          <w:ilvl w:val="0"/>
          <w:numId w:val="24"/>
        </w:numPr>
        <w:tabs>
          <w:tab w:val="clear" w:pos="900"/>
        </w:tabs>
        <w:spacing w:before="40"/>
        <w:ind w:left="728" w:hanging="336"/>
        <w:rPr>
          <w:lang w:val="sk-SK"/>
        </w:rPr>
      </w:pPr>
      <w:r w:rsidRPr="00E7020C">
        <w:rPr>
          <w:lang w:val="sk-SK"/>
        </w:rPr>
        <w:t>aké sú požiadavky na zdroje údajov,</w:t>
      </w:r>
    </w:p>
    <w:p w14:paraId="4D16509C" w14:textId="77777777" w:rsidR="00F9491D" w:rsidRPr="00E7020C" w:rsidRDefault="00F9491D" w:rsidP="00F9491D">
      <w:pPr>
        <w:pStyle w:val="Bullet2"/>
        <w:numPr>
          <w:ilvl w:val="0"/>
          <w:numId w:val="24"/>
        </w:numPr>
        <w:tabs>
          <w:tab w:val="clear" w:pos="900"/>
        </w:tabs>
        <w:spacing w:before="40"/>
        <w:ind w:left="728" w:hanging="336"/>
        <w:rPr>
          <w:lang w:val="sk-SK"/>
        </w:rPr>
      </w:pPr>
      <w:r w:rsidRPr="00E7020C">
        <w:rPr>
          <w:lang w:val="sk-SK"/>
        </w:rPr>
        <w:t>aké sú požiadavky na analytické nástroje.</w:t>
      </w:r>
    </w:p>
    <w:p w14:paraId="13EF5E18" w14:textId="3DBC04D3" w:rsidR="001139D9" w:rsidRPr="00E7020C" w:rsidRDefault="0048088F" w:rsidP="00760D60">
      <w:r w:rsidRPr="00E7020C">
        <w:lastRenderedPageBreak/>
        <w:t>Základnou úlohou Konsolidovanej analytickej vrstvy je vytvoriť o</w:t>
      </w:r>
      <w:r w:rsidR="001139D9" w:rsidRPr="00E7020C">
        <w:t>tvorenú platformu, ktorá umožní realizovať navrhnuté potreby</w:t>
      </w:r>
      <w:r w:rsidR="00195A8B" w:rsidRPr="00E7020C">
        <w:t>, aby bolo možné postupne pripájať analytické jednotky</w:t>
      </w:r>
      <w:r w:rsidR="00CF54BC" w:rsidRPr="00E7020C">
        <w:t xml:space="preserve">, nasadzovať analytické produkty </w:t>
      </w:r>
      <w:r w:rsidR="00035C43" w:rsidRPr="00E7020C">
        <w:t xml:space="preserve">a zabezpečovať potrebné zdroje dát. </w:t>
      </w:r>
      <w:r w:rsidR="001139D9" w:rsidRPr="00E7020C">
        <w:t>Úlohou Dátovej Kancelárie verejnej správy</w:t>
      </w:r>
      <w:r w:rsidR="00035C43" w:rsidRPr="00E7020C">
        <w:t xml:space="preserve"> je riadiť takýto systém a zabezpečovať vstupné dáta v požadovanej kvalite, ako i metodická podpora </w:t>
      </w:r>
      <w:r w:rsidR="00337125" w:rsidRPr="00E7020C">
        <w:t>používateľov.</w:t>
      </w:r>
      <w:r w:rsidR="00600BD3" w:rsidRPr="00E7020C">
        <w:t xml:space="preserve"> V rámci riešenia bud</w:t>
      </w:r>
      <w:r w:rsidR="004B651E" w:rsidRPr="00E7020C">
        <w:t>e kladený dôraz, aby riešenie podporovalo:</w:t>
      </w:r>
    </w:p>
    <w:p w14:paraId="4DAA3F73" w14:textId="4ABE45A6" w:rsidR="009A52A9" w:rsidRPr="00E7020C" w:rsidRDefault="009A52A9" w:rsidP="004B651E">
      <w:pPr>
        <w:pStyle w:val="Bullet1"/>
      </w:pPr>
      <w:r w:rsidRPr="00E7020C">
        <w:t>relevantné metódy dátovej vedy a celý životný cyklus tvorby analytických produktov,</w:t>
      </w:r>
    </w:p>
    <w:p w14:paraId="2939ACB9" w14:textId="7FCAAA29" w:rsidR="001D7FDC" w:rsidRPr="00E7020C" w:rsidRDefault="001D7FDC" w:rsidP="004B651E">
      <w:pPr>
        <w:pStyle w:val="Bullet1"/>
      </w:pPr>
      <w:r w:rsidRPr="00E7020C">
        <w:t>lepšie možnosti pre realizáciu RCT, aby bolo možné hodnotiť intervencie,</w:t>
      </w:r>
    </w:p>
    <w:p w14:paraId="400614F0" w14:textId="77777777" w:rsidR="00636AAC" w:rsidRPr="00E7020C" w:rsidRDefault="00636AAC" w:rsidP="00636AAC">
      <w:pPr>
        <w:pStyle w:val="Bullet1"/>
      </w:pPr>
      <w:r w:rsidRPr="00E7020C">
        <w:t>tvorbu prediktívnych služieb,</w:t>
      </w:r>
    </w:p>
    <w:p w14:paraId="0082DE7B" w14:textId="1C780F90" w:rsidR="009A52A9" w:rsidRPr="00E7020C" w:rsidRDefault="009A52A9" w:rsidP="004B651E">
      <w:pPr>
        <w:pStyle w:val="Bullet1"/>
      </w:pPr>
      <w:r w:rsidRPr="00E7020C">
        <w:t>profesionálny manažment konsolidovanej analytickej vrstvy</w:t>
      </w:r>
      <w:r w:rsidR="001D7FDC" w:rsidRPr="00E7020C">
        <w:t>.</w:t>
      </w:r>
    </w:p>
    <w:p w14:paraId="01761022" w14:textId="77777777" w:rsidR="00B3582F" w:rsidRPr="00E7020C" w:rsidRDefault="00B3582F" w:rsidP="00B3582F">
      <w:pPr>
        <w:pStyle w:val="Nadpis4"/>
        <w:rPr>
          <w:lang w:val="sk-SK"/>
        </w:rPr>
      </w:pPr>
      <w:r w:rsidRPr="00E7020C">
        <w:rPr>
          <w:lang w:val="sk-SK"/>
        </w:rPr>
        <w:t>Podporované postupy dátovej vedy</w:t>
      </w:r>
    </w:p>
    <w:p w14:paraId="29559A08" w14:textId="49DEA716" w:rsidR="00B3582F" w:rsidRPr="00E7020C" w:rsidRDefault="00B3582F" w:rsidP="00B3582F">
      <w:pPr>
        <w:pStyle w:val="Zkladntext"/>
        <w:rPr>
          <w:lang w:val="sk-SK"/>
        </w:rPr>
      </w:pPr>
      <w:r w:rsidRPr="00E7020C">
        <w:rPr>
          <w:lang w:val="sk-SK"/>
        </w:rPr>
        <w:t>Analytické jednotky získajú prostredie, v ktorom budú môcť tvoriť kvalitné dátové modely a produkty na základe princípov a najlepších postupov dátovej vedy. Riešenie umožní tvorbu analytických prediktívnych modelov, ktoré môžu byť vždy aktualizované na základe aktuálnych dát (to znamená, že model je možné v každom okamihu v čase prepočítať na základe aktuálnych dát, čím je možné overiť jeho prediktívne schopnosti a prípadne ho vylepšiť, systém sa tak stará o neustálu kompatibilitu historických dát s aktuálnymi a o prepojenia modelov s aktualizovanými množinami dát).</w:t>
      </w:r>
    </w:p>
    <w:p w14:paraId="1A0502E0" w14:textId="4A6E4C3E" w:rsidR="00CC0D7D" w:rsidRPr="00E7020C" w:rsidRDefault="00CC0D7D" w:rsidP="00CC0D7D">
      <w:pPr>
        <w:pStyle w:val="Popis"/>
      </w:pPr>
      <w:bookmarkStart w:id="126" w:name="_Toc7768571"/>
      <w:r w:rsidRPr="00E7020C">
        <w:t xml:space="preserve">Obrázok </w:t>
      </w:r>
      <w:r w:rsidR="00F66967" w:rsidRPr="00F841A3">
        <w:fldChar w:fldCharType="begin"/>
      </w:r>
      <w:r w:rsidR="00F66967" w:rsidRPr="00E7020C">
        <w:instrText xml:space="preserve"> SEQ Obrázok \* ARABIC </w:instrText>
      </w:r>
      <w:r w:rsidR="00F66967" w:rsidRPr="00F841A3">
        <w:fldChar w:fldCharType="separate"/>
      </w:r>
      <w:r w:rsidR="001E29E4">
        <w:rPr>
          <w:noProof/>
        </w:rPr>
        <w:t>6</w:t>
      </w:r>
      <w:r w:rsidR="00F66967" w:rsidRPr="00F841A3">
        <w:rPr>
          <w:noProof/>
        </w:rPr>
        <w:fldChar w:fldCharType="end"/>
      </w:r>
      <w:r w:rsidRPr="00E7020C">
        <w:t>: Životný postup dátovej vedy</w:t>
      </w:r>
      <w:bookmarkEnd w:id="126"/>
    </w:p>
    <w:p w14:paraId="64447F5D" w14:textId="03159A0F" w:rsidR="00B26558" w:rsidRPr="00F841A3" w:rsidRDefault="00B6691B" w:rsidP="00F841A3">
      <w:r w:rsidRPr="00F841A3">
        <w:rPr>
          <w:noProof/>
          <w:lang w:eastAsia="sk-SK"/>
        </w:rPr>
        <w:drawing>
          <wp:inline distT="0" distB="0" distL="0" distR="0" wp14:anchorId="2CE4C745" wp14:editId="2564A839">
            <wp:extent cx="5400675" cy="2736850"/>
            <wp:effectExtent l="0" t="0" r="317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736850"/>
                    </a:xfrm>
                    <a:prstGeom prst="rect">
                      <a:avLst/>
                    </a:prstGeom>
                    <a:noFill/>
                    <a:ln>
                      <a:noFill/>
                    </a:ln>
                  </pic:spPr>
                </pic:pic>
              </a:graphicData>
            </a:graphic>
          </wp:inline>
        </w:drawing>
      </w:r>
    </w:p>
    <w:p w14:paraId="2A6DF850" w14:textId="52CD7137" w:rsidR="00CC0D7D" w:rsidRPr="00E7020C" w:rsidRDefault="00CC0D7D" w:rsidP="00B3582F">
      <w:pPr>
        <w:pStyle w:val="Zkladntext"/>
        <w:rPr>
          <w:lang w:val="sk-SK"/>
        </w:rPr>
      </w:pPr>
    </w:p>
    <w:p w14:paraId="5402E8CB" w14:textId="377BFB8C" w:rsidR="00B3582F" w:rsidRPr="00E7020C" w:rsidRDefault="00B3582F" w:rsidP="00B3582F">
      <w:pPr>
        <w:pStyle w:val="Zkladntext"/>
        <w:rPr>
          <w:lang w:val="sk-SK"/>
        </w:rPr>
      </w:pPr>
      <w:r w:rsidRPr="00E7020C">
        <w:rPr>
          <w:lang w:val="sk-SK"/>
        </w:rPr>
        <w:t>Podporovaný bude celý postup dátovej vedy:</w:t>
      </w:r>
    </w:p>
    <w:p w14:paraId="0EA98875" w14:textId="0B3A9A2C" w:rsidR="00B3582F" w:rsidRPr="00E7020C" w:rsidRDefault="00B959A5" w:rsidP="00B3582F">
      <w:pPr>
        <w:pStyle w:val="Bullet1"/>
      </w:pPr>
      <w:r w:rsidRPr="00E7020C">
        <w:rPr>
          <w:b/>
        </w:rPr>
        <w:t>Porozumenie doméne a f</w:t>
      </w:r>
      <w:r w:rsidR="00B3582F" w:rsidRPr="00E7020C">
        <w:rPr>
          <w:b/>
        </w:rPr>
        <w:t>ormulácia hypotéz:</w:t>
      </w:r>
      <w:r w:rsidR="0009757B" w:rsidRPr="00E7020C">
        <w:t xml:space="preserve"> </w:t>
      </w:r>
      <w:r w:rsidR="002C04FD" w:rsidRPr="00E7020C">
        <w:t xml:space="preserve">porozumenie situácií, </w:t>
      </w:r>
      <w:r w:rsidR="00842103" w:rsidRPr="00E7020C">
        <w:t>definícia</w:t>
      </w:r>
      <w:r w:rsidR="002C04FD" w:rsidRPr="00E7020C">
        <w:t xml:space="preserve"> problémov, stanovenie</w:t>
      </w:r>
      <w:r w:rsidRPr="00E7020C">
        <w:t xml:space="preserve"> cieľov, ktoré je potrebné </w:t>
      </w:r>
      <w:r w:rsidR="00842103" w:rsidRPr="00E7020C">
        <w:t>dosiahnuť</w:t>
      </w:r>
      <w:r w:rsidRPr="00E7020C">
        <w:t>,</w:t>
      </w:r>
      <w:r w:rsidR="0054568F" w:rsidRPr="00E7020C">
        <w:t xml:space="preserve"> definícia hypotéz</w:t>
      </w:r>
      <w:r w:rsidR="008314C0" w:rsidRPr="00E7020C">
        <w:t>.</w:t>
      </w:r>
    </w:p>
    <w:p w14:paraId="18E49E10" w14:textId="0A1D093E" w:rsidR="00B3582F" w:rsidRPr="00E7020C" w:rsidRDefault="00B3582F" w:rsidP="00B3582F">
      <w:pPr>
        <w:pStyle w:val="Bullet1"/>
        <w:rPr>
          <w:b/>
          <w:bCs/>
        </w:rPr>
      </w:pPr>
      <w:r w:rsidRPr="00E7020C">
        <w:rPr>
          <w:b/>
          <w:bCs/>
        </w:rPr>
        <w:t>Správa analytického „sandbox</w:t>
      </w:r>
      <w:r w:rsidR="002C04FD" w:rsidRPr="00E7020C">
        <w:rPr>
          <w:b/>
          <w:bCs/>
        </w:rPr>
        <w:t>u</w:t>
      </w:r>
      <w:r w:rsidRPr="00E7020C">
        <w:rPr>
          <w:b/>
          <w:bCs/>
        </w:rPr>
        <w:t>“:</w:t>
      </w:r>
    </w:p>
    <w:p w14:paraId="15909013" w14:textId="0222738B" w:rsidR="00B3582F" w:rsidRPr="00E7020C" w:rsidRDefault="00B3582F" w:rsidP="00B3582F">
      <w:pPr>
        <w:pStyle w:val="Bullet1"/>
        <w:rPr>
          <w:b/>
          <w:bCs/>
        </w:rPr>
      </w:pPr>
      <w:r w:rsidRPr="00E7020C">
        <w:rPr>
          <w:b/>
          <w:bCs/>
        </w:rPr>
        <w:t>Výber vhodných dátových zdrojov:</w:t>
      </w:r>
      <w:r w:rsidR="00B22B45" w:rsidRPr="00E7020C">
        <w:rPr>
          <w:b/>
          <w:bCs/>
        </w:rPr>
        <w:t xml:space="preserve"> </w:t>
      </w:r>
      <w:r w:rsidR="00B22B45" w:rsidRPr="00E7020C">
        <w:rPr>
          <w:bCs/>
        </w:rPr>
        <w:t>zabezpečenie prístupu k dátam na technickej úrovni, nákup dát</w:t>
      </w:r>
      <w:r w:rsidR="00012422" w:rsidRPr="00E7020C">
        <w:rPr>
          <w:bCs/>
        </w:rPr>
        <w:t xml:space="preserve">, </w:t>
      </w:r>
    </w:p>
    <w:p w14:paraId="65F3EE95" w14:textId="127C70C1" w:rsidR="00B3582F" w:rsidRPr="00E7020C" w:rsidRDefault="00B3582F" w:rsidP="00B3582F">
      <w:pPr>
        <w:pStyle w:val="Bullet1"/>
        <w:rPr>
          <w:bCs/>
        </w:rPr>
      </w:pPr>
      <w:r w:rsidRPr="00E7020C">
        <w:rPr>
          <w:b/>
          <w:bCs/>
        </w:rPr>
        <w:lastRenderedPageBreak/>
        <w:t>Zhromažďovanie a získavania dát:</w:t>
      </w:r>
      <w:r w:rsidR="00E17760" w:rsidRPr="00E7020C">
        <w:rPr>
          <w:bCs/>
        </w:rPr>
        <w:t xml:space="preserve"> </w:t>
      </w:r>
      <w:r w:rsidR="000E44B7" w:rsidRPr="00E7020C">
        <w:rPr>
          <w:bCs/>
        </w:rPr>
        <w:t xml:space="preserve">prehľadávanie dát a dátových zdrojov, </w:t>
      </w:r>
      <w:r w:rsidR="00142233" w:rsidRPr="00E7020C">
        <w:rPr>
          <w:bCs/>
        </w:rPr>
        <w:t>zber dát, integrácia dát</w:t>
      </w:r>
      <w:r w:rsidR="00AA6528" w:rsidRPr="00E7020C">
        <w:rPr>
          <w:bCs/>
        </w:rPr>
        <w:t xml:space="preserve">, </w:t>
      </w:r>
      <w:r w:rsidR="00142233" w:rsidRPr="00E7020C">
        <w:rPr>
          <w:bCs/>
        </w:rPr>
        <w:t xml:space="preserve">popis dát, </w:t>
      </w:r>
      <w:r w:rsidR="000E44B7" w:rsidRPr="00E7020C">
        <w:rPr>
          <w:bCs/>
        </w:rPr>
        <w:t>formátovanie dát,</w:t>
      </w:r>
      <w:r w:rsidR="002D1833" w:rsidRPr="00E7020C">
        <w:rPr>
          <w:bCs/>
        </w:rPr>
        <w:t xml:space="preserve"> prepájanie dát, skladovanie dá</w:t>
      </w:r>
      <w:r w:rsidR="00F845D3" w:rsidRPr="00E7020C">
        <w:rPr>
          <w:bCs/>
        </w:rPr>
        <w:t>t, meranie dátovej kvality</w:t>
      </w:r>
      <w:r w:rsidR="00F42445" w:rsidRPr="00E7020C">
        <w:rPr>
          <w:bCs/>
        </w:rPr>
        <w:t>,</w:t>
      </w:r>
    </w:p>
    <w:p w14:paraId="6A35B576" w14:textId="7F4A4646" w:rsidR="00B3582F" w:rsidRPr="00E7020C" w:rsidRDefault="00AA6528" w:rsidP="00B3582F">
      <w:pPr>
        <w:pStyle w:val="Bullet1"/>
        <w:rPr>
          <w:bCs/>
        </w:rPr>
      </w:pPr>
      <w:r w:rsidRPr="00E7020C">
        <w:rPr>
          <w:b/>
          <w:bCs/>
        </w:rPr>
        <w:t>Príprava dát</w:t>
      </w:r>
      <w:r w:rsidRPr="00E7020C">
        <w:rPr>
          <w:bCs/>
        </w:rPr>
        <w:t xml:space="preserve">: </w:t>
      </w:r>
      <w:r w:rsidR="00866949" w:rsidRPr="00E7020C">
        <w:rPr>
          <w:bCs/>
        </w:rPr>
        <w:t>príprava a výber dát,</w:t>
      </w:r>
      <w:r w:rsidR="00866949" w:rsidRPr="00E7020C">
        <w:t xml:space="preserve"> </w:t>
      </w:r>
      <w:r w:rsidR="003924E6" w:rsidRPr="00E7020C">
        <w:rPr>
          <w:bCs/>
        </w:rPr>
        <w:t xml:space="preserve">čistenie dát, </w:t>
      </w:r>
      <w:r w:rsidR="00F845D3" w:rsidRPr="00E7020C">
        <w:t xml:space="preserve">prieskum dát, </w:t>
      </w:r>
      <w:r w:rsidR="002D1833" w:rsidRPr="00E7020C">
        <w:rPr>
          <w:bCs/>
        </w:rPr>
        <w:t>hľ</w:t>
      </w:r>
      <w:r w:rsidR="00B3582F" w:rsidRPr="00E7020C">
        <w:rPr>
          <w:bCs/>
        </w:rPr>
        <w:t>adanie informácií a vzťahov medzi dátami</w:t>
      </w:r>
      <w:r w:rsidR="00866949" w:rsidRPr="00E7020C">
        <w:rPr>
          <w:bCs/>
        </w:rPr>
        <w:t xml:space="preserve">, </w:t>
      </w:r>
    </w:p>
    <w:p w14:paraId="297F72C5" w14:textId="304AC4DD" w:rsidR="00B3582F" w:rsidRPr="00E7020C" w:rsidRDefault="00B3582F" w:rsidP="00B3582F">
      <w:pPr>
        <w:pStyle w:val="Bullet1"/>
        <w:rPr>
          <w:bCs/>
        </w:rPr>
      </w:pPr>
      <w:r w:rsidRPr="00E7020C">
        <w:rPr>
          <w:b/>
          <w:bCs/>
        </w:rPr>
        <w:t>Výber vhodných analytických metód</w:t>
      </w:r>
      <w:r w:rsidR="004C693C" w:rsidRPr="00E7020C">
        <w:rPr>
          <w:bCs/>
        </w:rPr>
        <w:t>,</w:t>
      </w:r>
    </w:p>
    <w:p w14:paraId="1962AF8F" w14:textId="698F4EB7" w:rsidR="00B3582F" w:rsidRPr="00E7020C" w:rsidRDefault="00B3582F" w:rsidP="00B3582F">
      <w:pPr>
        <w:pStyle w:val="Bullet1"/>
        <w:rPr>
          <w:bCs/>
        </w:rPr>
      </w:pPr>
      <w:r w:rsidRPr="00E7020C">
        <w:rPr>
          <w:b/>
          <w:bCs/>
        </w:rPr>
        <w:t>Tvorba analytického dátového modelu:</w:t>
      </w:r>
      <w:r w:rsidR="003924E6" w:rsidRPr="00E7020C">
        <w:rPr>
          <w:bCs/>
        </w:rPr>
        <w:t xml:space="preserve"> vypracovanie modelu</w:t>
      </w:r>
      <w:r w:rsidR="000629B4" w:rsidRPr="00E7020C">
        <w:rPr>
          <w:bCs/>
        </w:rPr>
        <w:t>,</w:t>
      </w:r>
      <w:r w:rsidR="003924E6" w:rsidRPr="00E7020C">
        <w:rPr>
          <w:bCs/>
        </w:rPr>
        <w:t xml:space="preserve"> </w:t>
      </w:r>
      <w:r w:rsidR="000629B4" w:rsidRPr="00E7020C">
        <w:rPr>
          <w:bCs/>
        </w:rPr>
        <w:t xml:space="preserve">kontrola modelu, </w:t>
      </w:r>
      <w:r w:rsidR="003924E6" w:rsidRPr="00E7020C">
        <w:rPr>
          <w:bCs/>
        </w:rPr>
        <w:t>zdieľanie modelu</w:t>
      </w:r>
      <w:r w:rsidR="000629B4" w:rsidRPr="00E7020C">
        <w:rPr>
          <w:bCs/>
        </w:rPr>
        <w:t>,</w:t>
      </w:r>
    </w:p>
    <w:p w14:paraId="79F5B911" w14:textId="754CC7A3" w:rsidR="00B3582F" w:rsidRPr="00E7020C" w:rsidRDefault="00B3582F" w:rsidP="00B3582F">
      <w:pPr>
        <w:pStyle w:val="Bullet1"/>
        <w:rPr>
          <w:bCs/>
        </w:rPr>
      </w:pPr>
      <w:r w:rsidRPr="00E7020C">
        <w:rPr>
          <w:b/>
          <w:bCs/>
        </w:rPr>
        <w:t xml:space="preserve">Testovanie hypotéz </w:t>
      </w:r>
      <w:r w:rsidRPr="00E7020C">
        <w:rPr>
          <w:bCs/>
        </w:rPr>
        <w:t>(test relevantnosti a test istoty)</w:t>
      </w:r>
      <w:r w:rsidR="00525557" w:rsidRPr="00E7020C">
        <w:rPr>
          <w:bCs/>
        </w:rPr>
        <w:t>,</w:t>
      </w:r>
    </w:p>
    <w:p w14:paraId="62C9C340" w14:textId="28823606" w:rsidR="00B3582F" w:rsidRPr="00E7020C" w:rsidRDefault="00B3582F" w:rsidP="00B3582F">
      <w:pPr>
        <w:pStyle w:val="Bullet1"/>
        <w:rPr>
          <w:bCs/>
        </w:rPr>
      </w:pPr>
      <w:r w:rsidRPr="00E7020C">
        <w:rPr>
          <w:b/>
          <w:bCs/>
        </w:rPr>
        <w:t>Hodnotenie výsledkov:</w:t>
      </w:r>
      <w:r w:rsidR="00052E47" w:rsidRPr="00E7020C">
        <w:rPr>
          <w:bCs/>
        </w:rPr>
        <w:t xml:space="preserve"> produkcia finálneho reportu</w:t>
      </w:r>
      <w:r w:rsidR="00525557" w:rsidRPr="00E7020C">
        <w:rPr>
          <w:bCs/>
        </w:rPr>
        <w:t xml:space="preserve">, posúdenie </w:t>
      </w:r>
      <w:r w:rsidR="00745448" w:rsidRPr="00E7020C">
        <w:rPr>
          <w:bCs/>
        </w:rPr>
        <w:t>výsledkov a ich významu,</w:t>
      </w:r>
    </w:p>
    <w:p w14:paraId="715454AD" w14:textId="77CEC5AF" w:rsidR="00B3582F" w:rsidRPr="00E7020C" w:rsidRDefault="00B3582F" w:rsidP="00B3582F">
      <w:pPr>
        <w:pStyle w:val="Bullet1"/>
        <w:rPr>
          <w:bCs/>
        </w:rPr>
      </w:pPr>
      <w:r w:rsidRPr="00E7020C">
        <w:rPr>
          <w:b/>
          <w:bCs/>
        </w:rPr>
        <w:t>Komunikácia výsledkov a pripomienkovanie:</w:t>
      </w:r>
      <w:r w:rsidR="00052E47" w:rsidRPr="00E7020C">
        <w:rPr>
          <w:bCs/>
        </w:rPr>
        <w:t xml:space="preserve"> publikovanie reportu, zber spätnej väzby</w:t>
      </w:r>
      <w:r w:rsidR="00525557" w:rsidRPr="00E7020C">
        <w:rPr>
          <w:bCs/>
        </w:rPr>
        <w:t>, vizualizácia výsledkov, príprava analytického produktu.</w:t>
      </w:r>
    </w:p>
    <w:p w14:paraId="4CA2860E" w14:textId="439E0A96" w:rsidR="001D7FDC" w:rsidRPr="00E7020C" w:rsidRDefault="001D7FDC" w:rsidP="00BD68EB">
      <w:pPr>
        <w:pStyle w:val="Nadpis4"/>
        <w:rPr>
          <w:lang w:val="sk-SK"/>
        </w:rPr>
      </w:pPr>
      <w:r w:rsidRPr="00E7020C">
        <w:rPr>
          <w:lang w:val="sk-SK"/>
        </w:rPr>
        <w:t>Realizácia „Randomized Control Trials“</w:t>
      </w:r>
      <w:r w:rsidR="002A596D" w:rsidRPr="00E7020C">
        <w:rPr>
          <w:lang w:val="sk-SK"/>
        </w:rPr>
        <w:t xml:space="preserve"> - RCT</w:t>
      </w:r>
    </w:p>
    <w:p w14:paraId="30433EFD" w14:textId="77777777" w:rsidR="00E35C49" w:rsidRPr="00E7020C" w:rsidRDefault="00651EAC" w:rsidP="00B3582F">
      <w:pPr>
        <w:pStyle w:val="Zkladntext"/>
        <w:rPr>
          <w:lang w:val="sk-SK"/>
        </w:rPr>
      </w:pPr>
      <w:r w:rsidRPr="00E7020C">
        <w:rPr>
          <w:lang w:val="sk-SK"/>
        </w:rPr>
        <w:t>Randomized Control Trials</w:t>
      </w:r>
      <w:r w:rsidR="00F51C8C" w:rsidRPr="00E7020C">
        <w:rPr>
          <w:lang w:val="sk-SK"/>
        </w:rPr>
        <w:t xml:space="preserve"> </w:t>
      </w:r>
      <w:r w:rsidR="00481A5C" w:rsidRPr="00E7020C">
        <w:rPr>
          <w:lang w:val="sk-SK"/>
        </w:rPr>
        <w:t>predstavujú najlepší spôsob, ako sa dá stanoviť, či určitá politika funguj</w:t>
      </w:r>
      <w:r w:rsidR="00F50EF4" w:rsidRPr="00E7020C">
        <w:rPr>
          <w:lang w:val="sk-SK"/>
        </w:rPr>
        <w:t>e. RCT sa v dnešnej dobe vykonávajú extenzívne v medzinárodnej rozvojovej spolupráci, pri vývoji liečiv</w:t>
      </w:r>
      <w:r w:rsidR="000979DB" w:rsidRPr="00E7020C">
        <w:rPr>
          <w:lang w:val="sk-SK"/>
        </w:rPr>
        <w:t xml:space="preserve">, ako i v komerčných prípadoch použitia a postupne sa stávajú odporúčaným spôsobom aj pri návrhu verejných politík a pri zvyšovaní výkonnosti verejného sektora. Lídrami </w:t>
      </w:r>
      <w:r w:rsidR="00E35C49" w:rsidRPr="00E7020C">
        <w:rPr>
          <w:lang w:val="sk-SK"/>
        </w:rPr>
        <w:t xml:space="preserve">v aplikácií RCT sú napríklad BIT a Demos Helsinki. </w:t>
      </w:r>
    </w:p>
    <w:p w14:paraId="1E46A3C1" w14:textId="5BEE55C4" w:rsidR="00BD68EB" w:rsidRPr="00E7020C" w:rsidRDefault="00E35C49" w:rsidP="00B3582F">
      <w:pPr>
        <w:pStyle w:val="Zkladntext"/>
        <w:rPr>
          <w:lang w:val="sk-SK"/>
        </w:rPr>
      </w:pPr>
      <w:r w:rsidRPr="00E7020C">
        <w:rPr>
          <w:lang w:val="sk-SK"/>
        </w:rPr>
        <w:t>RCT funguje na princípe</w:t>
      </w:r>
      <w:r w:rsidR="00236B38" w:rsidRPr="00E7020C">
        <w:rPr>
          <w:lang w:val="sk-SK"/>
        </w:rPr>
        <w:t xml:space="preserve"> náhodného priradenia kontrolnej skupiny, čo umožní vyhodnocovať, aký efekt má </w:t>
      </w:r>
      <w:r w:rsidR="00816847" w:rsidRPr="00E7020C">
        <w:rPr>
          <w:lang w:val="sk-SK"/>
        </w:rPr>
        <w:t>dané opatrenie voči nečinnosti, alebo voči alternatívnej možnosti. Dôležitým faktorom správne nastaveného RCT je dôkladný zber dát počas doby realizácie testu</w:t>
      </w:r>
      <w:r w:rsidR="004563C8" w:rsidRPr="00E7020C">
        <w:rPr>
          <w:lang w:val="sk-SK"/>
        </w:rPr>
        <w:t xml:space="preserve">, pričom táto doba môže byť i niekoľko mesiacov až rokov. </w:t>
      </w:r>
      <w:r w:rsidR="00D46454" w:rsidRPr="00E7020C">
        <w:rPr>
          <w:lang w:val="sk-SK"/>
        </w:rPr>
        <w:t xml:space="preserve">Použitím algoritmov dátovej vedy pri spracovaní dát z RCT je možné identifikovať rozdielne vplyvy intervencií vo všetkých pozorovateľných charakteristikách, pričom </w:t>
      </w:r>
      <w:r w:rsidR="007E651E" w:rsidRPr="00E7020C">
        <w:rPr>
          <w:lang w:val="sk-SK"/>
        </w:rPr>
        <w:t xml:space="preserve">sa </w:t>
      </w:r>
      <w:r w:rsidR="00D46454" w:rsidRPr="00E7020C">
        <w:rPr>
          <w:lang w:val="sk-SK"/>
        </w:rPr>
        <w:t>zabezpeč</w:t>
      </w:r>
      <w:r w:rsidR="007E651E" w:rsidRPr="00E7020C">
        <w:rPr>
          <w:lang w:val="sk-SK"/>
        </w:rPr>
        <w:t>í</w:t>
      </w:r>
      <w:r w:rsidR="00D46454" w:rsidRPr="00E7020C">
        <w:rPr>
          <w:lang w:val="sk-SK"/>
        </w:rPr>
        <w:t>, že</w:t>
      </w:r>
      <w:r w:rsidR="007E651E" w:rsidRPr="00E7020C">
        <w:rPr>
          <w:lang w:val="sk-SK"/>
        </w:rPr>
        <w:t xml:space="preserve"> nájdene riešenie bude predstavovať najlepšiu možnú intervenciu v danej oblasti.</w:t>
      </w:r>
      <w:r w:rsidR="007370BA" w:rsidRPr="00E7020C">
        <w:rPr>
          <w:lang w:val="sk-SK"/>
        </w:rPr>
        <w:t xml:space="preserve"> </w:t>
      </w:r>
      <w:r w:rsidR="007E2D39" w:rsidRPr="00E7020C">
        <w:rPr>
          <w:lang w:val="sk-SK"/>
        </w:rPr>
        <w:t xml:space="preserve">Riešenie podporí všetky relevantné kroky pre </w:t>
      </w:r>
      <w:r w:rsidR="002A596D" w:rsidRPr="00E7020C">
        <w:rPr>
          <w:lang w:val="sk-SK"/>
        </w:rPr>
        <w:t>podporu RCT</w:t>
      </w:r>
      <w:r w:rsidR="00D46454" w:rsidRPr="00E7020C">
        <w:rPr>
          <w:lang w:val="sk-SK"/>
        </w:rPr>
        <w:t xml:space="preserve"> s využitím najnovších algoritmov dátovej vedy</w:t>
      </w:r>
      <w:r w:rsidR="002A596D" w:rsidRPr="00E7020C">
        <w:rPr>
          <w:lang w:val="sk-SK"/>
        </w:rPr>
        <w:t>:</w:t>
      </w:r>
    </w:p>
    <w:p w14:paraId="4BB73505" w14:textId="42F81E99" w:rsidR="001752A3" w:rsidRPr="00E7020C" w:rsidRDefault="001752A3" w:rsidP="001752A3">
      <w:pPr>
        <w:pStyle w:val="Bullet1"/>
      </w:pPr>
      <w:r w:rsidRPr="00E7020C">
        <w:t xml:space="preserve">Krok 1: Identifikácia dvoch alebo viacerých možností </w:t>
      </w:r>
      <w:r w:rsidR="00723C31" w:rsidRPr="00E7020C">
        <w:t>pre riešenie problému (návrh politiky),</w:t>
      </w:r>
    </w:p>
    <w:p w14:paraId="43BAAB79" w14:textId="28394AE7" w:rsidR="00723C31" w:rsidRPr="00E7020C" w:rsidRDefault="00063DEE" w:rsidP="001752A3">
      <w:pPr>
        <w:pStyle w:val="Bullet1"/>
      </w:pPr>
      <w:r w:rsidRPr="00E7020C">
        <w:t>Krok 2: Definícia výstupov, ktoré bude politika ovplyvňovať</w:t>
      </w:r>
      <w:r w:rsidR="00562D94" w:rsidRPr="00E7020C">
        <w:t xml:space="preserve"> a stanovenie požiadaviek na dátové zdroje</w:t>
      </w:r>
      <w:r w:rsidRPr="00E7020C">
        <w:t>,</w:t>
      </w:r>
    </w:p>
    <w:p w14:paraId="76E47CC6" w14:textId="728089F3" w:rsidR="00063DEE" w:rsidRPr="00E7020C" w:rsidRDefault="00063DEE" w:rsidP="001752A3">
      <w:pPr>
        <w:pStyle w:val="Bullet1"/>
      </w:pPr>
      <w:r w:rsidRPr="00E7020C">
        <w:t xml:space="preserve">Krok 3: </w:t>
      </w:r>
      <w:r w:rsidR="001B4C2A" w:rsidRPr="00E7020C">
        <w:t>Určenie jednotky náhodného výberu</w:t>
      </w:r>
      <w:r w:rsidR="006C611A" w:rsidRPr="00E7020C">
        <w:t xml:space="preserve"> a výpočet, koľko jednotiek je potrebných, aby výsledok bol robustný,</w:t>
      </w:r>
    </w:p>
    <w:p w14:paraId="6DFBE8DA" w14:textId="465E51BB" w:rsidR="001B4C2A" w:rsidRPr="00E7020C" w:rsidRDefault="001B4C2A" w:rsidP="001752A3">
      <w:pPr>
        <w:pStyle w:val="Bullet1"/>
      </w:pPr>
      <w:r w:rsidRPr="00E7020C">
        <w:t xml:space="preserve">Krok 4: </w:t>
      </w:r>
      <w:r w:rsidR="00BF4DF3" w:rsidRPr="00E7020C">
        <w:t>Priradenie jednotiek k </w:t>
      </w:r>
      <w:r w:rsidR="00842103" w:rsidRPr="00E7020C">
        <w:t>jednotlivým</w:t>
      </w:r>
      <w:r w:rsidR="00BF4DF3" w:rsidRPr="00E7020C">
        <w:t xml:space="preserve"> možnostiam politiky,</w:t>
      </w:r>
    </w:p>
    <w:p w14:paraId="6D5F11CA" w14:textId="3581B02F" w:rsidR="00BF4DF3" w:rsidRPr="00E7020C" w:rsidRDefault="00BF4DF3" w:rsidP="001752A3">
      <w:pPr>
        <w:pStyle w:val="Bullet1"/>
      </w:pPr>
      <w:r w:rsidRPr="00E7020C">
        <w:t xml:space="preserve">Krok 5: </w:t>
      </w:r>
      <w:r w:rsidR="00DF6205" w:rsidRPr="00E7020C">
        <w:t>Realizácia zásahov a intervencií,</w:t>
      </w:r>
    </w:p>
    <w:p w14:paraId="4B50C2C8" w14:textId="5F9D74F5" w:rsidR="00DF6205" w:rsidRPr="00E7020C" w:rsidRDefault="00DF6205" w:rsidP="001752A3">
      <w:pPr>
        <w:pStyle w:val="Bullet1"/>
      </w:pPr>
      <w:r w:rsidRPr="00E7020C">
        <w:t>Krok 6: Meranie v</w:t>
      </w:r>
      <w:r w:rsidR="00562D94" w:rsidRPr="00E7020C">
        <w:t>ýsledkov a stanovenie dopadov,</w:t>
      </w:r>
      <w:r w:rsidR="00DA5B2F" w:rsidRPr="00E7020C">
        <w:t xml:space="preserve"> publikácia výsledkov,</w:t>
      </w:r>
    </w:p>
    <w:p w14:paraId="6844786B" w14:textId="374BA4ED" w:rsidR="00562D94" w:rsidRPr="00E7020C" w:rsidRDefault="00562D94" w:rsidP="001752A3">
      <w:pPr>
        <w:pStyle w:val="Bullet1"/>
      </w:pPr>
      <w:r w:rsidRPr="00E7020C">
        <w:t xml:space="preserve">Krok 7: </w:t>
      </w:r>
      <w:r w:rsidR="00DA5B2F" w:rsidRPr="00E7020C">
        <w:t>Prispôsobenie politík na základe výsledkov.</w:t>
      </w:r>
    </w:p>
    <w:p w14:paraId="0E93C050" w14:textId="77777777" w:rsidR="00636AAC" w:rsidRPr="00E7020C" w:rsidRDefault="00636AAC" w:rsidP="00636AAC">
      <w:pPr>
        <w:pStyle w:val="Nadpis4"/>
        <w:rPr>
          <w:lang w:val="sk-SK"/>
        </w:rPr>
      </w:pPr>
      <w:r w:rsidRPr="00E7020C">
        <w:rPr>
          <w:lang w:val="sk-SK"/>
        </w:rPr>
        <w:t>Tvorba prediktívnych služieb</w:t>
      </w:r>
    </w:p>
    <w:p w14:paraId="55457B7B" w14:textId="7C23BAD6" w:rsidR="00636AAC" w:rsidRPr="00E7020C" w:rsidRDefault="00CA3A76" w:rsidP="00636AAC">
      <w:pPr>
        <w:pStyle w:val="Zkladntext"/>
        <w:rPr>
          <w:lang w:val="sk-SK"/>
        </w:rPr>
      </w:pPr>
      <w:r w:rsidRPr="00E7020C">
        <w:rPr>
          <w:lang w:val="sk-SK"/>
        </w:rPr>
        <w:t xml:space="preserve">Okrem návrhu politík dokáže dátová veda pomôcť aj </w:t>
      </w:r>
      <w:r w:rsidR="00687CAE" w:rsidRPr="00E7020C">
        <w:rPr>
          <w:lang w:val="sk-SK"/>
        </w:rPr>
        <w:t xml:space="preserve">pri poskytovaní službám občanom, najmä vďaka schopnosti predikcie. Zámerom je preto využiť Konsolidovanú analytickú vrstvu aj v manažmente verejných služieb a v operatívnom rozhodovaní na jednotlivých </w:t>
      </w:r>
      <w:r w:rsidR="00842103" w:rsidRPr="00E7020C">
        <w:rPr>
          <w:lang w:val="sk-SK"/>
        </w:rPr>
        <w:t>inštitúciách</w:t>
      </w:r>
      <w:r w:rsidR="00687CAE" w:rsidRPr="00E7020C">
        <w:rPr>
          <w:lang w:val="sk-SK"/>
        </w:rPr>
        <w:t xml:space="preserve">. </w:t>
      </w:r>
      <w:r w:rsidR="00842103" w:rsidRPr="00E7020C">
        <w:rPr>
          <w:lang w:val="sk-SK"/>
        </w:rPr>
        <w:t>Prediktívne</w:t>
      </w:r>
      <w:r w:rsidR="0011485D" w:rsidRPr="00E7020C">
        <w:rPr>
          <w:lang w:val="sk-SK"/>
        </w:rPr>
        <w:t xml:space="preserve"> modely je možné použiť:</w:t>
      </w:r>
    </w:p>
    <w:p w14:paraId="0AEE8A0F" w14:textId="7FB9C1B9" w:rsidR="000B423A" w:rsidRPr="00E7020C" w:rsidRDefault="000B423A" w:rsidP="000B423A">
      <w:pPr>
        <w:pStyle w:val="Bullet1"/>
      </w:pPr>
      <w:r w:rsidRPr="00E7020C">
        <w:t xml:space="preserve">Na stanovenie budúceho vývoja trendov, napríklad poznanie </w:t>
      </w:r>
      <w:r w:rsidR="00314BD4" w:rsidRPr="00E7020C">
        <w:t>štruktúry trhu práce umožní lepšie plánovať počty žiakov v jednotlivých odboroch,</w:t>
      </w:r>
    </w:p>
    <w:p w14:paraId="52048A95" w14:textId="39F6D35B" w:rsidR="0011485D" w:rsidRPr="00E7020C" w:rsidRDefault="0011485D" w:rsidP="0011485D">
      <w:pPr>
        <w:pStyle w:val="Bullet1"/>
      </w:pPr>
      <w:r w:rsidRPr="00E7020C">
        <w:lastRenderedPageBreak/>
        <w:t xml:space="preserve">Na stanovenie budúceho dopytu po verejných službách, čo umožní optimalizovať poskytovanú ponuku (napríklad </w:t>
      </w:r>
      <w:r w:rsidR="00527E88" w:rsidRPr="00E7020C">
        <w:t>kapacity škôl, škôlok a jaslí v definovanej lokalite</w:t>
      </w:r>
      <w:r w:rsidRPr="00E7020C">
        <w:t>)</w:t>
      </w:r>
      <w:r w:rsidR="00527E88" w:rsidRPr="00E7020C">
        <w:t>,</w:t>
      </w:r>
    </w:p>
    <w:p w14:paraId="61E30AB8" w14:textId="15874A07" w:rsidR="00ED0468" w:rsidRPr="00E7020C" w:rsidRDefault="00ED0468" w:rsidP="0011485D">
      <w:pPr>
        <w:pStyle w:val="Bullet1"/>
      </w:pPr>
      <w:r w:rsidRPr="00E7020C">
        <w:t xml:space="preserve">Predpovedať </w:t>
      </w:r>
      <w:r w:rsidR="00E56A82" w:rsidRPr="00E7020C">
        <w:t xml:space="preserve">výskyt </w:t>
      </w:r>
      <w:r w:rsidR="00842103" w:rsidRPr="00E7020C">
        <w:t>nežiaducich</w:t>
      </w:r>
      <w:r w:rsidR="00E56A82" w:rsidRPr="00E7020C">
        <w:t xml:space="preserve"> javov: napríklad p</w:t>
      </w:r>
      <w:r w:rsidRPr="00E7020C">
        <w:t xml:space="preserve">redpovedať výskyt epidémií a ochorení vo verejnom </w:t>
      </w:r>
      <w:r w:rsidR="00842103" w:rsidRPr="00E7020C">
        <w:t>zdravotníctve</w:t>
      </w:r>
      <w:r w:rsidR="00E56A82" w:rsidRPr="00E7020C">
        <w:t xml:space="preserve"> alebo predpovedať kriminalitu</w:t>
      </w:r>
      <w:r w:rsidR="00314BD4" w:rsidRPr="00E7020C">
        <w:t xml:space="preserve"> vo vybranej lokalite</w:t>
      </w:r>
      <w:r w:rsidR="00E56A82" w:rsidRPr="00E7020C">
        <w:t>,</w:t>
      </w:r>
    </w:p>
    <w:p w14:paraId="3B8D84A7" w14:textId="2911BD78" w:rsidR="00527E88" w:rsidRPr="00E7020C" w:rsidRDefault="00527E88" w:rsidP="0011485D">
      <w:pPr>
        <w:pStyle w:val="Bullet1"/>
      </w:pPr>
      <w:r w:rsidRPr="00E7020C">
        <w:t xml:space="preserve">Predpovedať budúci vývoj </w:t>
      </w:r>
      <w:r w:rsidR="009F1A61" w:rsidRPr="00E7020C">
        <w:t>prípadu alebo klienta a identifikovať riziko, na základe ktorého napríklad dieťa zo sociálne slabšieho prostredia bude mať problémy zvládať výučbu</w:t>
      </w:r>
      <w:r w:rsidR="00022AAE" w:rsidRPr="00E7020C">
        <w:t>, čo umožní personalizovaný prístup k deťom.</w:t>
      </w:r>
    </w:p>
    <w:p w14:paraId="289E7478" w14:textId="7B6CA8B2" w:rsidR="00B51AC2" w:rsidRPr="00E7020C" w:rsidRDefault="00B51AC2" w:rsidP="0011485D">
      <w:pPr>
        <w:pStyle w:val="Bullet1"/>
      </w:pPr>
      <w:r w:rsidRPr="00E7020C">
        <w:t xml:space="preserve">Predpovedať riziko podvodu, napríklad pri </w:t>
      </w:r>
      <w:r w:rsidR="00842103" w:rsidRPr="00E7020C">
        <w:t>udeľovaní</w:t>
      </w:r>
      <w:r w:rsidRPr="00E7020C">
        <w:t xml:space="preserve"> granto</w:t>
      </w:r>
      <w:r w:rsidR="00751584" w:rsidRPr="00E7020C">
        <w:t xml:space="preserve">v, dotácií, alebo </w:t>
      </w:r>
      <w:r w:rsidR="00136BBC" w:rsidRPr="00E7020C">
        <w:t>pri verejnom obstarávaní.</w:t>
      </w:r>
    </w:p>
    <w:p w14:paraId="7B662696" w14:textId="7BCC6871" w:rsidR="00751584" w:rsidRPr="00E7020C" w:rsidRDefault="00751584" w:rsidP="00751584">
      <w:pPr>
        <w:pStyle w:val="Bullet1"/>
        <w:numPr>
          <w:ilvl w:val="0"/>
          <w:numId w:val="0"/>
        </w:numPr>
      </w:pPr>
      <w:r w:rsidRPr="00E7020C">
        <w:t xml:space="preserve">Konsolidovaná analytická vrstva bude poskytovať rámec pre tvorbu prediktívnych modelov, ktoré bude možné ľahko zakomponovať do </w:t>
      </w:r>
      <w:r w:rsidR="00136BBC" w:rsidRPr="00E7020C">
        <w:t>biznis procesov organizácie.</w:t>
      </w:r>
    </w:p>
    <w:p w14:paraId="0E33FDDC" w14:textId="77777777" w:rsidR="00B3582F" w:rsidRPr="00E7020C" w:rsidRDefault="00B3582F" w:rsidP="00B3582F">
      <w:pPr>
        <w:pStyle w:val="Nadpis4"/>
        <w:rPr>
          <w:lang w:val="sk-SK"/>
        </w:rPr>
      </w:pPr>
      <w:r w:rsidRPr="00E7020C">
        <w:rPr>
          <w:lang w:val="sk-SK"/>
        </w:rPr>
        <w:t>Manažment analytickej vrstvy</w:t>
      </w:r>
    </w:p>
    <w:p w14:paraId="7B9E943F" w14:textId="77777777" w:rsidR="00B3582F" w:rsidRPr="00E7020C" w:rsidRDefault="00B3582F" w:rsidP="00B3582F">
      <w:r w:rsidRPr="00E7020C">
        <w:t>Manažment analytickej vrstvy bude vykonávať Dátová kancelárie verejnej správy. Riešenie musí podporovať holistický súbor štandardizovaných procesov a usmernení, ktoré adresujú to, ako sa majú dáta získavať, spravovať, ukladať a ako sa k nim má pristupovať, aby používatelia mali vždy istotu, že majú správnu verziu dát zo spoľahlivého zdroja. Tieto procesy sa musia tiež odkazovať aj na patričné technológie, ktoré sú využívané na tieto účely a adresovať aspoň nasledujúce funkcie.</w:t>
      </w:r>
    </w:p>
    <w:p w14:paraId="0DAA1EFD" w14:textId="4E1BCDD9" w:rsidR="00B3582F" w:rsidRPr="00E7020C" w:rsidRDefault="00B3582F" w:rsidP="00B3582F">
      <w:pPr>
        <w:pStyle w:val="Bullet1"/>
        <w:rPr>
          <w:b/>
          <w:bCs/>
        </w:rPr>
      </w:pPr>
      <w:r w:rsidRPr="00E7020C">
        <w:rPr>
          <w:b/>
          <w:bCs/>
        </w:rPr>
        <w:t>Zabezpečenie zdieľania údajov medzi analytickými jednotkami:</w:t>
      </w:r>
      <w:r w:rsidR="006C2EAE" w:rsidRPr="00E7020C">
        <w:rPr>
          <w:b/>
          <w:bCs/>
        </w:rPr>
        <w:t xml:space="preserve"> </w:t>
      </w:r>
      <w:r w:rsidR="006C2EAE" w:rsidRPr="00E7020C">
        <w:rPr>
          <w:bCs/>
        </w:rPr>
        <w:t xml:space="preserve">jednotlivé analytické jednotky potrebujú pracovať </w:t>
      </w:r>
      <w:r w:rsidR="00A231CE" w:rsidRPr="00E7020C">
        <w:rPr>
          <w:bCs/>
        </w:rPr>
        <w:t xml:space="preserve">s výstupmi, alebo i zo zdrojovými údajmi, ktoré získali alebo pracujú s nimi ostatné analytické jednotky. Konsolidovaná analytická vrstva bude plniť </w:t>
      </w:r>
      <w:r w:rsidR="0034458A" w:rsidRPr="00E7020C">
        <w:rPr>
          <w:bCs/>
        </w:rPr>
        <w:t xml:space="preserve">funkciu zásobníka všetkých analytických dát a zabezpečí rýchly prístup pre každého, kto dáta potrebuje a má na ne oprávnenia. </w:t>
      </w:r>
    </w:p>
    <w:p w14:paraId="52738B2D" w14:textId="54FEAB52" w:rsidR="00B3582F" w:rsidRPr="00E7020C" w:rsidRDefault="00B3582F" w:rsidP="00B3582F">
      <w:pPr>
        <w:pStyle w:val="Bullet1"/>
        <w:rPr>
          <w:b/>
          <w:bCs/>
        </w:rPr>
      </w:pPr>
      <w:r w:rsidRPr="00E7020C">
        <w:rPr>
          <w:b/>
          <w:bCs/>
        </w:rPr>
        <w:t xml:space="preserve">Zabezpečenie zberu údajov: </w:t>
      </w:r>
      <w:r w:rsidRPr="00E7020C">
        <w:t>v prípade, že potrebné údaje nie sú vo verejnej správe k dispozícií, je potrebné nastaviť jednoduchý a efektívny spôsob, ako takéto údaje získať</w:t>
      </w:r>
      <w:r w:rsidR="00BD34BB" w:rsidRPr="00E7020C">
        <w:t xml:space="preserve"> a uložiť ich. Riešenie bude podporovať zber údajov z administratívnych zdrojov (z ostatných informačných systémov verejnej správy)</w:t>
      </w:r>
      <w:r w:rsidR="00495082" w:rsidRPr="00E7020C">
        <w:t xml:space="preserve"> cez centrálnu integračnú platformu alebo inými možnosťami ntegrácie, ale i</w:t>
      </w:r>
      <w:r w:rsidR="002D12BC" w:rsidRPr="00E7020C">
        <w:t xml:space="preserve"> pripojenie na externé zdroje dát, ako sú </w:t>
      </w:r>
      <w:r w:rsidR="001C4C67" w:rsidRPr="00E7020C">
        <w:t xml:space="preserve">univerzity, </w:t>
      </w:r>
      <w:r w:rsidR="002D12BC" w:rsidRPr="00E7020C">
        <w:t>sociálne siete, platformy a</w:t>
      </w:r>
      <w:r w:rsidR="001C4C67" w:rsidRPr="00E7020C">
        <w:t> takzvaný „data-brokers“ a </w:t>
      </w:r>
      <w:r w:rsidR="00842103" w:rsidRPr="00E7020C">
        <w:t>ďalšie</w:t>
      </w:r>
      <w:r w:rsidR="001C4C67" w:rsidRPr="00E7020C">
        <w:t xml:space="preserve"> externé inštitúcie (Eurostat, OECD, ... ). V neposlednej rade je dôležité zabezpečiť možnosti pre zber </w:t>
      </w:r>
      <w:r w:rsidR="00234239" w:rsidRPr="00E7020C">
        <w:t xml:space="preserve">tokov </w:t>
      </w:r>
      <w:r w:rsidR="001C4C67" w:rsidRPr="00E7020C">
        <w:t>dát cez IoT</w:t>
      </w:r>
      <w:r w:rsidR="00234239" w:rsidRPr="00E7020C">
        <w:t>.</w:t>
      </w:r>
    </w:p>
    <w:p w14:paraId="35AF3130" w14:textId="1EBFF6FA" w:rsidR="00B3582F" w:rsidRPr="00E7020C" w:rsidRDefault="00B3582F" w:rsidP="00B3582F">
      <w:pPr>
        <w:pStyle w:val="Bullet1"/>
        <w:rPr>
          <w:b/>
          <w:bCs/>
        </w:rPr>
      </w:pPr>
      <w:r w:rsidRPr="00E7020C">
        <w:rPr>
          <w:b/>
        </w:rPr>
        <w:t>Riadenie pripájania dátových zdrojov</w:t>
      </w:r>
      <w:r w:rsidRPr="00E7020C">
        <w:t>:</w:t>
      </w:r>
      <w:r w:rsidR="00D12543" w:rsidRPr="00E7020C">
        <w:t xml:space="preserve"> </w:t>
      </w:r>
      <w:r w:rsidR="007B2880" w:rsidRPr="00E7020C">
        <w:t>j</w:t>
      </w:r>
      <w:r w:rsidR="0082058E" w:rsidRPr="00E7020C">
        <w:t>ednotlivé integračné rozhra</w:t>
      </w:r>
      <w:r w:rsidR="00DA3649" w:rsidRPr="00E7020C">
        <w:t>ni</w:t>
      </w:r>
      <w:r w:rsidR="0082058E" w:rsidRPr="00E7020C">
        <w:t>a sú manažované</w:t>
      </w:r>
      <w:r w:rsidR="00DA3649" w:rsidRPr="00E7020C">
        <w:t xml:space="preserve"> spôsobom, aby bolo možné </w:t>
      </w:r>
      <w:r w:rsidR="00054DAB" w:rsidRPr="00E7020C">
        <w:t xml:space="preserve">sledovať a meniť </w:t>
      </w:r>
      <w:r w:rsidR="00DA3649" w:rsidRPr="00E7020C">
        <w:t xml:space="preserve">frekvenciu </w:t>
      </w:r>
      <w:r w:rsidR="00054DAB" w:rsidRPr="00E7020C">
        <w:t>zmien, spôsobom prístupu, oprávnenia</w:t>
      </w:r>
      <w:r w:rsidR="001158A2" w:rsidRPr="00E7020C">
        <w:t xml:space="preserve"> a zmeny integračných rozhraní. Zámerom je aj znázorniť prehľad všetkých dátových zdrojov a metadát.</w:t>
      </w:r>
    </w:p>
    <w:p w14:paraId="1CFED13C" w14:textId="275F21FF" w:rsidR="00B3582F" w:rsidRPr="00E7020C" w:rsidRDefault="00B3582F" w:rsidP="00B3582F">
      <w:pPr>
        <w:pStyle w:val="Bullet1"/>
      </w:pPr>
      <w:r w:rsidRPr="00E7020C">
        <w:rPr>
          <w:b/>
        </w:rPr>
        <w:t>Čistenie dát a</w:t>
      </w:r>
      <w:r w:rsidR="004C3FB1" w:rsidRPr="00E7020C">
        <w:rPr>
          <w:b/>
        </w:rPr>
        <w:t> kontrola kvality</w:t>
      </w:r>
      <w:r w:rsidR="002076D0" w:rsidRPr="00E7020C">
        <w:t xml:space="preserve">: </w:t>
      </w:r>
      <w:r w:rsidRPr="00E7020C">
        <w:t>ide o proces opravy alebo odstraňovania dát, ktoré sú nesprávne, nekompletné, zle naformátované ale duplicitné</w:t>
      </w:r>
      <w:r w:rsidR="004C3FB1" w:rsidRPr="00E7020C">
        <w:t>.</w:t>
      </w:r>
      <w:r w:rsidR="00DA3649" w:rsidRPr="00E7020C">
        <w:t xml:space="preserve"> </w:t>
      </w:r>
      <w:r w:rsidR="001158A2" w:rsidRPr="00E7020C">
        <w:t>V rámci procesu budú prebiehať opravy dát a</w:t>
      </w:r>
      <w:r w:rsidR="002076D0" w:rsidRPr="00E7020C">
        <w:t> vyhodnocovať kvalita jednotlivých dátových zdrojov.</w:t>
      </w:r>
    </w:p>
    <w:p w14:paraId="76ADB99E" w14:textId="2216EF5D" w:rsidR="00B3582F" w:rsidRPr="00E7020C" w:rsidRDefault="00B3582F" w:rsidP="00B3582F">
      <w:pPr>
        <w:pStyle w:val="Bullet1"/>
        <w:rPr>
          <w:b/>
        </w:rPr>
      </w:pPr>
      <w:r w:rsidRPr="00E7020C">
        <w:rPr>
          <w:b/>
        </w:rPr>
        <w:t>Transformácia dát do potrebnej štruktúry a prepájanie údajov:</w:t>
      </w:r>
      <w:r w:rsidR="002076D0" w:rsidRPr="00E7020C">
        <w:rPr>
          <w:b/>
        </w:rPr>
        <w:t xml:space="preserve"> </w:t>
      </w:r>
      <w:r w:rsidR="007B2880" w:rsidRPr="00E7020C">
        <w:t>d</w:t>
      </w:r>
      <w:r w:rsidR="002076D0" w:rsidRPr="00E7020C">
        <w:t>átová kancelária bude vytvárať spoločnú databázu mikro</w:t>
      </w:r>
      <w:r w:rsidR="00842103" w:rsidRPr="00E7020C">
        <w:t>-</w:t>
      </w:r>
      <w:r w:rsidR="002076D0" w:rsidRPr="00E7020C">
        <w:t>údajov</w:t>
      </w:r>
      <w:r w:rsidR="0004377D" w:rsidRPr="00E7020C">
        <w:t>, kde prepojí fakty a</w:t>
      </w:r>
      <w:r w:rsidR="007B2880" w:rsidRPr="00E7020C">
        <w:t> </w:t>
      </w:r>
      <w:r w:rsidR="0004377D" w:rsidRPr="00E7020C">
        <w:t>dátové objekty z</w:t>
      </w:r>
      <w:r w:rsidR="007B2880" w:rsidRPr="00E7020C">
        <w:t> </w:t>
      </w:r>
      <w:r w:rsidR="0004377D" w:rsidRPr="00E7020C">
        <w:t>rôznych zdrojov do spoločného dátového priestoru. Výrazne sa tým z</w:t>
      </w:r>
      <w:r w:rsidR="00A940A9" w:rsidRPr="00E7020C">
        <w:t>výšia možnosti pre analýzu a</w:t>
      </w:r>
      <w:r w:rsidR="007B2880" w:rsidRPr="00E7020C">
        <w:t> </w:t>
      </w:r>
      <w:r w:rsidR="00A940A9" w:rsidRPr="00E7020C">
        <w:t xml:space="preserve">zjednoduší sa tiež </w:t>
      </w:r>
      <w:r w:rsidR="005F1EEE" w:rsidRPr="00E7020C">
        <w:t>následná práca analytických jednotiek s</w:t>
      </w:r>
      <w:r w:rsidR="007B2880" w:rsidRPr="00E7020C">
        <w:t> </w:t>
      </w:r>
      <w:r w:rsidR="005F1EEE" w:rsidRPr="00E7020C">
        <w:t>týmito dátami.</w:t>
      </w:r>
      <w:r w:rsidR="00B02CDE" w:rsidRPr="00E7020C">
        <w:t xml:space="preserve"> Súčasťou úlohy je tiež transformácia veľkých dát </w:t>
      </w:r>
      <w:r w:rsidR="000D08E3" w:rsidRPr="00E7020C">
        <w:t>z nízkou informačnou hodnotou</w:t>
      </w:r>
      <w:r w:rsidR="00EF1944" w:rsidRPr="00E7020C">
        <w:t xml:space="preserve"> a nízkou hustotou na veľké dáta s vysokou informačnou hodnotou a vysokou hustotou.</w:t>
      </w:r>
    </w:p>
    <w:p w14:paraId="01B6E5E7" w14:textId="2240117C" w:rsidR="00B3582F" w:rsidRPr="00E7020C" w:rsidRDefault="00B3582F" w:rsidP="00FF6314">
      <w:pPr>
        <w:pStyle w:val="Bullet1"/>
      </w:pPr>
      <w:r w:rsidRPr="00E7020C">
        <w:rPr>
          <w:b/>
        </w:rPr>
        <w:t>Ochrana citlivých údajov</w:t>
      </w:r>
      <w:r w:rsidR="0073076D" w:rsidRPr="00E7020C">
        <w:rPr>
          <w:b/>
        </w:rPr>
        <w:t xml:space="preserve"> a</w:t>
      </w:r>
      <w:r w:rsidR="007B2880" w:rsidRPr="00E7020C">
        <w:rPr>
          <w:b/>
        </w:rPr>
        <w:t> </w:t>
      </w:r>
      <w:r w:rsidR="0073076D" w:rsidRPr="00E7020C">
        <w:rPr>
          <w:b/>
        </w:rPr>
        <w:t>aplikovanie rôznych politík na ochranu citlivých údajov:</w:t>
      </w:r>
      <w:r w:rsidR="007B2880" w:rsidRPr="00E7020C">
        <w:rPr>
          <w:b/>
        </w:rPr>
        <w:t xml:space="preserve"> </w:t>
      </w:r>
      <w:r w:rsidR="007B2880" w:rsidRPr="00E7020C">
        <w:t>konsolidovaná analytická vrstva bude obsahovať veľké množstvo</w:t>
      </w:r>
      <w:r w:rsidR="00FF6314" w:rsidRPr="00E7020C">
        <w:t xml:space="preserve"> osobných údajov</w:t>
      </w:r>
      <w:r w:rsidR="007B2880" w:rsidRPr="00E7020C">
        <w:t>.</w:t>
      </w:r>
      <w:r w:rsidR="00FF6314" w:rsidRPr="00E7020C">
        <w:t xml:space="preserve"> Osobné údaje a údaje, ktoré súvisia s daným subjektom sú predstavujú veľmi dôležitý vstup do analytických modelov. Aby mali predpovede zmysel a reálne použitie, je potrebné aby údaje mali </w:t>
      </w:r>
      <w:r w:rsidR="00FF6314" w:rsidRPr="00E7020C">
        <w:lastRenderedPageBreak/>
        <w:t xml:space="preserve">čo najvyššiu informačnú hodnotu. Odporúčame preto pseudonymizovať osobné údaje, ide o vhodný kompromis medzi ochranou osobných údajov a ich využitím pre potreby lepšieho rozhodovania. </w:t>
      </w:r>
      <w:r w:rsidR="007B2880" w:rsidRPr="00E7020C">
        <w:t>Je preto potrebné, aby boli k dispozícii možnosti pre zabezpečenie ochrany osobných údajov a aplikovanie rôznych politík</w:t>
      </w:r>
      <w:r w:rsidR="0060067D" w:rsidRPr="00E7020C">
        <w:t xml:space="preserve">, ako sú: </w:t>
      </w:r>
      <w:r w:rsidR="003E49FB" w:rsidRPr="00E7020C">
        <w:t xml:space="preserve">prístup k osobným údajom na </w:t>
      </w:r>
      <w:r w:rsidR="00311652" w:rsidRPr="00E7020C">
        <w:t xml:space="preserve">len </w:t>
      </w:r>
      <w:r w:rsidR="003E49FB" w:rsidRPr="00E7020C">
        <w:t>základe oprávnenia</w:t>
      </w:r>
      <w:r w:rsidR="00311652" w:rsidRPr="00E7020C">
        <w:t xml:space="preserve"> a logovanie týchto prístupov</w:t>
      </w:r>
      <w:r w:rsidR="003E49FB" w:rsidRPr="00E7020C">
        <w:t>, využitie osobných údajov pre analýzy vo verejnom záujme</w:t>
      </w:r>
      <w:r w:rsidR="00311652" w:rsidRPr="00E7020C">
        <w:t>, prístup k osobným údajom na základe udeleného súhlasu, prístup k anonymizovaným údajom.</w:t>
      </w:r>
    </w:p>
    <w:p w14:paraId="340A48E7" w14:textId="1D384CAA" w:rsidR="00AA4E9A" w:rsidRPr="00E7020C" w:rsidRDefault="00B3582F" w:rsidP="00AA4E9A">
      <w:pPr>
        <w:pStyle w:val="Bullet1"/>
      </w:pPr>
      <w:r w:rsidRPr="00E7020C">
        <w:rPr>
          <w:b/>
        </w:rPr>
        <w:t>Anonymizácia a pseudonymizácia:</w:t>
      </w:r>
      <w:r w:rsidR="00D86C12" w:rsidRPr="00E7020C">
        <w:rPr>
          <w:b/>
        </w:rPr>
        <w:t xml:space="preserve"> </w:t>
      </w:r>
      <w:r w:rsidR="00D86C12" w:rsidRPr="00E7020C">
        <w:t xml:space="preserve">pre analytickú prácu nie je potrebné pracovať </w:t>
      </w:r>
      <w:r w:rsidR="00B91E2E" w:rsidRPr="00E7020C">
        <w:t xml:space="preserve">s presnými osobnými údajmi a identifikátormi, stačí použiť virtuálny identifikátor, aby bolo možné prepájať záznamy a vytvárať </w:t>
      </w:r>
      <w:r w:rsidR="00F056C3" w:rsidRPr="00E7020C">
        <w:t xml:space="preserve">tak </w:t>
      </w:r>
      <w:r w:rsidR="00B91E2E" w:rsidRPr="00E7020C">
        <w:t>obraz</w:t>
      </w:r>
      <w:r w:rsidR="00F056C3" w:rsidRPr="00E7020C">
        <w:t>. Riešenie musí podporovať vhodné postupy pre anonymizáciu údajo</w:t>
      </w:r>
      <w:r w:rsidR="00AA4E9A" w:rsidRPr="00E7020C">
        <w:t xml:space="preserve">v, najmä pseudonymizáciu. </w:t>
      </w:r>
    </w:p>
    <w:p w14:paraId="3C1A426D" w14:textId="12E2540E" w:rsidR="00B3582F" w:rsidRPr="00E7020C" w:rsidRDefault="00B3582F" w:rsidP="00B3582F">
      <w:pPr>
        <w:pStyle w:val="Bullet1"/>
      </w:pPr>
      <w:r w:rsidRPr="00E7020C">
        <w:rPr>
          <w:b/>
        </w:rPr>
        <w:t>Zabezpečenie verzionovania:</w:t>
      </w:r>
      <w:r w:rsidR="001B4A75" w:rsidRPr="00E7020C">
        <w:t xml:space="preserve"> </w:t>
      </w:r>
      <w:r w:rsidR="00390C1D" w:rsidRPr="00E7020C">
        <w:t>sledovanie a správa historických verzií datasetov zo zdrojo</w:t>
      </w:r>
      <w:r w:rsidR="002C6882" w:rsidRPr="00E7020C">
        <w:t>v, riešenie problémov s časovými radmi a nekonzistentnými verziami.</w:t>
      </w:r>
    </w:p>
    <w:p w14:paraId="56731129" w14:textId="394B7B9F" w:rsidR="00B3582F" w:rsidRPr="00E7020C" w:rsidRDefault="00B3582F" w:rsidP="00B3582F">
      <w:pPr>
        <w:pStyle w:val="Bullet1"/>
      </w:pPr>
      <w:r w:rsidRPr="00E7020C">
        <w:rPr>
          <w:b/>
        </w:rPr>
        <w:t>Manažment úložísk:</w:t>
      </w:r>
      <w:r w:rsidR="00D317AF" w:rsidRPr="00E7020C">
        <w:rPr>
          <w:b/>
        </w:rPr>
        <w:t xml:space="preserve"> </w:t>
      </w:r>
      <w:r w:rsidR="00D317AF" w:rsidRPr="00E7020C">
        <w:t xml:space="preserve">Správa jednotlivých typov </w:t>
      </w:r>
      <w:r w:rsidR="00842103" w:rsidRPr="00E7020C">
        <w:t>úložísk</w:t>
      </w:r>
      <w:r w:rsidR="00F92335" w:rsidRPr="00E7020C">
        <w:t xml:space="preserve"> tak, aby bol vždy k dispozícii optimálny priestor. Ako úložiská môže byť použitý vládny cloud, alebo </w:t>
      </w:r>
      <w:r w:rsidR="00F84343" w:rsidRPr="00E7020C">
        <w:t xml:space="preserve">privátne riešenia. </w:t>
      </w:r>
      <w:r w:rsidR="00842103" w:rsidRPr="00E7020C">
        <w:t>Záleží</w:t>
      </w:r>
      <w:r w:rsidR="00F84343" w:rsidRPr="00E7020C">
        <w:t xml:space="preserve"> na charaktere dát</w:t>
      </w:r>
      <w:r w:rsidR="000A17DD" w:rsidRPr="00E7020C">
        <w:t xml:space="preserve">. V princípe budú podporované všetky významné typy úložísk, aby bolo možné zaznamenávať </w:t>
      </w:r>
      <w:r w:rsidR="00842103" w:rsidRPr="00E7020C">
        <w:t>štruktúrované</w:t>
      </w:r>
      <w:r w:rsidR="00FA7EF1" w:rsidRPr="00E7020C">
        <w:t xml:space="preserve"> dáta s administratívnych zdrojov, štatistické dáta, dokumenty, obrázky, videá ako i dynamické dáta zo senzorov a IoT.</w:t>
      </w:r>
    </w:p>
    <w:p w14:paraId="1CD5ED8B" w14:textId="3C350033" w:rsidR="007B2880" w:rsidRPr="00E7020C" w:rsidRDefault="007B2880" w:rsidP="00B3582F">
      <w:pPr>
        <w:pStyle w:val="Bullet1"/>
        <w:rPr>
          <w:b/>
        </w:rPr>
      </w:pPr>
      <w:r w:rsidRPr="00E7020C">
        <w:rPr>
          <w:b/>
        </w:rPr>
        <w:t>Publikovanie otvorených dát:</w:t>
      </w:r>
      <w:r w:rsidR="00D86C12" w:rsidRPr="00E7020C">
        <w:rPr>
          <w:b/>
        </w:rPr>
        <w:t xml:space="preserve"> </w:t>
      </w:r>
      <w:r w:rsidR="00D86C12" w:rsidRPr="00E7020C">
        <w:t>jedným z dôležitých pr</w:t>
      </w:r>
      <w:r w:rsidR="000C0D80" w:rsidRPr="00E7020C">
        <w:t xml:space="preserve">incípov pre prácu s údajmi vo verejnom sektore bude, že všetky údaje, ktoré nemajú charakter </w:t>
      </w:r>
      <w:r w:rsidR="00CD2076" w:rsidRPr="00E7020C">
        <w:t>utajených</w:t>
      </w:r>
      <w:r w:rsidR="000C0D80" w:rsidRPr="00E7020C">
        <w:t xml:space="preserve"> alebo </w:t>
      </w:r>
      <w:r w:rsidR="00CD2076" w:rsidRPr="00E7020C">
        <w:t xml:space="preserve">osobných budú automaticky zverejňované v otvorenom formáte vhodnom na strojové spracovanie. Takýmto spôsobom bude </w:t>
      </w:r>
      <w:r w:rsidR="003B6F3F" w:rsidRPr="00E7020C">
        <w:t xml:space="preserve">fungovať aj Konsolidovaná analytická vrstva: </w:t>
      </w:r>
      <w:r w:rsidR="007153BA" w:rsidRPr="00E7020C">
        <w:t>ako otvorené údaje budú prístupné zdrojové dáta a aj výs</w:t>
      </w:r>
      <w:r w:rsidR="00F1505A" w:rsidRPr="00E7020C">
        <w:t>tupy analýz</w:t>
      </w:r>
      <w:r w:rsidR="00AA4E9A" w:rsidRPr="00E7020C">
        <w:t>.</w:t>
      </w:r>
      <w:r w:rsidR="00F1505A" w:rsidRPr="00E7020C">
        <w:t xml:space="preserve"> </w:t>
      </w:r>
      <w:r w:rsidR="003B66AD" w:rsidRPr="00E7020C">
        <w:t>Príslušné datasety budú registrované v centrálnom katalógu data.gov.sk, uložené v</w:t>
      </w:r>
      <w:r w:rsidR="00D317AF" w:rsidRPr="00E7020C">
        <w:t> rámci Konsolidovanej analytickej vrstvy.</w:t>
      </w:r>
    </w:p>
    <w:p w14:paraId="17662944" w14:textId="4EA395B2" w:rsidR="00B3582F" w:rsidRPr="00E7020C" w:rsidRDefault="00B3582F" w:rsidP="00B3582F">
      <w:pPr>
        <w:pStyle w:val="Bullet1"/>
        <w:rPr>
          <w:b/>
        </w:rPr>
      </w:pPr>
      <w:r w:rsidRPr="00E7020C">
        <w:rPr>
          <w:b/>
        </w:rPr>
        <w:t>Archivovanie:</w:t>
      </w:r>
      <w:r w:rsidR="007B2880" w:rsidRPr="00E7020C">
        <w:rPr>
          <w:b/>
        </w:rPr>
        <w:t xml:space="preserve"> </w:t>
      </w:r>
      <w:r w:rsidR="007B2880" w:rsidRPr="00E7020C">
        <w:t xml:space="preserve">zdrojové aj spracované dáta budú </w:t>
      </w:r>
      <w:r w:rsidR="00A46532" w:rsidRPr="00E7020C">
        <w:t xml:space="preserve">vo vhodnom okamihu </w:t>
      </w:r>
      <w:r w:rsidR="007B2880" w:rsidRPr="00E7020C">
        <w:t>archivované</w:t>
      </w:r>
      <w:r w:rsidR="00A46532" w:rsidRPr="00E7020C">
        <w:t xml:space="preserve">. Archív dát bude </w:t>
      </w:r>
      <w:r w:rsidR="00B71999" w:rsidRPr="00E7020C">
        <w:t>použiteľný na historické bádanie.</w:t>
      </w:r>
    </w:p>
    <w:p w14:paraId="476B32DA" w14:textId="4CC34715" w:rsidR="00CF4E36" w:rsidRPr="00E7020C" w:rsidRDefault="00761BFD" w:rsidP="00CF4E36">
      <w:pPr>
        <w:pStyle w:val="Nadpis4"/>
        <w:rPr>
          <w:lang w:val="sk-SK"/>
        </w:rPr>
      </w:pPr>
      <w:r w:rsidRPr="00E7020C">
        <w:rPr>
          <w:lang w:val="sk-SK"/>
        </w:rPr>
        <w:t>Prípady použitia</w:t>
      </w:r>
      <w:r w:rsidR="00573E1E" w:rsidRPr="00E7020C">
        <w:rPr>
          <w:lang w:val="sk-SK"/>
        </w:rPr>
        <w:t xml:space="preserve"> analytick</w:t>
      </w:r>
      <w:r w:rsidR="00321A15" w:rsidRPr="00E7020C">
        <w:rPr>
          <w:lang w:val="sk-SK"/>
        </w:rPr>
        <w:t>ých nástrojov a analyti</w:t>
      </w:r>
      <w:r w:rsidR="00872081" w:rsidRPr="00E7020C">
        <w:rPr>
          <w:lang w:val="sk-SK"/>
        </w:rPr>
        <w:t>ckej vrstvy</w:t>
      </w:r>
    </w:p>
    <w:p w14:paraId="6B903314" w14:textId="6D4C87C2" w:rsidR="00761BFD" w:rsidRPr="00E7020C" w:rsidRDefault="00761BFD" w:rsidP="00C60D5C">
      <w:pPr>
        <w:pStyle w:val="Nadpis5"/>
        <w:rPr>
          <w:lang w:val="sk-SK"/>
        </w:rPr>
      </w:pPr>
      <w:r w:rsidRPr="00E7020C">
        <w:rPr>
          <w:lang w:val="sk-SK"/>
        </w:rPr>
        <w:t>Oblasti, ktoré je možné podporiť vďaka lepšiemu využitiu dát</w:t>
      </w:r>
    </w:p>
    <w:p w14:paraId="6EEA6FC9" w14:textId="63C456CA" w:rsidR="00501757" w:rsidRPr="00E7020C" w:rsidRDefault="00760D60" w:rsidP="00501757">
      <w:r w:rsidRPr="00E7020C">
        <w:t>Lepš</w:t>
      </w:r>
      <w:r w:rsidR="0038788D" w:rsidRPr="00E7020C">
        <w:t xml:space="preserve">ím využitím dát je možné zvýšiť </w:t>
      </w:r>
      <w:r w:rsidR="00842103" w:rsidRPr="00E7020C">
        <w:t>výkonnosť</w:t>
      </w:r>
      <w:r w:rsidR="0038788D" w:rsidRPr="00E7020C">
        <w:t xml:space="preserve"> </w:t>
      </w:r>
      <w:r w:rsidR="00501757" w:rsidRPr="00E7020C">
        <w:t>Za základné oblasti</w:t>
      </w:r>
      <w:r w:rsidRPr="00E7020C">
        <w:t xml:space="preserve"> verejnej správy</w:t>
      </w:r>
      <w:r w:rsidR="00501757" w:rsidRPr="00E7020C">
        <w:t>, v ktorých sa bude využívať systematická analýza dát, je možné považovať:</w:t>
      </w:r>
    </w:p>
    <w:p w14:paraId="32CF55FA" w14:textId="77777777" w:rsidR="00501757" w:rsidRPr="00E7020C" w:rsidRDefault="00501757" w:rsidP="003E24D0">
      <w:pPr>
        <w:pStyle w:val="Bullet1"/>
      </w:pPr>
      <w:r w:rsidRPr="00E7020C">
        <w:rPr>
          <w:b/>
          <w:bCs/>
        </w:rPr>
        <w:t>Strategické priority</w:t>
      </w:r>
      <w:r w:rsidRPr="00E7020C">
        <w:t xml:space="preserve"> – príprava stratégií, analýza súčasného stavu a porovnávanie variantov a následné sledovanie napĺňania strategických priorít,</w:t>
      </w:r>
    </w:p>
    <w:p w14:paraId="57221749" w14:textId="5C340214" w:rsidR="00501757" w:rsidRPr="00E7020C" w:rsidRDefault="00501757" w:rsidP="003E24D0">
      <w:pPr>
        <w:pStyle w:val="Bullet1"/>
      </w:pPr>
      <w:r w:rsidRPr="00E7020C">
        <w:rPr>
          <w:b/>
          <w:bCs/>
        </w:rPr>
        <w:t>Politiky</w:t>
      </w:r>
      <w:r w:rsidRPr="00E7020C">
        <w:t xml:space="preserve"> – vyhodnocovanie dopadov politík,</w:t>
      </w:r>
      <w:r w:rsidR="002B32DD" w:rsidRPr="00E7020C">
        <w:t xml:space="preserve"> RCT, sledova</w:t>
      </w:r>
      <w:r w:rsidR="004A0525" w:rsidRPr="00E7020C">
        <w:t>nie výsledkov intervencií, scenáre budúceho vývoja,</w:t>
      </w:r>
      <w:r w:rsidR="006442E9" w:rsidRPr="00E7020C">
        <w:t xml:space="preserve"> predvídanie budúceho dopytu po službách,</w:t>
      </w:r>
    </w:p>
    <w:p w14:paraId="51E41F97" w14:textId="77777777" w:rsidR="00501757" w:rsidRPr="00E7020C" w:rsidRDefault="00501757" w:rsidP="003E24D0">
      <w:pPr>
        <w:pStyle w:val="Bullet1"/>
      </w:pPr>
      <w:r w:rsidRPr="00E7020C">
        <w:rPr>
          <w:b/>
          <w:bCs/>
        </w:rPr>
        <w:t>Regulácie</w:t>
      </w:r>
      <w:r w:rsidRPr="00E7020C">
        <w:t xml:space="preserve"> – Hodnotenie dopadov regulácií (Regulatory impact assessment - RIA), ktoré sa ďalej delí na:</w:t>
      </w:r>
    </w:p>
    <w:p w14:paraId="379CB60D" w14:textId="77777777" w:rsidR="00501757" w:rsidRPr="00E7020C" w:rsidRDefault="00501757" w:rsidP="00501757">
      <w:pPr>
        <w:pStyle w:val="Bullet2"/>
        <w:numPr>
          <w:ilvl w:val="0"/>
          <w:numId w:val="24"/>
        </w:numPr>
        <w:tabs>
          <w:tab w:val="clear" w:pos="900"/>
        </w:tabs>
        <w:spacing w:before="40"/>
        <w:ind w:left="728" w:hanging="336"/>
        <w:rPr>
          <w:lang w:val="sk-SK"/>
        </w:rPr>
      </w:pPr>
      <w:r w:rsidRPr="00E7020C">
        <w:rPr>
          <w:lang w:val="sk-SK"/>
        </w:rPr>
        <w:t>hodnotenie vplyvov na podnikateľské prostredie (Business impact assessment - BIA) – vrátane sledovania dopadov na malé a stredne podniky (MSP Test),</w:t>
      </w:r>
    </w:p>
    <w:p w14:paraId="1200F488" w14:textId="77777777" w:rsidR="00501757" w:rsidRPr="00E7020C" w:rsidRDefault="00501757" w:rsidP="00501757">
      <w:pPr>
        <w:pStyle w:val="Bullet2"/>
        <w:numPr>
          <w:ilvl w:val="0"/>
          <w:numId w:val="24"/>
        </w:numPr>
        <w:tabs>
          <w:tab w:val="clear" w:pos="900"/>
        </w:tabs>
        <w:spacing w:before="40"/>
        <w:ind w:left="728" w:hanging="336"/>
        <w:rPr>
          <w:lang w:val="sk-SK"/>
        </w:rPr>
      </w:pPr>
      <w:r w:rsidRPr="00E7020C">
        <w:rPr>
          <w:lang w:val="sk-SK"/>
        </w:rPr>
        <w:t>hodnotenie vplyvov na životné prostredie (Environmental impact assessment - EIA),</w:t>
      </w:r>
    </w:p>
    <w:p w14:paraId="49B1B6C9" w14:textId="77777777" w:rsidR="00501757" w:rsidRPr="00E7020C" w:rsidRDefault="00501757" w:rsidP="00501757">
      <w:pPr>
        <w:pStyle w:val="Bullet2"/>
        <w:numPr>
          <w:ilvl w:val="0"/>
          <w:numId w:val="24"/>
        </w:numPr>
        <w:tabs>
          <w:tab w:val="clear" w:pos="900"/>
        </w:tabs>
        <w:spacing w:before="40"/>
        <w:ind w:left="728" w:hanging="336"/>
        <w:rPr>
          <w:lang w:val="sk-SK"/>
        </w:rPr>
      </w:pPr>
      <w:r w:rsidRPr="00E7020C">
        <w:rPr>
          <w:lang w:val="sk-SK"/>
        </w:rPr>
        <w:t>hodnotenie vplyvov v sociálnej oblasti (Social impact assessment - SIA),</w:t>
      </w:r>
    </w:p>
    <w:p w14:paraId="41BE0B65" w14:textId="77777777" w:rsidR="00501757" w:rsidRPr="00E7020C" w:rsidRDefault="00501757" w:rsidP="00501757">
      <w:pPr>
        <w:pStyle w:val="Bullet2"/>
        <w:numPr>
          <w:ilvl w:val="0"/>
          <w:numId w:val="24"/>
        </w:numPr>
        <w:tabs>
          <w:tab w:val="clear" w:pos="900"/>
        </w:tabs>
        <w:spacing w:before="40"/>
        <w:ind w:left="728" w:hanging="336"/>
        <w:rPr>
          <w:lang w:val="sk-SK"/>
        </w:rPr>
      </w:pPr>
      <w:r w:rsidRPr="00E7020C">
        <w:rPr>
          <w:lang w:val="sk-SK"/>
        </w:rPr>
        <w:t>hodnotenie vplyvov na rozpočet verejnej správy (Financial impact assessment - FIA),</w:t>
      </w:r>
    </w:p>
    <w:p w14:paraId="12B193B0" w14:textId="653B13BA" w:rsidR="004A0525" w:rsidRPr="00E7020C" w:rsidRDefault="004A0525" w:rsidP="00501757">
      <w:pPr>
        <w:pStyle w:val="Bullet2"/>
        <w:numPr>
          <w:ilvl w:val="0"/>
          <w:numId w:val="24"/>
        </w:numPr>
        <w:tabs>
          <w:tab w:val="clear" w:pos="900"/>
        </w:tabs>
        <w:spacing w:before="40"/>
        <w:ind w:left="728" w:hanging="336"/>
        <w:rPr>
          <w:lang w:val="sk-SK"/>
        </w:rPr>
      </w:pPr>
      <w:r w:rsidRPr="00E7020C">
        <w:rPr>
          <w:lang w:val="sk-SK"/>
        </w:rPr>
        <w:t>hodnotenie vplyvov na zdravie (Health impact assessment  HIA),</w:t>
      </w:r>
    </w:p>
    <w:p w14:paraId="32C7FB62" w14:textId="6DDEAD77" w:rsidR="00501757" w:rsidRPr="00E7020C" w:rsidRDefault="00501757" w:rsidP="00501757">
      <w:pPr>
        <w:pStyle w:val="Bullet2"/>
        <w:numPr>
          <w:ilvl w:val="0"/>
          <w:numId w:val="24"/>
        </w:numPr>
        <w:tabs>
          <w:tab w:val="clear" w:pos="900"/>
        </w:tabs>
        <w:spacing w:before="40"/>
        <w:ind w:left="728" w:hanging="336"/>
        <w:rPr>
          <w:lang w:val="sk-SK"/>
        </w:rPr>
      </w:pPr>
      <w:r w:rsidRPr="00E7020C">
        <w:rPr>
          <w:lang w:val="sk-SK"/>
        </w:rPr>
        <w:t>hodnotenie vplyvov na informatizáciu spoločnosti,</w:t>
      </w:r>
    </w:p>
    <w:p w14:paraId="3D03A256" w14:textId="77777777" w:rsidR="00501757" w:rsidRPr="00E7020C" w:rsidRDefault="00501757" w:rsidP="00501757">
      <w:pPr>
        <w:pStyle w:val="Bullet2"/>
        <w:numPr>
          <w:ilvl w:val="0"/>
          <w:numId w:val="24"/>
        </w:numPr>
        <w:tabs>
          <w:tab w:val="clear" w:pos="900"/>
        </w:tabs>
        <w:spacing w:before="40"/>
        <w:ind w:left="728" w:hanging="336"/>
        <w:rPr>
          <w:lang w:val="sk-SK"/>
        </w:rPr>
      </w:pPr>
      <w:r w:rsidRPr="00E7020C">
        <w:rPr>
          <w:lang w:val="sk-SK"/>
        </w:rPr>
        <w:t>hodnotenie vplyvov na verejnú správu.</w:t>
      </w:r>
    </w:p>
    <w:p w14:paraId="4F779EE0" w14:textId="77777777" w:rsidR="00501757" w:rsidRPr="00E7020C" w:rsidRDefault="00501757" w:rsidP="003E24D0">
      <w:pPr>
        <w:pStyle w:val="Bullet1"/>
      </w:pPr>
      <w:r w:rsidRPr="00E7020C">
        <w:rPr>
          <w:b/>
          <w:bCs/>
        </w:rPr>
        <w:lastRenderedPageBreak/>
        <w:t>Investície</w:t>
      </w:r>
      <w:r w:rsidRPr="00E7020C">
        <w:t xml:space="preserve"> – vyhodnocovanie dopadov projektov a verejných investícií,</w:t>
      </w:r>
    </w:p>
    <w:p w14:paraId="3B16C4DA" w14:textId="1A96EB5D" w:rsidR="00501757" w:rsidRPr="00E7020C" w:rsidRDefault="00501757" w:rsidP="003E24D0">
      <w:pPr>
        <w:pStyle w:val="Bullet1"/>
      </w:pPr>
      <w:r w:rsidRPr="00E7020C">
        <w:rPr>
          <w:rStyle w:val="BulletChar"/>
          <w:rFonts w:ascii="Roboto Slab" w:hAnsi="Roboto Slab"/>
          <w:b/>
          <w:szCs w:val="18"/>
          <w:lang w:val="sk-SK" w:eastAsia="x-none"/>
        </w:rPr>
        <w:t>Výkonnosť a kvalita</w:t>
      </w:r>
      <w:r w:rsidRPr="00E7020C">
        <w:t xml:space="preserve"> – vyhodnocovanie výkonu verejnej správy pri poskytovaní služieb v jednotlivých sektoroch,</w:t>
      </w:r>
      <w:r w:rsidR="002B32DD" w:rsidRPr="00E7020C">
        <w:t xml:space="preserve"> identifikácia výkonnosti jednotlivých inštitúcii, predpovedanie budúceho vývoja</w:t>
      </w:r>
      <w:r w:rsidR="006442E9" w:rsidRPr="00E7020C">
        <w:t>,</w:t>
      </w:r>
    </w:p>
    <w:p w14:paraId="5B4042A5" w14:textId="2F70403E" w:rsidR="00D519A8" w:rsidRPr="00E7020C" w:rsidRDefault="00D519A8" w:rsidP="001A42D2">
      <w:pPr>
        <w:pStyle w:val="Bullet1"/>
      </w:pPr>
      <w:r w:rsidRPr="00E7020C">
        <w:rPr>
          <w:b/>
        </w:rPr>
        <w:t xml:space="preserve">Poskytovenie služieb </w:t>
      </w:r>
      <w:r w:rsidRPr="00E7020C">
        <w:t xml:space="preserve">- </w:t>
      </w:r>
    </w:p>
    <w:p w14:paraId="00007536" w14:textId="285EE33C" w:rsidR="001A42D2" w:rsidRPr="00E7020C" w:rsidRDefault="00501757" w:rsidP="001A42D2">
      <w:pPr>
        <w:pStyle w:val="Bullet1"/>
      </w:pPr>
      <w:r w:rsidRPr="00E7020C">
        <w:rPr>
          <w:b/>
          <w:bCs/>
        </w:rPr>
        <w:t>Podpora rozhodovania v operatívnych procesoch</w:t>
      </w:r>
      <w:r w:rsidRPr="00E7020C">
        <w:t xml:space="preserve"> (analýzy rizík, „fraud management“</w:t>
      </w:r>
      <w:r w:rsidR="005336A5" w:rsidRPr="00E7020C">
        <w:t xml:space="preserve">, ... </w:t>
      </w:r>
      <w:r w:rsidRPr="00E7020C">
        <w:t>).</w:t>
      </w:r>
    </w:p>
    <w:p w14:paraId="40DF7957" w14:textId="650DF317" w:rsidR="00761BFD" w:rsidRPr="00E7020C" w:rsidRDefault="0048088F" w:rsidP="0048088F">
      <w:pPr>
        <w:pStyle w:val="Nadpis5"/>
        <w:rPr>
          <w:lang w:val="sk-SK"/>
        </w:rPr>
      </w:pPr>
      <w:r w:rsidRPr="00E7020C">
        <w:rPr>
          <w:lang w:val="sk-SK"/>
        </w:rPr>
        <w:t>Prípady použitia, v ktoré budú podporené Konsolidovanou analytickou vrstvou</w:t>
      </w:r>
    </w:p>
    <w:p w14:paraId="7BD7980B" w14:textId="69491100" w:rsidR="00761BFD" w:rsidRPr="00E7020C" w:rsidRDefault="203571DB" w:rsidP="00CF54BC">
      <w:r w:rsidRPr="00E7020C">
        <w:t xml:space="preserve">Konsolidovaná analytická vrstva bude používaná pre tvorbu „ad-hoc“ analýz, alebo štandardizovaných analytických produktov. </w:t>
      </w:r>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1676"/>
        <w:gridCol w:w="1193"/>
        <w:gridCol w:w="1951"/>
        <w:gridCol w:w="3675"/>
      </w:tblGrid>
      <w:tr w:rsidR="001A42D2" w:rsidRPr="00E7020C" w14:paraId="7F044577" w14:textId="77777777" w:rsidTr="00E10516">
        <w:trPr>
          <w:trHeight w:val="696"/>
          <w:tblHeader/>
        </w:trPr>
        <w:tc>
          <w:tcPr>
            <w:tcW w:w="990" w:type="pct"/>
            <w:shd w:val="clear" w:color="auto" w:fill="D9E2F3" w:themeFill="accent1" w:themeFillTint="33"/>
            <w:tcMar>
              <w:top w:w="15" w:type="dxa"/>
              <w:left w:w="108" w:type="dxa"/>
              <w:bottom w:w="0" w:type="dxa"/>
              <w:right w:w="108" w:type="dxa"/>
            </w:tcMar>
            <w:vAlign w:val="center"/>
            <w:hideMark/>
          </w:tcPr>
          <w:p w14:paraId="483D438F" w14:textId="77777777" w:rsidR="001A42D2" w:rsidRPr="00E7020C" w:rsidRDefault="001A42D2" w:rsidP="001A42D2">
            <w:pPr>
              <w:pStyle w:val="Tableheader"/>
              <w:jc w:val="left"/>
              <w:rPr>
                <w:b w:val="0"/>
                <w:sz w:val="18"/>
                <w:szCs w:val="18"/>
              </w:rPr>
            </w:pPr>
            <w:r w:rsidRPr="00E7020C">
              <w:rPr>
                <w:b w:val="0"/>
                <w:sz w:val="18"/>
                <w:szCs w:val="18"/>
              </w:rPr>
              <w:t>Organizačná jednotka</w:t>
            </w:r>
          </w:p>
        </w:tc>
        <w:tc>
          <w:tcPr>
            <w:tcW w:w="692" w:type="pct"/>
            <w:shd w:val="clear" w:color="auto" w:fill="D9E2F3" w:themeFill="accent1" w:themeFillTint="33"/>
            <w:tcMar>
              <w:top w:w="15" w:type="dxa"/>
              <w:left w:w="108" w:type="dxa"/>
              <w:bottom w:w="0" w:type="dxa"/>
              <w:right w:w="108" w:type="dxa"/>
            </w:tcMar>
            <w:vAlign w:val="center"/>
            <w:hideMark/>
          </w:tcPr>
          <w:p w14:paraId="7155969E" w14:textId="69EE0EB1" w:rsidR="001A42D2" w:rsidRPr="00E7020C" w:rsidRDefault="001A42D2" w:rsidP="001A42D2">
            <w:pPr>
              <w:pStyle w:val="Tableheader"/>
              <w:jc w:val="left"/>
              <w:rPr>
                <w:b w:val="0"/>
                <w:sz w:val="18"/>
                <w:szCs w:val="18"/>
              </w:rPr>
            </w:pPr>
            <w:r w:rsidRPr="00E7020C">
              <w:rPr>
                <w:b w:val="0"/>
                <w:sz w:val="18"/>
                <w:szCs w:val="18"/>
              </w:rPr>
              <w:t>Oblasť</w:t>
            </w:r>
          </w:p>
        </w:tc>
        <w:tc>
          <w:tcPr>
            <w:tcW w:w="1152" w:type="pct"/>
            <w:shd w:val="clear" w:color="auto" w:fill="D9E2F3" w:themeFill="accent1" w:themeFillTint="33"/>
          </w:tcPr>
          <w:p w14:paraId="63F6BAEC" w14:textId="41EE301C" w:rsidR="001A42D2" w:rsidRPr="00E7020C" w:rsidRDefault="001A42D2" w:rsidP="001A42D2">
            <w:pPr>
              <w:pStyle w:val="Tableheader"/>
              <w:jc w:val="left"/>
              <w:rPr>
                <w:b w:val="0"/>
                <w:sz w:val="18"/>
                <w:szCs w:val="18"/>
              </w:rPr>
            </w:pPr>
            <w:r w:rsidRPr="00E7020C">
              <w:rPr>
                <w:b w:val="0"/>
                <w:sz w:val="18"/>
                <w:szCs w:val="18"/>
              </w:rPr>
              <w:t>Prípad použitia</w:t>
            </w:r>
          </w:p>
        </w:tc>
        <w:tc>
          <w:tcPr>
            <w:tcW w:w="2166" w:type="pct"/>
            <w:shd w:val="clear" w:color="auto" w:fill="D9E2F3" w:themeFill="accent1" w:themeFillTint="33"/>
            <w:tcMar>
              <w:top w:w="15" w:type="dxa"/>
              <w:left w:w="108" w:type="dxa"/>
              <w:bottom w:w="0" w:type="dxa"/>
              <w:right w:w="108" w:type="dxa"/>
            </w:tcMar>
            <w:vAlign w:val="center"/>
            <w:hideMark/>
          </w:tcPr>
          <w:p w14:paraId="7B802B26" w14:textId="256ECB82" w:rsidR="001A42D2" w:rsidRPr="00E7020C" w:rsidRDefault="000458D1" w:rsidP="001A42D2">
            <w:pPr>
              <w:pStyle w:val="Tableheader"/>
              <w:jc w:val="left"/>
              <w:rPr>
                <w:b w:val="0"/>
                <w:sz w:val="18"/>
                <w:szCs w:val="18"/>
              </w:rPr>
            </w:pPr>
            <w:r w:rsidRPr="00E7020C">
              <w:rPr>
                <w:b w:val="0"/>
                <w:sz w:val="18"/>
                <w:szCs w:val="18"/>
              </w:rPr>
              <w:t>Analytický</w:t>
            </w:r>
            <w:r w:rsidR="001A42D2" w:rsidRPr="00E7020C">
              <w:rPr>
                <w:b w:val="0"/>
                <w:sz w:val="18"/>
                <w:szCs w:val="18"/>
              </w:rPr>
              <w:t xml:space="preserve"> produkt/</w:t>
            </w:r>
            <w:r w:rsidR="0048088F" w:rsidRPr="00E7020C">
              <w:rPr>
                <w:b w:val="0"/>
                <w:sz w:val="18"/>
                <w:szCs w:val="18"/>
              </w:rPr>
              <w:t>Výstup</w:t>
            </w:r>
          </w:p>
        </w:tc>
      </w:tr>
      <w:tr w:rsidR="00FB10C3" w:rsidRPr="00E7020C" w14:paraId="55836A99" w14:textId="77777777" w:rsidTr="008B74EC">
        <w:trPr>
          <w:trHeight w:val="613"/>
        </w:trPr>
        <w:tc>
          <w:tcPr>
            <w:tcW w:w="990" w:type="pct"/>
            <w:vMerge w:val="restart"/>
            <w:shd w:val="clear" w:color="auto" w:fill="FFFFFF" w:themeFill="background1"/>
            <w:tcMar>
              <w:top w:w="15" w:type="dxa"/>
              <w:left w:w="108" w:type="dxa"/>
              <w:bottom w:w="0" w:type="dxa"/>
              <w:right w:w="108" w:type="dxa"/>
            </w:tcMar>
            <w:hideMark/>
          </w:tcPr>
          <w:p w14:paraId="61E9DF63" w14:textId="77777777" w:rsidR="00FB10C3" w:rsidRPr="00E7020C" w:rsidRDefault="00FB10C3" w:rsidP="005101C0">
            <w:r w:rsidRPr="00E7020C">
              <w:t>Inštitút pre stratégie a analýzy (ISA)</w:t>
            </w:r>
          </w:p>
        </w:tc>
        <w:tc>
          <w:tcPr>
            <w:tcW w:w="692" w:type="pct"/>
            <w:vMerge w:val="restart"/>
            <w:shd w:val="clear" w:color="auto" w:fill="FFFFFF" w:themeFill="background1"/>
            <w:tcMar>
              <w:top w:w="15" w:type="dxa"/>
              <w:left w:w="108" w:type="dxa"/>
              <w:bottom w:w="0" w:type="dxa"/>
              <w:right w:w="108" w:type="dxa"/>
            </w:tcMar>
            <w:hideMark/>
          </w:tcPr>
          <w:p w14:paraId="642BCE3A" w14:textId="5EF9B3CE" w:rsidR="00FB10C3" w:rsidRPr="00E7020C" w:rsidRDefault="00FB10C3" w:rsidP="005101C0">
            <w:r w:rsidRPr="00E7020C">
              <w:t>Strategické priority</w:t>
            </w:r>
          </w:p>
        </w:tc>
        <w:tc>
          <w:tcPr>
            <w:tcW w:w="1152" w:type="pct"/>
            <w:shd w:val="clear" w:color="auto" w:fill="FFFFFF" w:themeFill="background1"/>
          </w:tcPr>
          <w:p w14:paraId="27658FA8" w14:textId="30A738A1" w:rsidR="00FB10C3" w:rsidRPr="00E7020C" w:rsidRDefault="00FB10C3" w:rsidP="005101C0">
            <w:r w:rsidRPr="00E7020C">
              <w:t>Monitorovanie strategických cieľov štátu</w:t>
            </w:r>
          </w:p>
        </w:tc>
        <w:tc>
          <w:tcPr>
            <w:tcW w:w="2166" w:type="pct"/>
            <w:vMerge w:val="restart"/>
            <w:shd w:val="clear" w:color="auto" w:fill="FFFFFF" w:themeFill="background1"/>
            <w:tcMar>
              <w:top w:w="15" w:type="dxa"/>
              <w:left w:w="108" w:type="dxa"/>
              <w:bottom w:w="0" w:type="dxa"/>
              <w:right w:w="108" w:type="dxa"/>
            </w:tcMar>
            <w:hideMark/>
          </w:tcPr>
          <w:p w14:paraId="7F936B2C" w14:textId="7AD6049C" w:rsidR="00FB10C3" w:rsidRPr="00E7020C" w:rsidRDefault="00FB10C3" w:rsidP="005101C0">
            <w:r w:rsidRPr="00E7020C">
              <w:rPr>
                <w:b/>
              </w:rPr>
              <w:t>Dashboard strategického riadenia štátu</w:t>
            </w:r>
            <w:r w:rsidRPr="00E7020C">
              <w:t>: online prehľad strategických cieľov (na základe schválených strategických dokumentov), ktoré ukazujú výkonnosť politík v jednotlivých sektoroch.</w:t>
            </w:r>
          </w:p>
        </w:tc>
      </w:tr>
      <w:tr w:rsidR="00FB10C3" w:rsidRPr="00E7020C" w14:paraId="7D5BE718" w14:textId="77777777" w:rsidTr="008B74EC">
        <w:trPr>
          <w:trHeight w:val="613"/>
        </w:trPr>
        <w:tc>
          <w:tcPr>
            <w:tcW w:w="990" w:type="pct"/>
            <w:vMerge/>
            <w:shd w:val="clear" w:color="auto" w:fill="FFFFFF" w:themeFill="background1"/>
            <w:tcMar>
              <w:top w:w="15" w:type="dxa"/>
              <w:left w:w="108" w:type="dxa"/>
              <w:bottom w:w="0" w:type="dxa"/>
              <w:right w:w="108" w:type="dxa"/>
            </w:tcMar>
          </w:tcPr>
          <w:p w14:paraId="2D9D53EA" w14:textId="77777777" w:rsidR="00FB10C3" w:rsidRPr="00E7020C" w:rsidRDefault="00FB10C3" w:rsidP="005101C0"/>
        </w:tc>
        <w:tc>
          <w:tcPr>
            <w:tcW w:w="692" w:type="pct"/>
            <w:vMerge/>
            <w:shd w:val="clear" w:color="auto" w:fill="FFFFFF" w:themeFill="background1"/>
            <w:tcMar>
              <w:top w:w="15" w:type="dxa"/>
              <w:left w:w="108" w:type="dxa"/>
              <w:bottom w:w="0" w:type="dxa"/>
              <w:right w:w="108" w:type="dxa"/>
            </w:tcMar>
          </w:tcPr>
          <w:p w14:paraId="07A8F3CE" w14:textId="767E29F1" w:rsidR="00FB10C3" w:rsidRPr="00E7020C" w:rsidRDefault="00FB10C3" w:rsidP="005101C0"/>
        </w:tc>
        <w:tc>
          <w:tcPr>
            <w:tcW w:w="1152" w:type="pct"/>
            <w:shd w:val="clear" w:color="auto" w:fill="FFFFFF" w:themeFill="background1"/>
          </w:tcPr>
          <w:p w14:paraId="6065C5CC" w14:textId="2A0FCA72" w:rsidR="00FB10C3" w:rsidRPr="00E7020C" w:rsidRDefault="00FB10C3" w:rsidP="005101C0">
            <w:r w:rsidRPr="00E7020C">
              <w:t>Plnenie programového vyhlásenia</w:t>
            </w:r>
          </w:p>
        </w:tc>
        <w:tc>
          <w:tcPr>
            <w:tcW w:w="2166" w:type="pct"/>
            <w:vMerge/>
            <w:shd w:val="clear" w:color="auto" w:fill="FFFFFF" w:themeFill="background1"/>
            <w:tcMar>
              <w:top w:w="15" w:type="dxa"/>
              <w:left w:w="108" w:type="dxa"/>
              <w:bottom w:w="0" w:type="dxa"/>
              <w:right w:w="108" w:type="dxa"/>
            </w:tcMar>
          </w:tcPr>
          <w:p w14:paraId="779DD75C" w14:textId="0ACD169C" w:rsidR="00FB10C3" w:rsidRPr="00E7020C" w:rsidRDefault="00FB10C3" w:rsidP="005101C0"/>
        </w:tc>
      </w:tr>
      <w:tr w:rsidR="00FB10C3" w:rsidRPr="00E7020C" w14:paraId="4423A99F" w14:textId="77777777" w:rsidTr="008B74EC">
        <w:trPr>
          <w:trHeight w:val="613"/>
        </w:trPr>
        <w:tc>
          <w:tcPr>
            <w:tcW w:w="990" w:type="pct"/>
            <w:vMerge/>
            <w:shd w:val="clear" w:color="auto" w:fill="FFFFFF" w:themeFill="background1"/>
            <w:tcMar>
              <w:top w:w="15" w:type="dxa"/>
              <w:left w:w="108" w:type="dxa"/>
              <w:bottom w:w="0" w:type="dxa"/>
              <w:right w:w="108" w:type="dxa"/>
            </w:tcMar>
          </w:tcPr>
          <w:p w14:paraId="239D37F4" w14:textId="77777777" w:rsidR="00FB10C3" w:rsidRPr="00E7020C" w:rsidRDefault="00FB10C3" w:rsidP="0051314C"/>
        </w:tc>
        <w:tc>
          <w:tcPr>
            <w:tcW w:w="692" w:type="pct"/>
            <w:vMerge w:val="restart"/>
            <w:shd w:val="clear" w:color="auto" w:fill="FFFFFF" w:themeFill="background1"/>
            <w:tcMar>
              <w:top w:w="15" w:type="dxa"/>
              <w:left w:w="108" w:type="dxa"/>
              <w:bottom w:w="0" w:type="dxa"/>
              <w:right w:w="108" w:type="dxa"/>
            </w:tcMar>
          </w:tcPr>
          <w:p w14:paraId="61784004" w14:textId="56BB97EB" w:rsidR="00FB10C3" w:rsidRPr="00E7020C" w:rsidRDefault="00FB10C3" w:rsidP="0051314C">
            <w:r w:rsidRPr="00E7020C">
              <w:t>Strategické priority</w:t>
            </w:r>
          </w:p>
        </w:tc>
        <w:tc>
          <w:tcPr>
            <w:tcW w:w="1152" w:type="pct"/>
            <w:vMerge w:val="restart"/>
            <w:shd w:val="clear" w:color="auto" w:fill="FFFFFF" w:themeFill="background1"/>
          </w:tcPr>
          <w:p w14:paraId="5D3CB204" w14:textId="4910F29D" w:rsidR="00FB10C3" w:rsidRPr="00E7020C" w:rsidRDefault="00FB10C3" w:rsidP="0051314C">
            <w:r w:rsidRPr="00E7020C">
              <w:t>Strategické plánovanie rozvoja Slovenska</w:t>
            </w:r>
          </w:p>
        </w:tc>
        <w:tc>
          <w:tcPr>
            <w:tcW w:w="2166" w:type="pct"/>
            <w:shd w:val="clear" w:color="auto" w:fill="FFFFFF" w:themeFill="background1"/>
            <w:tcMar>
              <w:top w:w="15" w:type="dxa"/>
              <w:left w:w="108" w:type="dxa"/>
              <w:bottom w:w="0" w:type="dxa"/>
              <w:right w:w="108" w:type="dxa"/>
            </w:tcMar>
          </w:tcPr>
          <w:p w14:paraId="2ABB229A" w14:textId="77777777" w:rsidR="00FB10C3" w:rsidRPr="00E7020C" w:rsidRDefault="00FB10C3" w:rsidP="0051314C">
            <w:r w:rsidRPr="00E7020C">
              <w:rPr>
                <w:b/>
              </w:rPr>
              <w:t>Scenáre budúceho vývoja</w:t>
            </w:r>
            <w:r w:rsidRPr="00E7020C">
              <w:t xml:space="preserve"> (simulácie):</w:t>
            </w:r>
          </w:p>
          <w:p w14:paraId="7C86381D" w14:textId="2A0D811E" w:rsidR="00FB10C3" w:rsidRPr="00E7020C" w:rsidRDefault="00FB10C3" w:rsidP="0051314C"/>
        </w:tc>
      </w:tr>
      <w:tr w:rsidR="00FB10C3" w:rsidRPr="00E7020C" w14:paraId="139B3B2A" w14:textId="77777777" w:rsidTr="008B74EC">
        <w:trPr>
          <w:trHeight w:val="613"/>
        </w:trPr>
        <w:tc>
          <w:tcPr>
            <w:tcW w:w="990" w:type="pct"/>
            <w:vMerge/>
            <w:shd w:val="clear" w:color="auto" w:fill="FFFFFF" w:themeFill="background1"/>
            <w:tcMar>
              <w:top w:w="15" w:type="dxa"/>
              <w:left w:w="108" w:type="dxa"/>
              <w:bottom w:w="0" w:type="dxa"/>
              <w:right w:w="108" w:type="dxa"/>
            </w:tcMar>
          </w:tcPr>
          <w:p w14:paraId="1224CD15" w14:textId="77777777" w:rsidR="00FB10C3" w:rsidRPr="00E7020C" w:rsidRDefault="00FB10C3" w:rsidP="0051314C"/>
        </w:tc>
        <w:tc>
          <w:tcPr>
            <w:tcW w:w="692" w:type="pct"/>
            <w:vMerge/>
            <w:shd w:val="clear" w:color="auto" w:fill="FFFFFF" w:themeFill="background1"/>
            <w:tcMar>
              <w:top w:w="15" w:type="dxa"/>
              <w:left w:w="108" w:type="dxa"/>
              <w:bottom w:w="0" w:type="dxa"/>
              <w:right w:w="108" w:type="dxa"/>
            </w:tcMar>
          </w:tcPr>
          <w:p w14:paraId="28DC68A9" w14:textId="223E26E2" w:rsidR="00FB10C3" w:rsidRPr="00E7020C" w:rsidRDefault="00FB10C3" w:rsidP="0051314C"/>
        </w:tc>
        <w:tc>
          <w:tcPr>
            <w:tcW w:w="1152" w:type="pct"/>
            <w:vMerge/>
            <w:shd w:val="clear" w:color="auto" w:fill="FFFFFF" w:themeFill="background1"/>
          </w:tcPr>
          <w:p w14:paraId="2AA7E08E" w14:textId="5D32C27B" w:rsidR="00FB10C3" w:rsidRPr="00E7020C" w:rsidRDefault="00FB10C3" w:rsidP="0051314C"/>
        </w:tc>
        <w:tc>
          <w:tcPr>
            <w:tcW w:w="2166" w:type="pct"/>
            <w:shd w:val="clear" w:color="auto" w:fill="FFFFFF" w:themeFill="background1"/>
            <w:tcMar>
              <w:top w:w="15" w:type="dxa"/>
              <w:left w:w="108" w:type="dxa"/>
              <w:bottom w:w="0" w:type="dxa"/>
              <w:right w:w="108" w:type="dxa"/>
            </w:tcMar>
          </w:tcPr>
          <w:p w14:paraId="055E742B" w14:textId="7843F242" w:rsidR="00FB10C3" w:rsidRPr="00E7020C" w:rsidRDefault="00FB10C3" w:rsidP="0051314C">
            <w:r w:rsidRPr="00E7020C">
              <w:rPr>
                <w:b/>
              </w:rPr>
              <w:t>Národná inovačná stratégia</w:t>
            </w:r>
            <w:r w:rsidRPr="00E7020C">
              <w:t>. analýza „value-chains“ z cieľom identifikovať dopady rôznych inovačných politík.</w:t>
            </w:r>
          </w:p>
        </w:tc>
      </w:tr>
      <w:tr w:rsidR="002D3E13" w:rsidRPr="00E7020C" w14:paraId="519B3299" w14:textId="77777777" w:rsidTr="008B74EC">
        <w:trPr>
          <w:trHeight w:val="613"/>
        </w:trPr>
        <w:tc>
          <w:tcPr>
            <w:tcW w:w="990" w:type="pct"/>
            <w:vMerge/>
            <w:shd w:val="clear" w:color="auto" w:fill="FFFFFF" w:themeFill="background1"/>
            <w:tcMar>
              <w:top w:w="15" w:type="dxa"/>
              <w:left w:w="108" w:type="dxa"/>
              <w:bottom w:w="0" w:type="dxa"/>
              <w:right w:w="108" w:type="dxa"/>
            </w:tcMar>
          </w:tcPr>
          <w:p w14:paraId="1C096EB0"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30E81242" w14:textId="2F16B009" w:rsidR="002D3E13" w:rsidRPr="00E7020C" w:rsidRDefault="002D3E13" w:rsidP="002D3E13">
            <w:r w:rsidRPr="00E7020C">
              <w:t>Politiky</w:t>
            </w:r>
          </w:p>
        </w:tc>
        <w:tc>
          <w:tcPr>
            <w:tcW w:w="1152" w:type="pct"/>
            <w:shd w:val="clear" w:color="auto" w:fill="FFFFFF" w:themeFill="background1"/>
          </w:tcPr>
          <w:p w14:paraId="521129EB" w14:textId="2F689CFE" w:rsidR="002D3E13" w:rsidRPr="00E7020C" w:rsidRDefault="002D3E13" w:rsidP="002D3E13">
            <w:r w:rsidRPr="00E7020C">
              <w:t>Hodnotenie vplyvu EŠIF</w:t>
            </w:r>
            <w:r w:rsidR="00E70A94" w:rsidRPr="00E7020C">
              <w:t xml:space="preserve"> a vládnych politík</w:t>
            </w:r>
          </w:p>
        </w:tc>
        <w:tc>
          <w:tcPr>
            <w:tcW w:w="2166" w:type="pct"/>
            <w:shd w:val="clear" w:color="auto" w:fill="FFFFFF" w:themeFill="background1"/>
            <w:tcMar>
              <w:top w:w="15" w:type="dxa"/>
              <w:left w:w="108" w:type="dxa"/>
              <w:bottom w:w="0" w:type="dxa"/>
              <w:right w:w="108" w:type="dxa"/>
            </w:tcMar>
          </w:tcPr>
          <w:p w14:paraId="052206B9" w14:textId="041A7086" w:rsidR="005C7E28" w:rsidRPr="00E7020C" w:rsidRDefault="005C7E28" w:rsidP="005C7E28">
            <w:r w:rsidRPr="00E7020C">
              <w:rPr>
                <w:b/>
              </w:rPr>
              <w:t xml:space="preserve">Kontrafaktuálne hodnotenia vplyvu politík a intervencií </w:t>
            </w:r>
            <w:r w:rsidRPr="00E7020C">
              <w:t>v oblastiach zdravotníctvo, vzdelávanie, zamestnanosť a trh práce, rozvoj regiónov.</w:t>
            </w:r>
          </w:p>
          <w:p w14:paraId="77820232" w14:textId="0568AB2C" w:rsidR="001F6F8A" w:rsidRPr="00E7020C" w:rsidRDefault="005C7E28" w:rsidP="005C7E28">
            <w:pPr>
              <w:rPr>
                <w:b/>
              </w:rPr>
            </w:pPr>
            <w:r w:rsidRPr="00E7020C">
              <w:rPr>
                <w:b/>
              </w:rPr>
              <w:t xml:space="preserve">Kontrafaktuálne hodnotenie podpory z EŠIF </w:t>
            </w:r>
            <w:r w:rsidRPr="00E7020C">
              <w:t>v rámci operačného programu alebo konkrétnych projektov.</w:t>
            </w:r>
          </w:p>
        </w:tc>
      </w:tr>
      <w:tr w:rsidR="002D3E13" w:rsidRPr="00E7020C" w14:paraId="1E588265" w14:textId="77777777" w:rsidTr="008B74EC">
        <w:trPr>
          <w:trHeight w:val="613"/>
        </w:trPr>
        <w:tc>
          <w:tcPr>
            <w:tcW w:w="990" w:type="pct"/>
            <w:vMerge w:val="restart"/>
            <w:shd w:val="clear" w:color="auto" w:fill="FFFFFF" w:themeFill="background1"/>
            <w:tcMar>
              <w:top w:w="15" w:type="dxa"/>
              <w:left w:w="108" w:type="dxa"/>
              <w:bottom w:w="0" w:type="dxa"/>
              <w:right w:w="108" w:type="dxa"/>
            </w:tcMar>
          </w:tcPr>
          <w:p w14:paraId="49BD7B87" w14:textId="77777777" w:rsidR="002D3E13" w:rsidRPr="00E7020C" w:rsidRDefault="002D3E13" w:rsidP="002D3E13">
            <w:r w:rsidRPr="00E7020C">
              <w:t>Inštitút vzdelávacej politiky</w:t>
            </w:r>
          </w:p>
        </w:tc>
        <w:tc>
          <w:tcPr>
            <w:tcW w:w="692" w:type="pct"/>
            <w:shd w:val="clear" w:color="auto" w:fill="FFFFFF" w:themeFill="background1"/>
            <w:tcMar>
              <w:top w:w="15" w:type="dxa"/>
              <w:left w:w="108" w:type="dxa"/>
              <w:bottom w:w="0" w:type="dxa"/>
              <w:right w:w="108" w:type="dxa"/>
            </w:tcMar>
          </w:tcPr>
          <w:p w14:paraId="0538D4F8" w14:textId="31177575" w:rsidR="002D3E13" w:rsidRPr="00E7020C" w:rsidRDefault="002D3E13" w:rsidP="002D3E13">
            <w:r w:rsidRPr="00E7020C">
              <w:t>Výkonnosť a kvalita</w:t>
            </w:r>
          </w:p>
        </w:tc>
        <w:tc>
          <w:tcPr>
            <w:tcW w:w="1152" w:type="pct"/>
            <w:shd w:val="clear" w:color="auto" w:fill="FFFFFF" w:themeFill="background1"/>
          </w:tcPr>
          <w:p w14:paraId="4FC431C4" w14:textId="057237AB" w:rsidR="002D3E13" w:rsidRPr="00E7020C" w:rsidRDefault="002D3E13" w:rsidP="002D3E13">
            <w:r w:rsidRPr="00E7020C">
              <w:t xml:space="preserve">Hodnotenie </w:t>
            </w:r>
            <w:r w:rsidR="00842103" w:rsidRPr="00E7020C">
              <w:t>výkonnosti</w:t>
            </w:r>
            <w:r w:rsidRPr="00E7020C">
              <w:t xml:space="preserve"> vzdelávacích inštitúcií . identifikácia problémov a nedostatočne výkonných inštitúcií</w:t>
            </w:r>
          </w:p>
        </w:tc>
        <w:tc>
          <w:tcPr>
            <w:tcW w:w="2166" w:type="pct"/>
            <w:shd w:val="clear" w:color="auto" w:fill="FFFFFF" w:themeFill="background1"/>
            <w:tcMar>
              <w:top w:w="15" w:type="dxa"/>
              <w:left w:w="108" w:type="dxa"/>
              <w:bottom w:w="0" w:type="dxa"/>
              <w:right w:w="108" w:type="dxa"/>
            </w:tcMar>
          </w:tcPr>
          <w:p w14:paraId="7701683A" w14:textId="77777777" w:rsidR="002D3E13" w:rsidRPr="00E7020C" w:rsidRDefault="002D3E13" w:rsidP="002D3E13">
            <w:r w:rsidRPr="00E7020C">
              <w:rPr>
                <w:b/>
              </w:rPr>
              <w:t>Benchmark výkonnosti vzdelávania</w:t>
            </w:r>
            <w:r w:rsidRPr="00E7020C">
              <w:t xml:space="preserve"> pre jednotlivé inštitúcie</w:t>
            </w:r>
          </w:p>
          <w:p w14:paraId="704EE949" w14:textId="34103CBC" w:rsidR="002D3E13" w:rsidRPr="00E7020C" w:rsidRDefault="002D3E13" w:rsidP="002D3E13">
            <w:pPr>
              <w:rPr>
                <w:b/>
              </w:rPr>
            </w:pPr>
            <w:r w:rsidRPr="00E7020C">
              <w:rPr>
                <w:b/>
              </w:rPr>
              <w:t>Predikcia budúcej výkonnosti</w:t>
            </w:r>
          </w:p>
        </w:tc>
      </w:tr>
      <w:tr w:rsidR="002D3E13" w:rsidRPr="00E7020C" w14:paraId="2A024BFE" w14:textId="77777777" w:rsidTr="008B74EC">
        <w:trPr>
          <w:trHeight w:val="613"/>
        </w:trPr>
        <w:tc>
          <w:tcPr>
            <w:tcW w:w="990" w:type="pct"/>
            <w:vMerge/>
            <w:shd w:val="clear" w:color="auto" w:fill="FFFFFF" w:themeFill="background1"/>
            <w:tcMar>
              <w:top w:w="15" w:type="dxa"/>
              <w:left w:w="108" w:type="dxa"/>
              <w:bottom w:w="0" w:type="dxa"/>
              <w:right w:w="108" w:type="dxa"/>
            </w:tcMar>
          </w:tcPr>
          <w:p w14:paraId="31DC8D7D"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752CBFEF" w14:textId="5673536F" w:rsidR="002D3E13" w:rsidRPr="00E7020C" w:rsidRDefault="002D3E13" w:rsidP="002D3E13">
            <w:r w:rsidRPr="00E7020C">
              <w:t>Výkonnosť a kvalita</w:t>
            </w:r>
          </w:p>
        </w:tc>
        <w:tc>
          <w:tcPr>
            <w:tcW w:w="1152" w:type="pct"/>
            <w:shd w:val="clear" w:color="auto" w:fill="FFFFFF" w:themeFill="background1"/>
          </w:tcPr>
          <w:p w14:paraId="50CC379F" w14:textId="71F79A77" w:rsidR="002D3E13" w:rsidRPr="00E7020C" w:rsidRDefault="002D3E13" w:rsidP="002D3E13">
            <w:r w:rsidRPr="00E7020C">
              <w:t>Predpovedanie budúcich výsledkov žiakov</w:t>
            </w:r>
          </w:p>
        </w:tc>
        <w:tc>
          <w:tcPr>
            <w:tcW w:w="2166" w:type="pct"/>
            <w:shd w:val="clear" w:color="auto" w:fill="FFFFFF" w:themeFill="background1"/>
            <w:tcMar>
              <w:top w:w="15" w:type="dxa"/>
              <w:left w:w="108" w:type="dxa"/>
              <w:bottom w:w="0" w:type="dxa"/>
              <w:right w:w="108" w:type="dxa"/>
            </w:tcMar>
          </w:tcPr>
          <w:p w14:paraId="67D42730" w14:textId="4B5F2D1B" w:rsidR="002D3E13" w:rsidRPr="00E7020C" w:rsidRDefault="002D3E13" w:rsidP="002D3E13">
            <w:r w:rsidRPr="00E7020C">
              <w:rPr>
                <w:b/>
              </w:rPr>
              <w:t>Globálny report</w:t>
            </w:r>
            <w:r w:rsidRPr="00E7020C">
              <w:t xml:space="preserve"> o výsledkoch žiakov na základe </w:t>
            </w:r>
            <w:r w:rsidR="00842103" w:rsidRPr="00E7020C">
              <w:t>relevantných</w:t>
            </w:r>
            <w:r w:rsidRPr="00E7020C">
              <w:t xml:space="preserve"> faktorov</w:t>
            </w:r>
          </w:p>
          <w:p w14:paraId="457EBC15" w14:textId="50F03899" w:rsidR="002D3E13" w:rsidRPr="00E7020C" w:rsidRDefault="002D3E13" w:rsidP="002D3E13">
            <w:r w:rsidRPr="00E7020C">
              <w:rPr>
                <w:b/>
              </w:rPr>
              <w:t>Aplikácia pre individuálny odhad výsledkov</w:t>
            </w:r>
          </w:p>
        </w:tc>
      </w:tr>
      <w:tr w:rsidR="002D3E13" w:rsidRPr="00E7020C" w14:paraId="461E87B4" w14:textId="77777777" w:rsidTr="008B74EC">
        <w:trPr>
          <w:trHeight w:val="613"/>
        </w:trPr>
        <w:tc>
          <w:tcPr>
            <w:tcW w:w="990" w:type="pct"/>
            <w:vMerge/>
            <w:shd w:val="clear" w:color="auto" w:fill="FFFFFF" w:themeFill="background1"/>
            <w:tcMar>
              <w:top w:w="15" w:type="dxa"/>
              <w:left w:w="108" w:type="dxa"/>
              <w:bottom w:w="0" w:type="dxa"/>
              <w:right w:w="108" w:type="dxa"/>
            </w:tcMar>
          </w:tcPr>
          <w:p w14:paraId="33298FDC"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5C80B1A7" w14:textId="7E852A83" w:rsidR="002D3E13" w:rsidRPr="00E7020C" w:rsidRDefault="002D3E13" w:rsidP="002D3E13">
            <w:r w:rsidRPr="00E7020C">
              <w:t>Politiky</w:t>
            </w:r>
          </w:p>
        </w:tc>
        <w:tc>
          <w:tcPr>
            <w:tcW w:w="1152" w:type="pct"/>
            <w:shd w:val="clear" w:color="auto" w:fill="FFFFFF" w:themeFill="background1"/>
          </w:tcPr>
          <w:p w14:paraId="502C3F7D" w14:textId="26E46DF2" w:rsidR="002D3E13" w:rsidRPr="00E7020C" w:rsidRDefault="002D3E13" w:rsidP="002D3E13">
            <w:r w:rsidRPr="00E7020C">
              <w:t>Predvídanie budúceho dopytu po službách (kapacitách vzdelávacích inštitúcií)</w:t>
            </w:r>
          </w:p>
        </w:tc>
        <w:tc>
          <w:tcPr>
            <w:tcW w:w="2166" w:type="pct"/>
            <w:shd w:val="clear" w:color="auto" w:fill="FFFFFF" w:themeFill="background1"/>
            <w:tcMar>
              <w:top w:w="15" w:type="dxa"/>
              <w:left w:w="108" w:type="dxa"/>
              <w:bottom w:w="0" w:type="dxa"/>
              <w:right w:w="108" w:type="dxa"/>
            </w:tcMar>
          </w:tcPr>
          <w:p w14:paraId="4C8C86DC" w14:textId="60625406" w:rsidR="002D3E13" w:rsidRPr="00E7020C" w:rsidRDefault="00DD67AE" w:rsidP="002D3E13">
            <w:pPr>
              <w:rPr>
                <w:b/>
              </w:rPr>
            </w:pPr>
            <w:r w:rsidRPr="00E7020C">
              <w:rPr>
                <w:b/>
              </w:rPr>
              <w:t>Mapa dopytu po vzdelávacích službách</w:t>
            </w:r>
          </w:p>
        </w:tc>
      </w:tr>
      <w:tr w:rsidR="002D3E13" w:rsidRPr="00E7020C" w14:paraId="4C4356B1" w14:textId="77777777" w:rsidTr="008B74EC">
        <w:trPr>
          <w:trHeight w:val="613"/>
        </w:trPr>
        <w:tc>
          <w:tcPr>
            <w:tcW w:w="990" w:type="pct"/>
            <w:vMerge/>
            <w:shd w:val="clear" w:color="auto" w:fill="FFFFFF" w:themeFill="background1"/>
            <w:tcMar>
              <w:top w:w="15" w:type="dxa"/>
              <w:left w:w="108" w:type="dxa"/>
              <w:bottom w:w="0" w:type="dxa"/>
              <w:right w:w="108" w:type="dxa"/>
            </w:tcMar>
          </w:tcPr>
          <w:p w14:paraId="750142C6"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4C6B91AD" w14:textId="6C091685" w:rsidR="002D3E13" w:rsidRPr="00E7020C" w:rsidRDefault="002D3E13" w:rsidP="002D3E13">
            <w:r w:rsidRPr="00E7020C">
              <w:t>Politiky</w:t>
            </w:r>
          </w:p>
        </w:tc>
        <w:tc>
          <w:tcPr>
            <w:tcW w:w="1152" w:type="pct"/>
            <w:shd w:val="clear" w:color="auto" w:fill="FFFFFF" w:themeFill="background1"/>
          </w:tcPr>
          <w:p w14:paraId="55C07B7A" w14:textId="2FBFD028" w:rsidR="002D3E13" w:rsidRPr="00E7020C" w:rsidRDefault="002D3E13" w:rsidP="002D3E13">
            <w:r w:rsidRPr="00E7020C">
              <w:t>Prerozdeľovanie študentov do 1. ročníkov SŠ</w:t>
            </w:r>
          </w:p>
        </w:tc>
        <w:tc>
          <w:tcPr>
            <w:tcW w:w="2166" w:type="pct"/>
            <w:shd w:val="clear" w:color="auto" w:fill="FFFFFF" w:themeFill="background1"/>
            <w:tcMar>
              <w:top w:w="15" w:type="dxa"/>
              <w:left w:w="108" w:type="dxa"/>
              <w:bottom w:w="0" w:type="dxa"/>
              <w:right w:w="108" w:type="dxa"/>
            </w:tcMar>
          </w:tcPr>
          <w:p w14:paraId="544DEB29" w14:textId="787F095C" w:rsidR="002D3E13" w:rsidRPr="00E7020C" w:rsidRDefault="002D3E13" w:rsidP="002D3E13">
            <w:pPr>
              <w:rPr>
                <w:b/>
              </w:rPr>
            </w:pPr>
            <w:r w:rsidRPr="00E7020C">
              <w:rPr>
                <w:b/>
              </w:rPr>
              <w:t xml:space="preserve">Návrh počtov žiakov prvého ročníka pre jednotlivé </w:t>
            </w:r>
            <w:r w:rsidR="00842103" w:rsidRPr="00E7020C">
              <w:rPr>
                <w:b/>
              </w:rPr>
              <w:t>študijné</w:t>
            </w:r>
            <w:r w:rsidRPr="00E7020C">
              <w:rPr>
                <w:b/>
              </w:rPr>
              <w:t xml:space="preserve"> odbory SŠ</w:t>
            </w:r>
          </w:p>
        </w:tc>
      </w:tr>
      <w:tr w:rsidR="002D3E13" w:rsidRPr="00E7020C" w14:paraId="493422E1" w14:textId="77777777" w:rsidTr="008B74EC">
        <w:trPr>
          <w:trHeight w:val="613"/>
        </w:trPr>
        <w:tc>
          <w:tcPr>
            <w:tcW w:w="990" w:type="pct"/>
            <w:vMerge/>
            <w:shd w:val="clear" w:color="auto" w:fill="FFFFFF" w:themeFill="background1"/>
            <w:tcMar>
              <w:top w:w="15" w:type="dxa"/>
              <w:left w:w="108" w:type="dxa"/>
              <w:bottom w:w="0" w:type="dxa"/>
              <w:right w:w="108" w:type="dxa"/>
            </w:tcMar>
          </w:tcPr>
          <w:p w14:paraId="0919F220"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436A7889" w14:textId="252977B8" w:rsidR="002D3E13" w:rsidRPr="00E7020C" w:rsidRDefault="002D3E13" w:rsidP="002D3E13">
            <w:r w:rsidRPr="00E7020C">
              <w:t>Politiky</w:t>
            </w:r>
          </w:p>
        </w:tc>
        <w:tc>
          <w:tcPr>
            <w:tcW w:w="1152" w:type="pct"/>
            <w:shd w:val="clear" w:color="auto" w:fill="FFFFFF" w:themeFill="background1"/>
          </w:tcPr>
          <w:p w14:paraId="669F0179" w14:textId="79A4E4A6" w:rsidR="002D3E13" w:rsidRPr="00E7020C" w:rsidRDefault="002D3E13" w:rsidP="002D3E13">
            <w:r w:rsidRPr="00E7020C">
              <w:t>Vzdelávanie ľudí s predčasne ukončenou školskou dochádzkou</w:t>
            </w:r>
          </w:p>
        </w:tc>
        <w:tc>
          <w:tcPr>
            <w:tcW w:w="2166" w:type="pct"/>
            <w:shd w:val="clear" w:color="auto" w:fill="FFFFFF" w:themeFill="background1"/>
            <w:tcMar>
              <w:top w:w="15" w:type="dxa"/>
              <w:left w:w="108" w:type="dxa"/>
              <w:bottom w:w="0" w:type="dxa"/>
              <w:right w:w="108" w:type="dxa"/>
            </w:tcMar>
          </w:tcPr>
          <w:p w14:paraId="69BD7356" w14:textId="77777777" w:rsidR="002D3E13" w:rsidRPr="00E7020C" w:rsidRDefault="002D3E13" w:rsidP="002D3E13">
            <w:pPr>
              <w:rPr>
                <w:b/>
              </w:rPr>
            </w:pPr>
            <w:r w:rsidRPr="00E7020C">
              <w:rPr>
                <w:b/>
              </w:rPr>
              <w:t>Absolventská miera nezamestnanosti</w:t>
            </w:r>
          </w:p>
          <w:p w14:paraId="7D0879C3" w14:textId="23FE9684" w:rsidR="002D3E13" w:rsidRPr="00E7020C" w:rsidRDefault="002D3E13" w:rsidP="002D3E13">
            <w:pPr>
              <w:rPr>
                <w:b/>
              </w:rPr>
            </w:pPr>
            <w:r w:rsidRPr="00E7020C">
              <w:rPr>
                <w:b/>
              </w:rPr>
              <w:t>Predikcia absolventskej miery nezamestnanosti</w:t>
            </w:r>
          </w:p>
        </w:tc>
      </w:tr>
      <w:tr w:rsidR="002D3E13" w:rsidRPr="00E7020C" w14:paraId="4BB73CBC" w14:textId="77777777" w:rsidTr="008B74EC">
        <w:trPr>
          <w:trHeight w:val="613"/>
        </w:trPr>
        <w:tc>
          <w:tcPr>
            <w:tcW w:w="990" w:type="pct"/>
            <w:vMerge w:val="restart"/>
            <w:shd w:val="clear" w:color="auto" w:fill="FFFFFF" w:themeFill="background1"/>
            <w:tcMar>
              <w:top w:w="15" w:type="dxa"/>
              <w:left w:w="108" w:type="dxa"/>
              <w:bottom w:w="0" w:type="dxa"/>
              <w:right w:w="108" w:type="dxa"/>
            </w:tcMar>
          </w:tcPr>
          <w:p w14:paraId="448F0D52" w14:textId="77777777" w:rsidR="002D3E13" w:rsidRPr="00E7020C" w:rsidRDefault="002D3E13" w:rsidP="002D3E13">
            <w:r w:rsidRPr="00E7020C">
              <w:t>Infostat</w:t>
            </w:r>
          </w:p>
        </w:tc>
        <w:tc>
          <w:tcPr>
            <w:tcW w:w="692" w:type="pct"/>
            <w:shd w:val="clear" w:color="auto" w:fill="FFFFFF" w:themeFill="background1"/>
            <w:tcMar>
              <w:top w:w="15" w:type="dxa"/>
              <w:left w:w="108" w:type="dxa"/>
              <w:bottom w:w="0" w:type="dxa"/>
              <w:right w:w="108" w:type="dxa"/>
            </w:tcMar>
          </w:tcPr>
          <w:p w14:paraId="3EFED835" w14:textId="5B10F5EA" w:rsidR="002D3E13" w:rsidRPr="00E7020C" w:rsidRDefault="002D3E13" w:rsidP="002D3E13">
            <w:r w:rsidRPr="00E7020C">
              <w:t>Politiky</w:t>
            </w:r>
          </w:p>
        </w:tc>
        <w:tc>
          <w:tcPr>
            <w:tcW w:w="1152" w:type="pct"/>
            <w:shd w:val="clear" w:color="auto" w:fill="FFFFFF" w:themeFill="background1"/>
          </w:tcPr>
          <w:p w14:paraId="0840391E" w14:textId="6141E827" w:rsidR="002D3E13" w:rsidRPr="00E7020C" w:rsidRDefault="002D3E13" w:rsidP="002D3E13">
            <w:r w:rsidRPr="00E7020C">
              <w:t>Krátkodobé predikcie vývoja slovenskej ekonomiky</w:t>
            </w:r>
          </w:p>
        </w:tc>
        <w:tc>
          <w:tcPr>
            <w:tcW w:w="2166" w:type="pct"/>
            <w:shd w:val="clear" w:color="auto" w:fill="FFFFFF" w:themeFill="background1"/>
            <w:tcMar>
              <w:top w:w="15" w:type="dxa"/>
              <w:left w:w="108" w:type="dxa"/>
              <w:bottom w:w="0" w:type="dxa"/>
              <w:right w:w="108" w:type="dxa"/>
            </w:tcMar>
          </w:tcPr>
          <w:p w14:paraId="51B945CA" w14:textId="107CE179" w:rsidR="002D3E13" w:rsidRPr="00E7020C" w:rsidRDefault="002D3E13" w:rsidP="002D3E13">
            <w:r w:rsidRPr="00E7020C">
              <w:rPr>
                <w:b/>
              </w:rPr>
              <w:t>Krátkodobá predikcia vývoja slovenskej ekonomiky</w:t>
            </w:r>
            <w:r w:rsidRPr="00E7020C">
              <w:t xml:space="preserve"> (analyticko-prognostický dokument)</w:t>
            </w:r>
          </w:p>
        </w:tc>
      </w:tr>
      <w:tr w:rsidR="002D3E13" w:rsidRPr="00E7020C" w14:paraId="22251800" w14:textId="77777777" w:rsidTr="008B74EC">
        <w:trPr>
          <w:trHeight w:val="613"/>
        </w:trPr>
        <w:tc>
          <w:tcPr>
            <w:tcW w:w="990" w:type="pct"/>
            <w:vMerge/>
            <w:shd w:val="clear" w:color="auto" w:fill="FFFFFF" w:themeFill="background1"/>
            <w:tcMar>
              <w:top w:w="15" w:type="dxa"/>
              <w:left w:w="108" w:type="dxa"/>
              <w:bottom w:w="0" w:type="dxa"/>
              <w:right w:w="108" w:type="dxa"/>
            </w:tcMar>
          </w:tcPr>
          <w:p w14:paraId="02C3EA49"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30FF9390" w14:textId="09AC8058" w:rsidR="002D3E13" w:rsidRPr="00E7020C" w:rsidRDefault="002D3E13" w:rsidP="002D3E13">
            <w:r w:rsidRPr="00E7020C">
              <w:t>Politiky</w:t>
            </w:r>
          </w:p>
        </w:tc>
        <w:tc>
          <w:tcPr>
            <w:tcW w:w="1152" w:type="pct"/>
            <w:shd w:val="clear" w:color="auto" w:fill="FFFFFF" w:themeFill="background1"/>
          </w:tcPr>
          <w:p w14:paraId="57CCD920" w14:textId="10296697" w:rsidR="002D3E13" w:rsidRPr="00E7020C" w:rsidRDefault="002D3E13" w:rsidP="002D3E13">
            <w:r w:rsidRPr="00E7020C">
              <w:t>Rýchle odhady HDP a celkovej zamestnanosti v</w:t>
            </w:r>
            <w:r w:rsidR="00AC08EF">
              <w:t> </w:t>
            </w:r>
            <w:r w:rsidRPr="00E7020C">
              <w:t>hospodárstve</w:t>
            </w:r>
          </w:p>
        </w:tc>
        <w:tc>
          <w:tcPr>
            <w:tcW w:w="2166" w:type="pct"/>
            <w:shd w:val="clear" w:color="auto" w:fill="FFFFFF" w:themeFill="background1"/>
            <w:tcMar>
              <w:top w:w="15" w:type="dxa"/>
              <w:left w:w="108" w:type="dxa"/>
              <w:bottom w:w="0" w:type="dxa"/>
              <w:right w:w="108" w:type="dxa"/>
            </w:tcMar>
          </w:tcPr>
          <w:p w14:paraId="41FB2E7E" w14:textId="77777777" w:rsidR="002D3E13" w:rsidRPr="00E7020C" w:rsidRDefault="002D3E13" w:rsidP="002D3E13">
            <w:r w:rsidRPr="00E7020C">
              <w:rPr>
                <w:b/>
              </w:rPr>
              <w:t>Odhad rastu a štruktúry HDP</w:t>
            </w:r>
            <w:r w:rsidRPr="00E7020C">
              <w:t xml:space="preserve"> (výsledky s analytickým komentárom)</w:t>
            </w:r>
          </w:p>
          <w:p w14:paraId="68B27AFD" w14:textId="5C337642" w:rsidR="002D3E13" w:rsidRPr="00E7020C" w:rsidRDefault="002D3E13" w:rsidP="002D3E13">
            <w:r w:rsidRPr="00E7020C">
              <w:rPr>
                <w:b/>
              </w:rPr>
              <w:t>Odhad zamestnanosti, jej rastu a štruktúry</w:t>
            </w:r>
            <w:r w:rsidRPr="00E7020C">
              <w:t xml:space="preserve"> (výsledky s analytickým komentárom)</w:t>
            </w:r>
          </w:p>
        </w:tc>
      </w:tr>
      <w:tr w:rsidR="002D3E13" w:rsidRPr="00E7020C" w14:paraId="22F26F81" w14:textId="77777777" w:rsidTr="008B74EC">
        <w:trPr>
          <w:trHeight w:val="613"/>
        </w:trPr>
        <w:tc>
          <w:tcPr>
            <w:tcW w:w="990" w:type="pct"/>
            <w:vMerge/>
            <w:shd w:val="clear" w:color="auto" w:fill="FFFFFF" w:themeFill="background1"/>
            <w:tcMar>
              <w:top w:w="15" w:type="dxa"/>
              <w:left w:w="108" w:type="dxa"/>
              <w:bottom w:w="0" w:type="dxa"/>
              <w:right w:w="108" w:type="dxa"/>
            </w:tcMar>
          </w:tcPr>
          <w:p w14:paraId="3A2BAEB1"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38D98069" w14:textId="5E9E0B9D" w:rsidR="002D3E13" w:rsidRPr="00E7020C" w:rsidRDefault="002D3E13" w:rsidP="002D3E13">
            <w:r w:rsidRPr="00E7020C">
              <w:t>Politiky</w:t>
            </w:r>
          </w:p>
        </w:tc>
        <w:tc>
          <w:tcPr>
            <w:tcW w:w="1152" w:type="pct"/>
            <w:shd w:val="clear" w:color="auto" w:fill="FFFFFF" w:themeFill="background1"/>
          </w:tcPr>
          <w:p w14:paraId="0B201A42" w14:textId="27BB97B6" w:rsidR="002D3E13" w:rsidRPr="00E7020C" w:rsidRDefault="002D3E13" w:rsidP="002D3E13">
            <w:r w:rsidRPr="00E7020C">
              <w:t>Krátkodobé predikcie vývoja (indexov) priemyselnej produkcie</w:t>
            </w:r>
          </w:p>
        </w:tc>
        <w:tc>
          <w:tcPr>
            <w:tcW w:w="2166" w:type="pct"/>
            <w:shd w:val="clear" w:color="auto" w:fill="FFFFFF" w:themeFill="background1"/>
            <w:tcMar>
              <w:top w:w="15" w:type="dxa"/>
              <w:left w:w="108" w:type="dxa"/>
              <w:bottom w:w="0" w:type="dxa"/>
              <w:right w:w="108" w:type="dxa"/>
            </w:tcMar>
          </w:tcPr>
          <w:p w14:paraId="3A7E61A0" w14:textId="2E32F4F6" w:rsidR="002D3E13" w:rsidRPr="00E7020C" w:rsidRDefault="002D3E13" w:rsidP="002D3E13">
            <w:pPr>
              <w:rPr>
                <w:b/>
              </w:rPr>
            </w:pPr>
            <w:r w:rsidRPr="00E7020C">
              <w:rPr>
                <w:b/>
              </w:rPr>
              <w:t>Predikcia vývoja indexov priemyselnej produkcie</w:t>
            </w:r>
          </w:p>
          <w:p w14:paraId="699C0ED8" w14:textId="1D74025B" w:rsidR="002D3E13" w:rsidRPr="00E7020C" w:rsidRDefault="002D3E13" w:rsidP="002D3E13">
            <w:pPr>
              <w:rPr>
                <w:b/>
              </w:rPr>
            </w:pPr>
            <w:r w:rsidRPr="00E7020C">
              <w:t>(prognostický dokument)</w:t>
            </w:r>
          </w:p>
        </w:tc>
      </w:tr>
      <w:tr w:rsidR="002D3E13" w:rsidRPr="00E7020C" w14:paraId="06F87448" w14:textId="77777777" w:rsidTr="008B74EC">
        <w:trPr>
          <w:trHeight w:val="613"/>
        </w:trPr>
        <w:tc>
          <w:tcPr>
            <w:tcW w:w="990" w:type="pct"/>
            <w:vMerge/>
            <w:shd w:val="clear" w:color="auto" w:fill="FFFFFF" w:themeFill="background1"/>
            <w:tcMar>
              <w:top w:w="15" w:type="dxa"/>
              <w:left w:w="108" w:type="dxa"/>
              <w:bottom w:w="0" w:type="dxa"/>
              <w:right w:w="108" w:type="dxa"/>
            </w:tcMar>
          </w:tcPr>
          <w:p w14:paraId="7CD6F338" w14:textId="77777777" w:rsidR="002D3E13" w:rsidRPr="00E7020C" w:rsidRDefault="002D3E13" w:rsidP="002D3E13"/>
        </w:tc>
        <w:tc>
          <w:tcPr>
            <w:tcW w:w="692" w:type="pct"/>
            <w:shd w:val="clear" w:color="auto" w:fill="FFFFFF" w:themeFill="background1"/>
            <w:tcMar>
              <w:top w:w="15" w:type="dxa"/>
              <w:left w:w="108" w:type="dxa"/>
              <w:bottom w:w="0" w:type="dxa"/>
              <w:right w:w="108" w:type="dxa"/>
            </w:tcMar>
          </w:tcPr>
          <w:p w14:paraId="32940F6D" w14:textId="20D4F0E5" w:rsidR="002D3E13" w:rsidRPr="00E7020C" w:rsidRDefault="002D3E13" w:rsidP="002D3E13">
            <w:r w:rsidRPr="00E7020C">
              <w:t>Strategické priority/</w:t>
            </w:r>
          </w:p>
          <w:p w14:paraId="5D3DA780" w14:textId="6A7C0336" w:rsidR="002D3E13" w:rsidRPr="00E7020C" w:rsidRDefault="002D3E13" w:rsidP="002D3E13">
            <w:r w:rsidRPr="00E7020C">
              <w:t>Politiky</w:t>
            </w:r>
          </w:p>
        </w:tc>
        <w:tc>
          <w:tcPr>
            <w:tcW w:w="1152" w:type="pct"/>
            <w:shd w:val="clear" w:color="auto" w:fill="FFFFFF" w:themeFill="background1"/>
          </w:tcPr>
          <w:p w14:paraId="214FB298" w14:textId="7AA5A592" w:rsidR="002D3E13" w:rsidRPr="00E7020C" w:rsidRDefault="002D3E13" w:rsidP="002D3E13">
            <w:r w:rsidRPr="00E7020C">
              <w:t>Populačné prognózy</w:t>
            </w:r>
          </w:p>
        </w:tc>
        <w:tc>
          <w:tcPr>
            <w:tcW w:w="2166" w:type="pct"/>
            <w:shd w:val="clear" w:color="auto" w:fill="FFFFFF" w:themeFill="background1"/>
            <w:tcMar>
              <w:top w:w="15" w:type="dxa"/>
              <w:left w:w="108" w:type="dxa"/>
              <w:bottom w:w="0" w:type="dxa"/>
              <w:right w:w="108" w:type="dxa"/>
            </w:tcMar>
          </w:tcPr>
          <w:p w14:paraId="401D2DA2" w14:textId="77777777" w:rsidR="002D3E13" w:rsidRPr="00E7020C" w:rsidRDefault="002D3E13" w:rsidP="002D3E13">
            <w:pPr>
              <w:rPr>
                <w:b/>
              </w:rPr>
            </w:pPr>
            <w:r w:rsidRPr="00E7020C">
              <w:rPr>
                <w:b/>
              </w:rPr>
              <w:t>Regionálne populačné prognózy</w:t>
            </w:r>
          </w:p>
          <w:p w14:paraId="09832393" w14:textId="7F3BA903" w:rsidR="002D3E13" w:rsidRPr="00E7020C" w:rsidRDefault="002D3E13" w:rsidP="002D3E13">
            <w:pPr>
              <w:rPr>
                <w:b/>
              </w:rPr>
            </w:pPr>
            <w:r w:rsidRPr="00E7020C">
              <w:rPr>
                <w:b/>
              </w:rPr>
              <w:t>Odvodené populačné prognózy</w:t>
            </w:r>
          </w:p>
        </w:tc>
      </w:tr>
      <w:tr w:rsidR="002D3E13" w:rsidRPr="00E7020C" w14:paraId="73D61ADA" w14:textId="77777777" w:rsidTr="008B74EC">
        <w:trPr>
          <w:trHeight w:val="613"/>
        </w:trPr>
        <w:tc>
          <w:tcPr>
            <w:tcW w:w="990" w:type="pct"/>
            <w:shd w:val="clear" w:color="auto" w:fill="FFFFFF" w:themeFill="background1"/>
            <w:tcMar>
              <w:top w:w="15" w:type="dxa"/>
              <w:left w:w="108" w:type="dxa"/>
              <w:bottom w:w="0" w:type="dxa"/>
              <w:right w:w="108" w:type="dxa"/>
            </w:tcMar>
          </w:tcPr>
          <w:p w14:paraId="4FA1D6C8" w14:textId="77777777" w:rsidR="002D3E13" w:rsidRPr="00E7020C" w:rsidRDefault="002D3E13" w:rsidP="002D3E13">
            <w:r w:rsidRPr="00E7020C">
              <w:t>Dátová kancelária verejnej správy</w:t>
            </w:r>
          </w:p>
        </w:tc>
        <w:tc>
          <w:tcPr>
            <w:tcW w:w="692" w:type="pct"/>
            <w:shd w:val="clear" w:color="auto" w:fill="FFFFFF" w:themeFill="background1"/>
            <w:tcMar>
              <w:top w:w="15" w:type="dxa"/>
              <w:left w:w="108" w:type="dxa"/>
              <w:bottom w:w="0" w:type="dxa"/>
              <w:right w:w="108" w:type="dxa"/>
            </w:tcMar>
          </w:tcPr>
          <w:p w14:paraId="0EB9925F" w14:textId="1A4F50DD" w:rsidR="002D3E13" w:rsidRPr="00E7020C" w:rsidRDefault="001E6FA0" w:rsidP="002D3E13">
            <w:r w:rsidRPr="00E7020C">
              <w:t>Výkonnosť a kvalita</w:t>
            </w:r>
          </w:p>
        </w:tc>
        <w:tc>
          <w:tcPr>
            <w:tcW w:w="1152" w:type="pct"/>
            <w:shd w:val="clear" w:color="auto" w:fill="FFFFFF" w:themeFill="background1"/>
          </w:tcPr>
          <w:p w14:paraId="2F70629E" w14:textId="2D3919B2" w:rsidR="002D3E13" w:rsidRPr="00E7020C" w:rsidRDefault="001E6FA0" w:rsidP="002D3E13">
            <w:r w:rsidRPr="00E7020C">
              <w:t>Manažment kvality dát</w:t>
            </w:r>
          </w:p>
        </w:tc>
        <w:tc>
          <w:tcPr>
            <w:tcW w:w="2166" w:type="pct"/>
            <w:shd w:val="clear" w:color="auto" w:fill="FFFFFF" w:themeFill="background1"/>
            <w:tcMar>
              <w:top w:w="15" w:type="dxa"/>
              <w:left w:w="108" w:type="dxa"/>
              <w:bottom w:w="0" w:type="dxa"/>
              <w:right w:w="108" w:type="dxa"/>
            </w:tcMar>
          </w:tcPr>
          <w:p w14:paraId="00310694" w14:textId="419CF7DC" w:rsidR="002D3E13" w:rsidRPr="00E7020C" w:rsidRDefault="00330F9E" w:rsidP="002D3E13">
            <w:r w:rsidRPr="00E7020C">
              <w:t>Prehľad kvality údajov v jednotlivých informačných systémoch</w:t>
            </w:r>
          </w:p>
        </w:tc>
      </w:tr>
    </w:tbl>
    <w:p w14:paraId="0C532DCA" w14:textId="5DB65610" w:rsidR="006362AF" w:rsidRPr="00E7020C" w:rsidRDefault="006362AF" w:rsidP="006362AF">
      <w:pPr>
        <w:pStyle w:val="Nadpis5"/>
        <w:rPr>
          <w:lang w:val="sk-SK"/>
        </w:rPr>
      </w:pPr>
      <w:r w:rsidRPr="00E7020C">
        <w:rPr>
          <w:lang w:val="sk-SK"/>
        </w:rPr>
        <w:t>Monitorovanie strategických cieľov štátu a plnenia programového vyhlásenia</w:t>
      </w:r>
    </w:p>
    <w:p w14:paraId="2F705942" w14:textId="7E38C29D" w:rsidR="00695BB3" w:rsidRPr="00E7020C" w:rsidRDefault="00695BB3" w:rsidP="00695BB3">
      <w:pPr>
        <w:pStyle w:val="Popis"/>
      </w:pPr>
      <w:bookmarkStart w:id="127" w:name="_Toc7768589"/>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13</w:t>
      </w:r>
      <w:r w:rsidR="00F66967" w:rsidRPr="00F841A3">
        <w:rPr>
          <w:noProof/>
        </w:rPr>
        <w:fldChar w:fldCharType="end"/>
      </w:r>
      <w:r w:rsidRPr="00E7020C">
        <w:t>: Monitorovanie strategických cieľov štátu</w:t>
      </w:r>
      <w:r w:rsidR="00F37F96" w:rsidRPr="00E7020C">
        <w:t xml:space="preserve"> a plnenia programového vyhlásenia</w:t>
      </w:r>
      <w:bookmarkEnd w:id="127"/>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A4087A" w:rsidRPr="00E7020C" w14:paraId="32E6046E" w14:textId="77777777" w:rsidTr="00A4087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489D4859" w14:textId="38BD629B" w:rsidR="00A4087A" w:rsidRPr="00E7020C" w:rsidRDefault="00A4087A"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54ED691B" w14:textId="63C30941" w:rsidR="00A4087A" w:rsidRPr="00E7020C" w:rsidRDefault="00695BB3" w:rsidP="00A16D5A">
            <w:pPr>
              <w:pStyle w:val="Tableheader"/>
              <w:jc w:val="left"/>
              <w:rPr>
                <w:b w:val="0"/>
                <w:sz w:val="18"/>
                <w:szCs w:val="18"/>
              </w:rPr>
            </w:pPr>
            <w:r w:rsidRPr="00E7020C">
              <w:rPr>
                <w:b w:val="0"/>
                <w:sz w:val="18"/>
                <w:szCs w:val="18"/>
              </w:rPr>
              <w:t>Monitorovanie strategických cieľov štátu</w:t>
            </w:r>
            <w:r w:rsidR="00F37F96" w:rsidRPr="00E7020C">
              <w:rPr>
                <w:b w:val="0"/>
                <w:sz w:val="18"/>
                <w:szCs w:val="18"/>
              </w:rPr>
              <w:t xml:space="preserve"> a plnenia programového vyhlásenia</w:t>
            </w:r>
          </w:p>
        </w:tc>
      </w:tr>
      <w:tr w:rsidR="00D758CF" w:rsidRPr="00E7020C" w14:paraId="781B8C13" w14:textId="77777777" w:rsidTr="00A4087A">
        <w:trPr>
          <w:trHeight w:val="613"/>
        </w:trPr>
        <w:tc>
          <w:tcPr>
            <w:tcW w:w="1249" w:type="pct"/>
            <w:shd w:val="clear" w:color="auto" w:fill="FFFFFF" w:themeFill="background1"/>
            <w:tcMar>
              <w:top w:w="15" w:type="dxa"/>
              <w:left w:w="108" w:type="dxa"/>
              <w:bottom w:w="0" w:type="dxa"/>
              <w:right w:w="108" w:type="dxa"/>
            </w:tcMar>
          </w:tcPr>
          <w:p w14:paraId="1CE18F21" w14:textId="7E369F41" w:rsidR="00D758CF" w:rsidRPr="00E7020C" w:rsidRDefault="00D758CF" w:rsidP="00A16D5A">
            <w:r w:rsidRPr="00E7020C">
              <w:t>Spôsob použitia</w:t>
            </w:r>
          </w:p>
        </w:tc>
        <w:tc>
          <w:tcPr>
            <w:tcW w:w="3751" w:type="pct"/>
            <w:shd w:val="clear" w:color="auto" w:fill="FFFFFF" w:themeFill="background1"/>
            <w:tcMar>
              <w:top w:w="15" w:type="dxa"/>
              <w:left w:w="108" w:type="dxa"/>
              <w:bottom w:w="0" w:type="dxa"/>
              <w:right w:w="108" w:type="dxa"/>
            </w:tcMar>
          </w:tcPr>
          <w:p w14:paraId="20A0854A" w14:textId="77777777" w:rsidR="00D758CF" w:rsidRPr="00E7020C" w:rsidRDefault="009F2DEE" w:rsidP="00A16D5A">
            <w:r w:rsidRPr="00E7020C">
              <w:t xml:space="preserve">Denno-denné hodnotenie aktuálnej situácie na základe </w:t>
            </w:r>
            <w:r w:rsidR="00EF05EB" w:rsidRPr="00E7020C">
              <w:t>sledovaných KPI v</w:t>
            </w:r>
            <w:r w:rsidR="002A5375" w:rsidRPr="00E7020C">
              <w:t> jednotlivých rezortoch</w:t>
            </w:r>
          </w:p>
          <w:p w14:paraId="143CB5EA" w14:textId="4C730EA9" w:rsidR="002A5375" w:rsidRPr="00E7020C" w:rsidRDefault="00842103" w:rsidP="00A16D5A">
            <w:r w:rsidRPr="00E7020C">
              <w:t>Transparentné</w:t>
            </w:r>
            <w:r w:rsidR="00A94FFE" w:rsidRPr="00E7020C">
              <w:t xml:space="preserve"> informovanie verejnosti o kvalite činnosti vlády, najmä vo vzťahu k plánovanému progra</w:t>
            </w:r>
            <w:r w:rsidR="006E0F01" w:rsidRPr="00E7020C">
              <w:t>movému vyhláseniu</w:t>
            </w:r>
          </w:p>
        </w:tc>
      </w:tr>
      <w:tr w:rsidR="00695BB3" w:rsidRPr="00E7020C" w14:paraId="10584C07" w14:textId="77777777" w:rsidTr="00A4087A">
        <w:trPr>
          <w:trHeight w:val="613"/>
        </w:trPr>
        <w:tc>
          <w:tcPr>
            <w:tcW w:w="1249" w:type="pct"/>
            <w:shd w:val="clear" w:color="auto" w:fill="FFFFFF" w:themeFill="background1"/>
            <w:tcMar>
              <w:top w:w="15" w:type="dxa"/>
              <w:left w:w="108" w:type="dxa"/>
              <w:bottom w:w="0" w:type="dxa"/>
              <w:right w:w="108" w:type="dxa"/>
            </w:tcMar>
          </w:tcPr>
          <w:p w14:paraId="4857F378" w14:textId="19360818" w:rsidR="00695BB3" w:rsidRPr="00E7020C" w:rsidRDefault="00695BB3" w:rsidP="00A16D5A">
            <w:r w:rsidRPr="00E7020C">
              <w:lastRenderedPageBreak/>
              <w:t>Dopad</w:t>
            </w:r>
          </w:p>
        </w:tc>
        <w:tc>
          <w:tcPr>
            <w:tcW w:w="3751" w:type="pct"/>
            <w:shd w:val="clear" w:color="auto" w:fill="FFFFFF" w:themeFill="background1"/>
            <w:tcMar>
              <w:top w:w="15" w:type="dxa"/>
              <w:left w:w="108" w:type="dxa"/>
              <w:bottom w:w="0" w:type="dxa"/>
              <w:right w:w="108" w:type="dxa"/>
            </w:tcMar>
          </w:tcPr>
          <w:p w14:paraId="3FF873CA" w14:textId="77242FCA" w:rsidR="00695BB3" w:rsidRPr="00E7020C" w:rsidRDefault="002C4410" w:rsidP="00A16D5A">
            <w:r w:rsidRPr="00E7020C">
              <w:t xml:space="preserve">Možnosť rýchlej identifikácie oblastí, ktoré nespĺňajú nastavený </w:t>
            </w:r>
            <w:r w:rsidR="00842103" w:rsidRPr="00E7020C">
              <w:t>výkonnostný</w:t>
            </w:r>
            <w:r w:rsidR="00872876" w:rsidRPr="00E7020C">
              <w:t xml:space="preserve"> </w:t>
            </w:r>
            <w:r w:rsidRPr="00E7020C">
              <w:t>rámec</w:t>
            </w:r>
            <w:r w:rsidR="00872876" w:rsidRPr="00E7020C">
              <w:t xml:space="preserve">, čo môže znamenať schopnosť </w:t>
            </w:r>
            <w:r w:rsidR="0002609F" w:rsidRPr="00E7020C">
              <w:t xml:space="preserve">adekvátne </w:t>
            </w:r>
            <w:r w:rsidR="00872876" w:rsidRPr="00E7020C">
              <w:t>reagovať</w:t>
            </w:r>
          </w:p>
          <w:p w14:paraId="71241576" w14:textId="7F4339C0" w:rsidR="00872876" w:rsidRPr="00E7020C" w:rsidRDefault="0002609F" w:rsidP="00A16D5A">
            <w:r w:rsidRPr="00E7020C">
              <w:t xml:space="preserve">Prenesenie dôrazu na podstatné </w:t>
            </w:r>
            <w:r w:rsidR="00D8714F" w:rsidRPr="00E7020C">
              <w:t>metriky v jednotlivých segmentoch a zmena celkovej diskusie o činnosti vlády</w:t>
            </w:r>
          </w:p>
        </w:tc>
      </w:tr>
      <w:tr w:rsidR="00FC5368" w:rsidRPr="00E7020C" w14:paraId="4FC74F9E" w14:textId="77777777" w:rsidTr="00A4087A">
        <w:trPr>
          <w:trHeight w:val="613"/>
        </w:trPr>
        <w:tc>
          <w:tcPr>
            <w:tcW w:w="1249" w:type="pct"/>
            <w:shd w:val="clear" w:color="auto" w:fill="FFFFFF" w:themeFill="background1"/>
            <w:tcMar>
              <w:top w:w="15" w:type="dxa"/>
              <w:left w:w="108" w:type="dxa"/>
              <w:bottom w:w="0" w:type="dxa"/>
              <w:right w:w="108" w:type="dxa"/>
            </w:tcMar>
          </w:tcPr>
          <w:p w14:paraId="09820E72" w14:textId="22F04DDE" w:rsidR="00FC5368" w:rsidRPr="00E7020C" w:rsidRDefault="00FC5368" w:rsidP="00FC5368">
            <w:r w:rsidRPr="00E7020C">
              <w:t>Frekvencia</w:t>
            </w:r>
          </w:p>
        </w:tc>
        <w:tc>
          <w:tcPr>
            <w:tcW w:w="3751" w:type="pct"/>
            <w:shd w:val="clear" w:color="auto" w:fill="FFFFFF" w:themeFill="background1"/>
            <w:tcMar>
              <w:top w:w="15" w:type="dxa"/>
              <w:left w:w="108" w:type="dxa"/>
              <w:bottom w:w="0" w:type="dxa"/>
              <w:right w:w="108" w:type="dxa"/>
            </w:tcMar>
          </w:tcPr>
          <w:p w14:paraId="5D70E9D4" w14:textId="72D0C082" w:rsidR="00FC5368" w:rsidRPr="00E7020C" w:rsidRDefault="00FC5368" w:rsidP="00FC5368">
            <w:r w:rsidRPr="00E7020C">
              <w:t>Online</w:t>
            </w:r>
          </w:p>
        </w:tc>
      </w:tr>
      <w:tr w:rsidR="00FC5368" w:rsidRPr="00E7020C" w14:paraId="2C16B004" w14:textId="77777777" w:rsidTr="00A4087A">
        <w:trPr>
          <w:trHeight w:val="613"/>
        </w:trPr>
        <w:tc>
          <w:tcPr>
            <w:tcW w:w="1249" w:type="pct"/>
            <w:shd w:val="clear" w:color="auto" w:fill="FFFFFF" w:themeFill="background1"/>
            <w:tcMar>
              <w:top w:w="15" w:type="dxa"/>
              <w:left w:w="108" w:type="dxa"/>
              <w:bottom w:w="0" w:type="dxa"/>
              <w:right w:w="108" w:type="dxa"/>
            </w:tcMar>
          </w:tcPr>
          <w:p w14:paraId="6FE72D4C" w14:textId="27B138AB" w:rsidR="00FC5368" w:rsidRPr="00E7020C" w:rsidRDefault="00FC5368" w:rsidP="00FC5368">
            <w:r w:rsidRPr="00E7020C">
              <w:t>Potrebné dátové zdroje</w:t>
            </w:r>
          </w:p>
        </w:tc>
        <w:tc>
          <w:tcPr>
            <w:tcW w:w="3751" w:type="pct"/>
            <w:shd w:val="clear" w:color="auto" w:fill="FFFFFF" w:themeFill="background1"/>
            <w:tcMar>
              <w:top w:w="15" w:type="dxa"/>
              <w:left w:w="108" w:type="dxa"/>
              <w:bottom w:w="0" w:type="dxa"/>
              <w:right w:w="108" w:type="dxa"/>
            </w:tcMar>
          </w:tcPr>
          <w:p w14:paraId="295F2F92" w14:textId="07849305" w:rsidR="00D8714F" w:rsidRPr="00E7020C" w:rsidRDefault="00D8714F" w:rsidP="00D8714F">
            <w:pPr>
              <w:pStyle w:val="Bullet1"/>
            </w:pPr>
            <w:r w:rsidRPr="00E7020C">
              <w:t>Finančná správa,</w:t>
            </w:r>
          </w:p>
          <w:p w14:paraId="7876A444" w14:textId="559AA956" w:rsidR="00D8714F" w:rsidRPr="00E7020C" w:rsidRDefault="00D8714F" w:rsidP="00D8714F">
            <w:pPr>
              <w:pStyle w:val="Bullet1"/>
            </w:pPr>
            <w:r w:rsidRPr="00E7020C">
              <w:t>ÚPSVaR,</w:t>
            </w:r>
          </w:p>
          <w:p w14:paraId="7A88B192" w14:textId="77777777" w:rsidR="00D8714F" w:rsidRPr="00E7020C" w:rsidRDefault="00D8714F" w:rsidP="00D8714F">
            <w:pPr>
              <w:pStyle w:val="Bullet1"/>
            </w:pPr>
            <w:r w:rsidRPr="00E7020C">
              <w:t>Sociálna poisťovňa</w:t>
            </w:r>
          </w:p>
          <w:p w14:paraId="69112B64" w14:textId="77777777" w:rsidR="00D8714F" w:rsidRPr="00E7020C" w:rsidRDefault="00D8714F" w:rsidP="00D8714F">
            <w:pPr>
              <w:pStyle w:val="Bullet1"/>
            </w:pPr>
            <w:r w:rsidRPr="00E7020C">
              <w:t xml:space="preserve">Zdravotnícka štatistika z NCZI </w:t>
            </w:r>
          </w:p>
          <w:p w14:paraId="12C1B3AD" w14:textId="4BDCFC89" w:rsidR="00FC5368" w:rsidRPr="00E7020C" w:rsidRDefault="00D8714F" w:rsidP="00D8714F">
            <w:pPr>
              <w:pStyle w:val="Bullet1"/>
            </w:pPr>
            <w:r w:rsidRPr="00E7020C">
              <w:t>Ekonomické štatistiky</w:t>
            </w:r>
          </w:p>
        </w:tc>
      </w:tr>
      <w:tr w:rsidR="00FC5368" w:rsidRPr="00E7020C" w14:paraId="2C00D0BA" w14:textId="77777777" w:rsidTr="00A4087A">
        <w:trPr>
          <w:trHeight w:val="613"/>
        </w:trPr>
        <w:tc>
          <w:tcPr>
            <w:tcW w:w="1249" w:type="pct"/>
            <w:shd w:val="clear" w:color="auto" w:fill="FFFFFF" w:themeFill="background1"/>
            <w:tcMar>
              <w:top w:w="15" w:type="dxa"/>
              <w:left w:w="108" w:type="dxa"/>
              <w:bottom w:w="0" w:type="dxa"/>
              <w:right w:w="108" w:type="dxa"/>
            </w:tcMar>
          </w:tcPr>
          <w:p w14:paraId="31567ED3" w14:textId="6B0AA8DA" w:rsidR="00FC5368" w:rsidRPr="00E7020C" w:rsidRDefault="00FC5368" w:rsidP="00FC5368">
            <w:r w:rsidRPr="00E7020C">
              <w:t>Analytické modely</w:t>
            </w:r>
          </w:p>
        </w:tc>
        <w:tc>
          <w:tcPr>
            <w:tcW w:w="3751" w:type="pct"/>
            <w:shd w:val="clear" w:color="auto" w:fill="FFFFFF" w:themeFill="background1"/>
            <w:tcMar>
              <w:top w:w="15" w:type="dxa"/>
              <w:left w:w="108" w:type="dxa"/>
              <w:bottom w:w="0" w:type="dxa"/>
              <w:right w:w="108" w:type="dxa"/>
            </w:tcMar>
          </w:tcPr>
          <w:p w14:paraId="5E4C3101" w14:textId="77777777" w:rsidR="00FC5368" w:rsidRPr="00E7020C" w:rsidRDefault="00FC5368" w:rsidP="00FC5368"/>
        </w:tc>
      </w:tr>
      <w:tr w:rsidR="00FC5368" w:rsidRPr="00E7020C" w14:paraId="7DDC3964" w14:textId="77777777" w:rsidTr="00A4087A">
        <w:trPr>
          <w:trHeight w:val="613"/>
        </w:trPr>
        <w:tc>
          <w:tcPr>
            <w:tcW w:w="1249" w:type="pct"/>
            <w:shd w:val="clear" w:color="auto" w:fill="FFFFFF" w:themeFill="background1"/>
            <w:tcMar>
              <w:top w:w="15" w:type="dxa"/>
              <w:left w:w="108" w:type="dxa"/>
              <w:bottom w:w="0" w:type="dxa"/>
              <w:right w:w="108" w:type="dxa"/>
            </w:tcMar>
          </w:tcPr>
          <w:p w14:paraId="4E49C94E" w14:textId="7DA121C5" w:rsidR="00FC5368" w:rsidRPr="00E7020C" w:rsidRDefault="00FC5368" w:rsidP="00FC5368">
            <w:r w:rsidRPr="00E7020C">
              <w:t>Výstup/Analytický produkt</w:t>
            </w:r>
          </w:p>
        </w:tc>
        <w:tc>
          <w:tcPr>
            <w:tcW w:w="3751" w:type="pct"/>
            <w:shd w:val="clear" w:color="auto" w:fill="FFFFFF" w:themeFill="background1"/>
            <w:tcMar>
              <w:top w:w="15" w:type="dxa"/>
              <w:left w:w="108" w:type="dxa"/>
              <w:bottom w:w="0" w:type="dxa"/>
              <w:right w:w="108" w:type="dxa"/>
            </w:tcMar>
          </w:tcPr>
          <w:p w14:paraId="7FBC8235" w14:textId="11A03419" w:rsidR="00FC5368" w:rsidRPr="00E7020C" w:rsidRDefault="00C04426" w:rsidP="00FC5368">
            <w:r w:rsidRPr="00E7020C">
              <w:t>Dashboard strategického riadenia štátu: online prehľad strategických cieľov (na základe schválených strategických dokumentov), ktoré ukazujú výkonnosť politík v jednotlivých sektoroch.</w:t>
            </w:r>
          </w:p>
        </w:tc>
      </w:tr>
      <w:tr w:rsidR="00FC5368" w:rsidRPr="00E7020C" w14:paraId="6F289CD6" w14:textId="77777777" w:rsidTr="00A4087A">
        <w:trPr>
          <w:trHeight w:val="613"/>
        </w:trPr>
        <w:tc>
          <w:tcPr>
            <w:tcW w:w="1249" w:type="pct"/>
            <w:shd w:val="clear" w:color="auto" w:fill="FFFFFF" w:themeFill="background1"/>
            <w:tcMar>
              <w:top w:w="15" w:type="dxa"/>
              <w:left w:w="108" w:type="dxa"/>
              <w:bottom w:w="0" w:type="dxa"/>
              <w:right w:w="108" w:type="dxa"/>
            </w:tcMar>
          </w:tcPr>
          <w:p w14:paraId="3A5F3B99" w14:textId="71428EC8" w:rsidR="00FC5368" w:rsidRPr="00E7020C" w:rsidRDefault="00FC5368" w:rsidP="00FC5368">
            <w:r w:rsidRPr="00E7020C">
              <w:t>Najlepšia prax</w:t>
            </w:r>
          </w:p>
        </w:tc>
        <w:tc>
          <w:tcPr>
            <w:tcW w:w="3751" w:type="pct"/>
            <w:shd w:val="clear" w:color="auto" w:fill="FFFFFF" w:themeFill="background1"/>
            <w:tcMar>
              <w:top w:w="15" w:type="dxa"/>
              <w:left w:w="108" w:type="dxa"/>
              <w:bottom w:w="0" w:type="dxa"/>
              <w:right w:w="108" w:type="dxa"/>
            </w:tcMar>
          </w:tcPr>
          <w:p w14:paraId="26CAFFE3" w14:textId="06B1F3F0" w:rsidR="00981CE2" w:rsidRPr="00E7020C" w:rsidRDefault="00981CE2" w:rsidP="00FC5368">
            <w:r w:rsidRPr="00E7020C">
              <w:t>Dashboard v meste Boston</w:t>
            </w:r>
            <w:r w:rsidRPr="00E7020C">
              <w:rPr>
                <w:rStyle w:val="Odkaznapoznmkupodiarou"/>
              </w:rPr>
              <w:footnoteReference w:id="6"/>
            </w:r>
          </w:p>
          <w:p w14:paraId="727E379E" w14:textId="0C7C41B4" w:rsidR="00FC5368" w:rsidRPr="00E7020C" w:rsidRDefault="00FC5368" w:rsidP="00FC5368"/>
        </w:tc>
      </w:tr>
    </w:tbl>
    <w:p w14:paraId="63BA1430" w14:textId="6E0F56DA" w:rsidR="00F37F96" w:rsidRPr="00E7020C" w:rsidRDefault="00F37F96" w:rsidP="00F37F96">
      <w:pPr>
        <w:pStyle w:val="Popis"/>
      </w:pPr>
      <w:bookmarkStart w:id="128" w:name="_Toc7768590"/>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14</w:t>
      </w:r>
      <w:r w:rsidR="00F66967" w:rsidRPr="00F841A3">
        <w:rPr>
          <w:noProof/>
        </w:rPr>
        <w:fldChar w:fldCharType="end"/>
      </w:r>
      <w:r w:rsidRPr="00E7020C">
        <w:t xml:space="preserve">: </w:t>
      </w:r>
      <w:r w:rsidR="00520134" w:rsidRPr="00E7020C">
        <w:t>Strategické plánovanie rozvoja Slovenska</w:t>
      </w:r>
      <w:bookmarkEnd w:id="128"/>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F37F96" w:rsidRPr="00E7020C" w14:paraId="2B0FD610"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74A55EC9" w14:textId="77777777" w:rsidR="00F37F96" w:rsidRPr="00E7020C" w:rsidRDefault="00F37F96"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07322DB3" w14:textId="6AD31304" w:rsidR="00F37F96" w:rsidRPr="00E7020C" w:rsidRDefault="001D405B" w:rsidP="00A16D5A">
            <w:pPr>
              <w:pStyle w:val="Tableheader"/>
              <w:jc w:val="left"/>
              <w:rPr>
                <w:b w:val="0"/>
                <w:sz w:val="18"/>
                <w:szCs w:val="18"/>
              </w:rPr>
            </w:pPr>
            <w:r w:rsidRPr="00E7020C">
              <w:rPr>
                <w:b w:val="0"/>
                <w:sz w:val="18"/>
                <w:szCs w:val="18"/>
              </w:rPr>
              <w:t>Strategické plánovanie rozvoja Slovenska</w:t>
            </w:r>
          </w:p>
        </w:tc>
      </w:tr>
      <w:tr w:rsidR="00F37F96" w:rsidRPr="00E7020C" w14:paraId="37DCE792" w14:textId="77777777" w:rsidTr="00A16D5A">
        <w:trPr>
          <w:trHeight w:val="613"/>
        </w:trPr>
        <w:tc>
          <w:tcPr>
            <w:tcW w:w="1249" w:type="pct"/>
            <w:shd w:val="clear" w:color="auto" w:fill="FFFFFF" w:themeFill="background1"/>
            <w:tcMar>
              <w:top w:w="15" w:type="dxa"/>
              <w:left w:w="108" w:type="dxa"/>
              <w:bottom w:w="0" w:type="dxa"/>
              <w:right w:w="108" w:type="dxa"/>
            </w:tcMar>
          </w:tcPr>
          <w:p w14:paraId="1993F9D5" w14:textId="77777777" w:rsidR="00F37F96" w:rsidRPr="00E7020C" w:rsidRDefault="00F37F96" w:rsidP="00A16D5A">
            <w:r w:rsidRPr="00E7020C">
              <w:t>Spôsob použitia</w:t>
            </w:r>
          </w:p>
        </w:tc>
        <w:tc>
          <w:tcPr>
            <w:tcW w:w="3751" w:type="pct"/>
            <w:shd w:val="clear" w:color="auto" w:fill="FFFFFF" w:themeFill="background1"/>
            <w:tcMar>
              <w:top w:w="15" w:type="dxa"/>
              <w:left w:w="108" w:type="dxa"/>
              <w:bottom w:w="0" w:type="dxa"/>
              <w:right w:w="108" w:type="dxa"/>
            </w:tcMar>
          </w:tcPr>
          <w:p w14:paraId="68970B3D" w14:textId="77777777" w:rsidR="00F37F96" w:rsidRPr="00E7020C" w:rsidRDefault="00322A58" w:rsidP="00A16D5A">
            <w:r w:rsidRPr="00E7020C">
              <w:t>Príprava stratégií na základe realistických prognóz budúceho vývoja</w:t>
            </w:r>
          </w:p>
          <w:p w14:paraId="27C8AB53" w14:textId="77777777" w:rsidR="00A616DC" w:rsidRPr="00E7020C" w:rsidRDefault="00A616DC" w:rsidP="00A16D5A">
            <w:r w:rsidRPr="00E7020C">
              <w:t>Identifikácia kľúčových trendov a faktorov, na ktoré je potrebné sa sústrediť pri plánovaní</w:t>
            </w:r>
          </w:p>
          <w:p w14:paraId="5CE427EF" w14:textId="366E8A9C" w:rsidR="00A616DC" w:rsidRPr="00E7020C" w:rsidRDefault="00A616DC" w:rsidP="00A16D5A">
            <w:r w:rsidRPr="00E7020C">
              <w:t>Simulácie geopolitických a ekonomických udalostí mimo kontroly Slovenska a ich dopadov</w:t>
            </w:r>
          </w:p>
        </w:tc>
      </w:tr>
      <w:tr w:rsidR="00F37F96" w:rsidRPr="00E7020C" w14:paraId="1BC71862" w14:textId="77777777" w:rsidTr="00A16D5A">
        <w:trPr>
          <w:trHeight w:val="613"/>
        </w:trPr>
        <w:tc>
          <w:tcPr>
            <w:tcW w:w="1249" w:type="pct"/>
            <w:shd w:val="clear" w:color="auto" w:fill="FFFFFF" w:themeFill="background1"/>
            <w:tcMar>
              <w:top w:w="15" w:type="dxa"/>
              <w:left w:w="108" w:type="dxa"/>
              <w:bottom w:w="0" w:type="dxa"/>
              <w:right w:w="108" w:type="dxa"/>
            </w:tcMar>
          </w:tcPr>
          <w:p w14:paraId="30ACAD86" w14:textId="77777777" w:rsidR="00F37F96" w:rsidRPr="00E7020C" w:rsidRDefault="00F37F96" w:rsidP="00A16D5A">
            <w:r w:rsidRPr="00E7020C">
              <w:t>Dopad</w:t>
            </w:r>
          </w:p>
        </w:tc>
        <w:tc>
          <w:tcPr>
            <w:tcW w:w="3751" w:type="pct"/>
            <w:shd w:val="clear" w:color="auto" w:fill="FFFFFF" w:themeFill="background1"/>
            <w:tcMar>
              <w:top w:w="15" w:type="dxa"/>
              <w:left w:w="108" w:type="dxa"/>
              <w:bottom w:w="0" w:type="dxa"/>
              <w:right w:w="108" w:type="dxa"/>
            </w:tcMar>
          </w:tcPr>
          <w:p w14:paraId="1941313A" w14:textId="77777777" w:rsidR="00F449F0" w:rsidRPr="00E7020C" w:rsidRDefault="00F449F0" w:rsidP="00A16D5A">
            <w:r w:rsidRPr="00E7020C">
              <w:t>Lepšia príprava na hrozby a výzvy, pred ktorými krajina stojí</w:t>
            </w:r>
          </w:p>
          <w:p w14:paraId="182A9E76" w14:textId="77777777" w:rsidR="00F449F0" w:rsidRPr="00E7020C" w:rsidRDefault="00F449F0" w:rsidP="00A16D5A">
            <w:r w:rsidRPr="00E7020C">
              <w:t>Realistickejšie nastavovanie dopadových ukazovateľov</w:t>
            </w:r>
          </w:p>
          <w:p w14:paraId="6B89AD37" w14:textId="7158DA5F" w:rsidR="00522676" w:rsidRPr="00E7020C" w:rsidRDefault="00522676" w:rsidP="00A16D5A">
            <w:r w:rsidRPr="00E7020C">
              <w:t>Lepšie porozumenie možnostiam ovplyvniť vývoj vďaka nastaveniu verejných politík</w:t>
            </w:r>
          </w:p>
        </w:tc>
      </w:tr>
      <w:tr w:rsidR="00F37F96" w:rsidRPr="00E7020C" w14:paraId="5DF5D4A7" w14:textId="77777777" w:rsidTr="00A16D5A">
        <w:trPr>
          <w:trHeight w:val="613"/>
        </w:trPr>
        <w:tc>
          <w:tcPr>
            <w:tcW w:w="1249" w:type="pct"/>
            <w:shd w:val="clear" w:color="auto" w:fill="FFFFFF" w:themeFill="background1"/>
            <w:tcMar>
              <w:top w:w="15" w:type="dxa"/>
              <w:left w:w="108" w:type="dxa"/>
              <w:bottom w:w="0" w:type="dxa"/>
              <w:right w:w="108" w:type="dxa"/>
            </w:tcMar>
          </w:tcPr>
          <w:p w14:paraId="3FFF35C1" w14:textId="77777777" w:rsidR="00F37F96" w:rsidRPr="00E7020C" w:rsidRDefault="00F37F96" w:rsidP="00A16D5A">
            <w:r w:rsidRPr="00E7020C">
              <w:t>Frekvencia</w:t>
            </w:r>
          </w:p>
        </w:tc>
        <w:tc>
          <w:tcPr>
            <w:tcW w:w="3751" w:type="pct"/>
            <w:shd w:val="clear" w:color="auto" w:fill="FFFFFF" w:themeFill="background1"/>
            <w:tcMar>
              <w:top w:w="15" w:type="dxa"/>
              <w:left w:w="108" w:type="dxa"/>
              <w:bottom w:w="0" w:type="dxa"/>
              <w:right w:w="108" w:type="dxa"/>
            </w:tcMar>
          </w:tcPr>
          <w:p w14:paraId="3CBDF1E6" w14:textId="019BCFB1" w:rsidR="00F37F96" w:rsidRPr="00E7020C" w:rsidRDefault="00FC5368" w:rsidP="00A16D5A">
            <w:r w:rsidRPr="00E7020C">
              <w:t>Ad-hoc, online podľa potreby</w:t>
            </w:r>
          </w:p>
        </w:tc>
      </w:tr>
      <w:tr w:rsidR="00F37F96" w:rsidRPr="00E7020C" w14:paraId="1E37C137" w14:textId="77777777" w:rsidTr="00A16D5A">
        <w:trPr>
          <w:trHeight w:val="613"/>
        </w:trPr>
        <w:tc>
          <w:tcPr>
            <w:tcW w:w="1249" w:type="pct"/>
            <w:shd w:val="clear" w:color="auto" w:fill="FFFFFF" w:themeFill="background1"/>
            <w:tcMar>
              <w:top w:w="15" w:type="dxa"/>
              <w:left w:w="108" w:type="dxa"/>
              <w:bottom w:w="0" w:type="dxa"/>
              <w:right w:w="108" w:type="dxa"/>
            </w:tcMar>
          </w:tcPr>
          <w:p w14:paraId="3AEBEB2D" w14:textId="77777777" w:rsidR="00F37F96" w:rsidRPr="00E7020C" w:rsidRDefault="00F37F96"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6677D535" w14:textId="4B21F067" w:rsidR="001971D0" w:rsidRPr="00E7020C" w:rsidRDefault="001971D0" w:rsidP="006569E3">
            <w:pPr>
              <w:pStyle w:val="Bullet1"/>
            </w:pPr>
            <w:r w:rsidRPr="00E7020C">
              <w:t>Social Progress Index,</w:t>
            </w:r>
          </w:p>
          <w:p w14:paraId="3B01B50B" w14:textId="473C117D" w:rsidR="00F37F96" w:rsidRPr="00E7020C" w:rsidRDefault="006569E3" w:rsidP="006569E3">
            <w:pPr>
              <w:pStyle w:val="Bullet1"/>
            </w:pPr>
            <w:r w:rsidRPr="00E7020C">
              <w:t>Ekonomické štatistiky,</w:t>
            </w:r>
          </w:p>
          <w:p w14:paraId="1DB74A39" w14:textId="77777777" w:rsidR="006569E3" w:rsidRPr="00E7020C" w:rsidRDefault="006569E3" w:rsidP="006569E3">
            <w:pPr>
              <w:pStyle w:val="Bullet1"/>
            </w:pPr>
            <w:r w:rsidRPr="00E7020C">
              <w:t>Daňový informačný systém,</w:t>
            </w:r>
          </w:p>
          <w:p w14:paraId="547E70E7" w14:textId="11BE2D4E" w:rsidR="006569E3" w:rsidRPr="00E7020C" w:rsidRDefault="006569E3" w:rsidP="006569E3">
            <w:pPr>
              <w:pStyle w:val="Bullet1"/>
            </w:pPr>
            <w:r w:rsidRPr="00E7020C">
              <w:lastRenderedPageBreak/>
              <w:t>Údaje o pohybe tovarov,</w:t>
            </w:r>
          </w:p>
          <w:p w14:paraId="187B107E" w14:textId="77777777" w:rsidR="006569E3" w:rsidRPr="00E7020C" w:rsidRDefault="006569E3" w:rsidP="006569E3">
            <w:pPr>
              <w:pStyle w:val="Bullet1"/>
            </w:pPr>
            <w:r w:rsidRPr="00E7020C">
              <w:t>Obchod,</w:t>
            </w:r>
          </w:p>
          <w:p w14:paraId="07A9F564" w14:textId="359033BB" w:rsidR="006569E3" w:rsidRPr="00E7020C" w:rsidRDefault="0073723B" w:rsidP="006569E3">
            <w:pPr>
              <w:pStyle w:val="Bullet1"/>
            </w:pPr>
            <w:r w:rsidRPr="00E7020C">
              <w:t>Politické preferencie</w:t>
            </w:r>
          </w:p>
        </w:tc>
      </w:tr>
      <w:tr w:rsidR="00F37F96" w:rsidRPr="00E7020C" w14:paraId="23773C08" w14:textId="77777777" w:rsidTr="00A16D5A">
        <w:trPr>
          <w:trHeight w:val="613"/>
        </w:trPr>
        <w:tc>
          <w:tcPr>
            <w:tcW w:w="1249" w:type="pct"/>
            <w:shd w:val="clear" w:color="auto" w:fill="FFFFFF" w:themeFill="background1"/>
            <w:tcMar>
              <w:top w:w="15" w:type="dxa"/>
              <w:left w:w="108" w:type="dxa"/>
              <w:bottom w:w="0" w:type="dxa"/>
              <w:right w:w="108" w:type="dxa"/>
            </w:tcMar>
          </w:tcPr>
          <w:p w14:paraId="5BFC242F" w14:textId="77777777" w:rsidR="00F37F96" w:rsidRPr="00E7020C" w:rsidRDefault="00F37F96" w:rsidP="00A16D5A">
            <w:r w:rsidRPr="00E7020C">
              <w:lastRenderedPageBreak/>
              <w:t>Analytické modely</w:t>
            </w:r>
          </w:p>
        </w:tc>
        <w:tc>
          <w:tcPr>
            <w:tcW w:w="3751" w:type="pct"/>
            <w:shd w:val="clear" w:color="auto" w:fill="FFFFFF" w:themeFill="background1"/>
            <w:tcMar>
              <w:top w:w="15" w:type="dxa"/>
              <w:left w:w="108" w:type="dxa"/>
              <w:bottom w:w="0" w:type="dxa"/>
              <w:right w:w="108" w:type="dxa"/>
            </w:tcMar>
          </w:tcPr>
          <w:p w14:paraId="19B4B354" w14:textId="77777777" w:rsidR="00F37F96" w:rsidRPr="00E7020C" w:rsidRDefault="001971D0" w:rsidP="001971D0">
            <w:pPr>
              <w:pStyle w:val="Bullet1"/>
            </w:pPr>
            <w:r w:rsidRPr="00E7020C">
              <w:t>Model hodnotenia národných a regionálnych politických, ekonomických, sociálnych, environmentálnych a technologických rizikových faktorov</w:t>
            </w:r>
          </w:p>
          <w:p w14:paraId="73050AAB" w14:textId="009C4C4C" w:rsidR="001971D0" w:rsidRPr="00E7020C" w:rsidRDefault="003D0C58" w:rsidP="001971D0">
            <w:pPr>
              <w:pStyle w:val="Bullet1"/>
            </w:pPr>
            <w:r w:rsidRPr="00E7020C">
              <w:t>Model „value-chains“ slovenského hospodárstva</w:t>
            </w:r>
            <w:r w:rsidR="00C04426" w:rsidRPr="00E7020C">
              <w:t xml:space="preserve"> – agentovo-orientovaná simulácia</w:t>
            </w:r>
          </w:p>
        </w:tc>
      </w:tr>
      <w:tr w:rsidR="00F37F96" w:rsidRPr="00E7020C" w14:paraId="1AF77815" w14:textId="77777777" w:rsidTr="00A16D5A">
        <w:trPr>
          <w:trHeight w:val="613"/>
        </w:trPr>
        <w:tc>
          <w:tcPr>
            <w:tcW w:w="1249" w:type="pct"/>
            <w:shd w:val="clear" w:color="auto" w:fill="FFFFFF" w:themeFill="background1"/>
            <w:tcMar>
              <w:top w:w="15" w:type="dxa"/>
              <w:left w:w="108" w:type="dxa"/>
              <w:bottom w:w="0" w:type="dxa"/>
              <w:right w:w="108" w:type="dxa"/>
            </w:tcMar>
          </w:tcPr>
          <w:p w14:paraId="3046C6C4" w14:textId="77777777" w:rsidR="00F37F96" w:rsidRPr="00E7020C" w:rsidRDefault="00F37F96"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13EF0F8C" w14:textId="3F99B5BE" w:rsidR="00AA7602" w:rsidRPr="00E7020C" w:rsidRDefault="00AA7602" w:rsidP="00AA7602">
            <w:r w:rsidRPr="00E7020C">
              <w:t>Scenáre budúceho vývoja (simulácie)</w:t>
            </w:r>
            <w:r w:rsidR="00FC5368" w:rsidRPr="00E7020C">
              <w:t>,</w:t>
            </w:r>
          </w:p>
          <w:p w14:paraId="26440819" w14:textId="4D87F68D" w:rsidR="00F37F96" w:rsidRPr="00E7020C" w:rsidRDefault="00AA7602" w:rsidP="00AA7602">
            <w:r w:rsidRPr="00E7020C">
              <w:t>Národná inovačná stratégia. analýza „value-chains“ z cieľom identifikovať dopady rôznych inovačných politík.</w:t>
            </w:r>
          </w:p>
        </w:tc>
      </w:tr>
      <w:tr w:rsidR="00F37F96" w:rsidRPr="00E7020C" w14:paraId="07122849" w14:textId="77777777" w:rsidTr="00A16D5A">
        <w:trPr>
          <w:trHeight w:val="613"/>
        </w:trPr>
        <w:tc>
          <w:tcPr>
            <w:tcW w:w="1249" w:type="pct"/>
            <w:shd w:val="clear" w:color="auto" w:fill="FFFFFF" w:themeFill="background1"/>
            <w:tcMar>
              <w:top w:w="15" w:type="dxa"/>
              <w:left w:w="108" w:type="dxa"/>
              <w:bottom w:w="0" w:type="dxa"/>
              <w:right w:w="108" w:type="dxa"/>
            </w:tcMar>
          </w:tcPr>
          <w:p w14:paraId="22C67EAB" w14:textId="77777777" w:rsidR="00F37F96" w:rsidRPr="00E7020C" w:rsidRDefault="00F37F96" w:rsidP="00A16D5A">
            <w:r w:rsidRPr="00E7020C">
              <w:t>Najlepšia prax</w:t>
            </w:r>
          </w:p>
        </w:tc>
        <w:tc>
          <w:tcPr>
            <w:tcW w:w="3751" w:type="pct"/>
            <w:shd w:val="clear" w:color="auto" w:fill="FFFFFF" w:themeFill="background1"/>
            <w:tcMar>
              <w:top w:w="15" w:type="dxa"/>
              <w:left w:w="108" w:type="dxa"/>
              <w:bottom w:w="0" w:type="dxa"/>
              <w:right w:w="108" w:type="dxa"/>
            </w:tcMar>
          </w:tcPr>
          <w:p w14:paraId="4F681907" w14:textId="77777777" w:rsidR="00811B19" w:rsidRPr="00E7020C" w:rsidRDefault="00811B19" w:rsidP="00A16D5A"/>
          <w:p w14:paraId="33F63313" w14:textId="5D83CA00" w:rsidR="00F37F96" w:rsidRPr="00E7020C" w:rsidRDefault="00B13AC2" w:rsidP="00A16D5A">
            <w:hyperlink r:id="rId20" w:history="1">
              <w:r w:rsidR="00322A58" w:rsidRPr="00E7020C">
                <w:rPr>
                  <w:rStyle w:val="Hypertextovprepojenie"/>
                </w:rPr>
                <w:t>https://futuremap.io/foundation</w:t>
              </w:r>
            </w:hyperlink>
            <w:r w:rsidR="00811B19" w:rsidRPr="00E7020C">
              <w:t xml:space="preserve"> </w:t>
            </w:r>
          </w:p>
        </w:tc>
      </w:tr>
    </w:tbl>
    <w:p w14:paraId="42A06AA6" w14:textId="226D655D" w:rsidR="00FB10C3" w:rsidRPr="00E7020C" w:rsidRDefault="00FB10C3" w:rsidP="00FB10C3">
      <w:pPr>
        <w:pStyle w:val="Popis"/>
      </w:pPr>
      <w:bookmarkStart w:id="129" w:name="_Toc7768591"/>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15</w:t>
      </w:r>
      <w:r w:rsidR="00F66967" w:rsidRPr="00F841A3">
        <w:rPr>
          <w:noProof/>
        </w:rPr>
        <w:fldChar w:fldCharType="end"/>
      </w:r>
      <w:r w:rsidRPr="00E7020C">
        <w:t xml:space="preserve">: </w:t>
      </w:r>
      <w:r w:rsidR="00A67A4F" w:rsidRPr="00E7020C">
        <w:t>Hodnotenie vplyvu EŠIF</w:t>
      </w:r>
      <w:bookmarkEnd w:id="129"/>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FB10C3" w:rsidRPr="00E7020C" w14:paraId="01A27D4F"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1F2842BD" w14:textId="77777777" w:rsidR="00FB10C3" w:rsidRPr="00E7020C" w:rsidRDefault="00FB10C3"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66951DBB" w14:textId="7457F8CE" w:rsidR="00FB10C3" w:rsidRPr="00E7020C" w:rsidRDefault="00100FFC" w:rsidP="00A16D5A">
            <w:pPr>
              <w:pStyle w:val="Tableheader"/>
              <w:jc w:val="left"/>
              <w:rPr>
                <w:b w:val="0"/>
                <w:sz w:val="18"/>
                <w:szCs w:val="18"/>
              </w:rPr>
            </w:pPr>
            <w:r w:rsidRPr="00E7020C">
              <w:rPr>
                <w:b w:val="0"/>
                <w:sz w:val="18"/>
                <w:szCs w:val="18"/>
              </w:rPr>
              <w:t>Hodnotenie vplyvu EŠIF</w:t>
            </w:r>
            <w:r w:rsidR="00394592" w:rsidRPr="00E7020C">
              <w:rPr>
                <w:b w:val="0"/>
                <w:sz w:val="18"/>
                <w:szCs w:val="18"/>
              </w:rPr>
              <w:t xml:space="preserve"> a vládnych politík</w:t>
            </w:r>
          </w:p>
        </w:tc>
      </w:tr>
      <w:tr w:rsidR="00FB10C3" w:rsidRPr="00E7020C" w14:paraId="6B13DA7D" w14:textId="77777777" w:rsidTr="00A16D5A">
        <w:trPr>
          <w:trHeight w:val="613"/>
        </w:trPr>
        <w:tc>
          <w:tcPr>
            <w:tcW w:w="1249" w:type="pct"/>
            <w:shd w:val="clear" w:color="auto" w:fill="FFFFFF" w:themeFill="background1"/>
            <w:tcMar>
              <w:top w:w="15" w:type="dxa"/>
              <w:left w:w="108" w:type="dxa"/>
              <w:bottom w:w="0" w:type="dxa"/>
              <w:right w:w="108" w:type="dxa"/>
            </w:tcMar>
          </w:tcPr>
          <w:p w14:paraId="51ADE22A" w14:textId="77777777" w:rsidR="00FB10C3" w:rsidRPr="00E7020C" w:rsidRDefault="00FB10C3" w:rsidP="00A16D5A">
            <w:r w:rsidRPr="00E7020C">
              <w:t>Spôsob použitia</w:t>
            </w:r>
          </w:p>
        </w:tc>
        <w:tc>
          <w:tcPr>
            <w:tcW w:w="3751" w:type="pct"/>
            <w:shd w:val="clear" w:color="auto" w:fill="FFFFFF" w:themeFill="background1"/>
            <w:tcMar>
              <w:top w:w="15" w:type="dxa"/>
              <w:left w:w="108" w:type="dxa"/>
              <w:bottom w:w="0" w:type="dxa"/>
              <w:right w:w="108" w:type="dxa"/>
            </w:tcMar>
          </w:tcPr>
          <w:p w14:paraId="5EE3DC81" w14:textId="77777777" w:rsidR="00394592" w:rsidRPr="00E7020C" w:rsidRDefault="00E70A94" w:rsidP="00A16D5A">
            <w:r w:rsidRPr="00E7020C">
              <w:t>Výstup slúži na identifikáciu politík a intervencií, ktoré prinášajú výsledky</w:t>
            </w:r>
            <w:r w:rsidR="00394592" w:rsidRPr="00E7020C">
              <w:t>:</w:t>
            </w:r>
          </w:p>
          <w:p w14:paraId="6B7A85A7" w14:textId="0188A830" w:rsidR="00FB10C3" w:rsidRPr="00E7020C" w:rsidRDefault="00394592" w:rsidP="00394592">
            <w:pPr>
              <w:pStyle w:val="Bullet1"/>
            </w:pPr>
            <w:r w:rsidRPr="00E7020C">
              <w:t>n</w:t>
            </w:r>
            <w:r w:rsidR="00E70A94" w:rsidRPr="00E7020C">
              <w:t>apr</w:t>
            </w:r>
            <w:r w:rsidRPr="00E7020C">
              <w:t>íklad pri vzdelávaní</w:t>
            </w:r>
            <w:r w:rsidR="00E70A94" w:rsidRPr="00E7020C">
              <w:t xml:space="preserve"> zlepšujú študijné výsledky študentov</w:t>
            </w:r>
            <w:r w:rsidRPr="00E7020C">
              <w:t>,</w:t>
            </w:r>
          </w:p>
          <w:p w14:paraId="72A8E172" w14:textId="5AFA801F" w:rsidR="00394592" w:rsidRPr="00E7020C" w:rsidRDefault="00394592" w:rsidP="00394592">
            <w:pPr>
              <w:pStyle w:val="Bullet1"/>
            </w:pPr>
            <w:r w:rsidRPr="00E7020C">
              <w:t>napríklad pri zdravotníctve zvyšujú efektívnosť nemocníc, znižujú úmrtnosť pacientov, a podobne,</w:t>
            </w:r>
          </w:p>
          <w:p w14:paraId="1999E0B0" w14:textId="77777777" w:rsidR="00E70A94" w:rsidRPr="00E7020C" w:rsidRDefault="00FA68E4" w:rsidP="00A16D5A">
            <w:pPr>
              <w:pStyle w:val="Bullet1"/>
            </w:pPr>
            <w:r w:rsidRPr="00E7020C">
              <w:t>napríklad pri trhu práce. zvyšujú zamestnanosť alebo zlepšujú postavenie marginalizovaných skupín</w:t>
            </w:r>
            <w:r w:rsidR="00F926C7" w:rsidRPr="00E7020C">
              <w:t>.</w:t>
            </w:r>
          </w:p>
          <w:p w14:paraId="16CA5461" w14:textId="54A0CB55" w:rsidR="00F926C7" w:rsidRPr="00E7020C" w:rsidRDefault="00F926C7" w:rsidP="00F926C7">
            <w:pPr>
              <w:pStyle w:val="Bullet1"/>
              <w:numPr>
                <w:ilvl w:val="0"/>
                <w:numId w:val="0"/>
              </w:numPr>
            </w:pPr>
            <w:r w:rsidRPr="00E7020C">
              <w:t>V prípade hodnotenia EŠIF výstupy slúžia na hodnotenie operačných programov a realizovaných projektov.</w:t>
            </w:r>
          </w:p>
        </w:tc>
      </w:tr>
      <w:tr w:rsidR="00FB10C3" w:rsidRPr="00E7020C" w14:paraId="35857CBE" w14:textId="77777777" w:rsidTr="00A16D5A">
        <w:trPr>
          <w:trHeight w:val="613"/>
        </w:trPr>
        <w:tc>
          <w:tcPr>
            <w:tcW w:w="1249" w:type="pct"/>
            <w:shd w:val="clear" w:color="auto" w:fill="FFFFFF" w:themeFill="background1"/>
            <w:tcMar>
              <w:top w:w="15" w:type="dxa"/>
              <w:left w:w="108" w:type="dxa"/>
              <w:bottom w:w="0" w:type="dxa"/>
              <w:right w:w="108" w:type="dxa"/>
            </w:tcMar>
          </w:tcPr>
          <w:p w14:paraId="73B1D1A9" w14:textId="77777777" w:rsidR="00FB10C3" w:rsidRPr="00E7020C" w:rsidRDefault="00FB10C3" w:rsidP="00A16D5A">
            <w:r w:rsidRPr="00E7020C">
              <w:t>Dopad</w:t>
            </w:r>
          </w:p>
        </w:tc>
        <w:tc>
          <w:tcPr>
            <w:tcW w:w="3751" w:type="pct"/>
            <w:shd w:val="clear" w:color="auto" w:fill="FFFFFF" w:themeFill="background1"/>
            <w:tcMar>
              <w:top w:w="15" w:type="dxa"/>
              <w:left w:w="108" w:type="dxa"/>
              <w:bottom w:w="0" w:type="dxa"/>
              <w:right w:w="108" w:type="dxa"/>
            </w:tcMar>
          </w:tcPr>
          <w:p w14:paraId="7C08AC7B" w14:textId="77777777" w:rsidR="00FB10C3" w:rsidRPr="00E7020C" w:rsidRDefault="003D0C58" w:rsidP="00A16D5A">
            <w:r w:rsidRPr="00E7020C">
              <w:t>Efektívnejšia alokácia EŠIF.</w:t>
            </w:r>
          </w:p>
          <w:p w14:paraId="07C54219" w14:textId="1803A4AD" w:rsidR="003D0C58" w:rsidRPr="00E7020C" w:rsidRDefault="003D0C58" w:rsidP="00A16D5A">
            <w:r w:rsidRPr="00E7020C">
              <w:t>Vyššia výkonnosť verejných politík vďaka por</w:t>
            </w:r>
            <w:r w:rsidR="002F5400" w:rsidRPr="00E7020C">
              <w:t>ozumeniu efektu intervencií.</w:t>
            </w:r>
          </w:p>
        </w:tc>
      </w:tr>
      <w:tr w:rsidR="00FB10C3" w:rsidRPr="00E7020C" w14:paraId="14D8BE32" w14:textId="77777777" w:rsidTr="00A16D5A">
        <w:trPr>
          <w:trHeight w:val="613"/>
        </w:trPr>
        <w:tc>
          <w:tcPr>
            <w:tcW w:w="1249" w:type="pct"/>
            <w:shd w:val="clear" w:color="auto" w:fill="FFFFFF" w:themeFill="background1"/>
            <w:tcMar>
              <w:top w:w="15" w:type="dxa"/>
              <w:left w:w="108" w:type="dxa"/>
              <w:bottom w:w="0" w:type="dxa"/>
              <w:right w:w="108" w:type="dxa"/>
            </w:tcMar>
          </w:tcPr>
          <w:p w14:paraId="5D0F5FAF" w14:textId="77777777" w:rsidR="00FB10C3" w:rsidRPr="00E7020C" w:rsidRDefault="00FB10C3" w:rsidP="00A16D5A">
            <w:r w:rsidRPr="00E7020C">
              <w:t>Frekvencia</w:t>
            </w:r>
          </w:p>
        </w:tc>
        <w:tc>
          <w:tcPr>
            <w:tcW w:w="3751" w:type="pct"/>
            <w:shd w:val="clear" w:color="auto" w:fill="FFFFFF" w:themeFill="background1"/>
            <w:tcMar>
              <w:top w:w="15" w:type="dxa"/>
              <w:left w:w="108" w:type="dxa"/>
              <w:bottom w:w="0" w:type="dxa"/>
              <w:right w:w="108" w:type="dxa"/>
            </w:tcMar>
          </w:tcPr>
          <w:p w14:paraId="3B5F5B50" w14:textId="77777777" w:rsidR="00FB10C3" w:rsidRPr="00E7020C" w:rsidRDefault="002349D0" w:rsidP="00A16D5A">
            <w:r w:rsidRPr="00E7020C">
              <w:t>Kontinuálne</w:t>
            </w:r>
          </w:p>
          <w:p w14:paraId="31D6B489" w14:textId="626D40BB" w:rsidR="002349D0" w:rsidRPr="00E7020C" w:rsidRDefault="002349D0" w:rsidP="00A16D5A">
            <w:r w:rsidRPr="00E7020C">
              <w:t>Frekvencia hodnotení závisí od návrhov nových politík a opatrení alebo požiadaviek na hodnotenie existujúcich politík, opatrení a zdrojov podpory.</w:t>
            </w:r>
          </w:p>
        </w:tc>
      </w:tr>
      <w:tr w:rsidR="00FB10C3" w:rsidRPr="00E7020C" w14:paraId="01DBF394" w14:textId="77777777" w:rsidTr="00A16D5A">
        <w:trPr>
          <w:trHeight w:val="613"/>
        </w:trPr>
        <w:tc>
          <w:tcPr>
            <w:tcW w:w="1249" w:type="pct"/>
            <w:shd w:val="clear" w:color="auto" w:fill="FFFFFF" w:themeFill="background1"/>
            <w:tcMar>
              <w:top w:w="15" w:type="dxa"/>
              <w:left w:w="108" w:type="dxa"/>
              <w:bottom w:w="0" w:type="dxa"/>
              <w:right w:w="108" w:type="dxa"/>
            </w:tcMar>
          </w:tcPr>
          <w:p w14:paraId="5A053025" w14:textId="77777777" w:rsidR="00FB10C3" w:rsidRPr="00E7020C" w:rsidRDefault="00FB10C3"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1EFAAD33" w14:textId="77777777" w:rsidR="00FB10C3" w:rsidRPr="00E7020C" w:rsidRDefault="00281F56" w:rsidP="00DD75C9">
            <w:pPr>
              <w:pStyle w:val="Bullet1"/>
            </w:pPr>
            <w:r w:rsidRPr="00E7020C">
              <w:t xml:space="preserve">ITMS+ </w:t>
            </w:r>
          </w:p>
          <w:p w14:paraId="2341737C" w14:textId="77777777" w:rsidR="00252CB9" w:rsidRPr="00E7020C" w:rsidRDefault="00252CB9" w:rsidP="00DD75C9">
            <w:pPr>
              <w:pStyle w:val="Bullet1"/>
            </w:pPr>
            <w:r w:rsidRPr="00E7020C">
              <w:t>ÚPSVaR,</w:t>
            </w:r>
          </w:p>
          <w:p w14:paraId="6B957EDD" w14:textId="77777777" w:rsidR="00252CB9" w:rsidRPr="00E7020C" w:rsidRDefault="00252CB9" w:rsidP="00DD75C9">
            <w:pPr>
              <w:pStyle w:val="Bullet1"/>
            </w:pPr>
            <w:r w:rsidRPr="00E7020C">
              <w:t>Sociálna poisťovňa</w:t>
            </w:r>
          </w:p>
          <w:p w14:paraId="1F4232EC" w14:textId="77777777" w:rsidR="00252CB9" w:rsidRPr="00E7020C" w:rsidRDefault="00886B36" w:rsidP="00DD75C9">
            <w:pPr>
              <w:pStyle w:val="Bullet1"/>
            </w:pPr>
            <w:r w:rsidRPr="00E7020C">
              <w:t xml:space="preserve">Zdravotnícka štatistika z </w:t>
            </w:r>
            <w:r w:rsidR="00B2465D" w:rsidRPr="00E7020C">
              <w:t>NCZI</w:t>
            </w:r>
            <w:r w:rsidRPr="00E7020C">
              <w:t xml:space="preserve"> </w:t>
            </w:r>
          </w:p>
          <w:p w14:paraId="1AC6236C" w14:textId="77777777" w:rsidR="00332A53" w:rsidRPr="00E7020C" w:rsidRDefault="00332A53" w:rsidP="00DD75C9">
            <w:pPr>
              <w:pStyle w:val="Bullet1"/>
            </w:pPr>
            <w:r w:rsidRPr="00E7020C">
              <w:t>Údaje z testovaní NÚCEM (Testovanie 9, Testovanie 5, Maturita)</w:t>
            </w:r>
          </w:p>
          <w:p w14:paraId="51DA82E1" w14:textId="465EFAD4" w:rsidR="00332A53" w:rsidRPr="00E7020C" w:rsidRDefault="00332A53" w:rsidP="00DD75C9">
            <w:pPr>
              <w:pStyle w:val="Bullet1"/>
            </w:pPr>
            <w:r w:rsidRPr="00E7020C">
              <w:lastRenderedPageBreak/>
              <w:t xml:space="preserve">Údaje z Rezortného informačného systému MŠVVŠ SR, </w:t>
            </w:r>
          </w:p>
          <w:p w14:paraId="1414ED30" w14:textId="7C0FA4D6" w:rsidR="00332A53" w:rsidRPr="00E7020C" w:rsidRDefault="00332A53" w:rsidP="00DD75C9">
            <w:pPr>
              <w:pStyle w:val="Bullet1"/>
            </w:pPr>
            <w:r w:rsidRPr="00E7020C">
              <w:t>Údaje z výkazov zbieraných CVTI.</w:t>
            </w:r>
          </w:p>
        </w:tc>
      </w:tr>
      <w:tr w:rsidR="00FB10C3" w:rsidRPr="00E7020C" w14:paraId="3692DC31" w14:textId="77777777" w:rsidTr="00A16D5A">
        <w:trPr>
          <w:trHeight w:val="613"/>
        </w:trPr>
        <w:tc>
          <w:tcPr>
            <w:tcW w:w="1249" w:type="pct"/>
            <w:shd w:val="clear" w:color="auto" w:fill="FFFFFF" w:themeFill="background1"/>
            <w:tcMar>
              <w:top w:w="15" w:type="dxa"/>
              <w:left w:w="108" w:type="dxa"/>
              <w:bottom w:w="0" w:type="dxa"/>
              <w:right w:w="108" w:type="dxa"/>
            </w:tcMar>
          </w:tcPr>
          <w:p w14:paraId="6E1C1D86" w14:textId="77777777" w:rsidR="00FB10C3" w:rsidRPr="00E7020C" w:rsidRDefault="00FB10C3" w:rsidP="00A16D5A">
            <w:r w:rsidRPr="00E7020C">
              <w:lastRenderedPageBreak/>
              <w:t>Analytické modely</w:t>
            </w:r>
          </w:p>
        </w:tc>
        <w:tc>
          <w:tcPr>
            <w:tcW w:w="3751" w:type="pct"/>
            <w:shd w:val="clear" w:color="auto" w:fill="FFFFFF" w:themeFill="background1"/>
            <w:tcMar>
              <w:top w:w="15" w:type="dxa"/>
              <w:left w:w="108" w:type="dxa"/>
              <w:bottom w:w="0" w:type="dxa"/>
              <w:right w:w="108" w:type="dxa"/>
            </w:tcMar>
          </w:tcPr>
          <w:p w14:paraId="4A09BFA8" w14:textId="642DE56E" w:rsidR="00FB10C3" w:rsidRPr="00E7020C" w:rsidRDefault="003A31AB" w:rsidP="003A31AB">
            <w:pPr>
              <w:pStyle w:val="Bullet1"/>
            </w:pPr>
            <w:r w:rsidRPr="00E7020C">
              <w:t>Prepojenie údajov z ITMS s rezortnými databázami. Predpokladá doplnenie a očistenie údajov z ITMS a zjednotenie identifikátorov sledovaných subjektov (organizácií, jednotlivcov a tak ďalej)</w:t>
            </w:r>
          </w:p>
          <w:p w14:paraId="56B444B6" w14:textId="3B5BE4FE" w:rsidR="003A31AB" w:rsidRPr="00E7020C" w:rsidRDefault="00B2465D" w:rsidP="003A31AB">
            <w:pPr>
              <w:pStyle w:val="Bullet1"/>
            </w:pPr>
            <w:r w:rsidRPr="00E7020C">
              <w:t>Mikromodely v zdravotníctve na úroveň pacientov,</w:t>
            </w:r>
          </w:p>
          <w:p w14:paraId="19B90B7D" w14:textId="77777777" w:rsidR="00FE3FF1" w:rsidRPr="00E7020C" w:rsidRDefault="00BD6711" w:rsidP="00332A53">
            <w:pPr>
              <w:pStyle w:val="Bullet1"/>
            </w:pPr>
            <w:r w:rsidRPr="00E7020C">
              <w:t xml:space="preserve">Prepojenie vyššie uvedených databáz. </w:t>
            </w:r>
          </w:p>
          <w:p w14:paraId="47A596B1" w14:textId="3530328A" w:rsidR="00521328" w:rsidRPr="00E7020C" w:rsidRDefault="00842103" w:rsidP="00332A53">
            <w:pPr>
              <w:pStyle w:val="Bullet1"/>
            </w:pPr>
            <w:r w:rsidRPr="00E7020C">
              <w:t>Zjednotenie</w:t>
            </w:r>
            <w:r w:rsidR="00BD6711" w:rsidRPr="00E7020C">
              <w:t xml:space="preserve"> identifikátorov tak, aby sa dali žiaci jednoducho prepojiť so školou, a školy so školskými charakteristikami. Tieto identifikátory by mali byť jednotné v čase. Nakoniec, ideálne by bolo prepojenie školských databáz s ďalšími databázami. Napríklad vieme, že vplyv rôznych politík a intervencií je moderovaný socio-ekonomickým zázemím študenta. Bolo by preto dobré mať o študentoch aj dodatočné informácie o ich rodine, napr. do ktorej príjmovej skupiny spadajú rodičia študenta alebo či majú študenti súrodencov.</w:t>
            </w:r>
          </w:p>
        </w:tc>
      </w:tr>
      <w:tr w:rsidR="00FB10C3" w:rsidRPr="00E7020C" w14:paraId="16838D09" w14:textId="77777777" w:rsidTr="00A16D5A">
        <w:trPr>
          <w:trHeight w:val="613"/>
        </w:trPr>
        <w:tc>
          <w:tcPr>
            <w:tcW w:w="1249" w:type="pct"/>
            <w:shd w:val="clear" w:color="auto" w:fill="FFFFFF" w:themeFill="background1"/>
            <w:tcMar>
              <w:top w:w="15" w:type="dxa"/>
              <w:left w:w="108" w:type="dxa"/>
              <w:bottom w:w="0" w:type="dxa"/>
              <w:right w:w="108" w:type="dxa"/>
            </w:tcMar>
          </w:tcPr>
          <w:p w14:paraId="3B16201D" w14:textId="77777777" w:rsidR="00FB10C3" w:rsidRPr="00E7020C" w:rsidRDefault="00FB10C3"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6CA61C5E" w14:textId="270301AC" w:rsidR="00B660D1" w:rsidRPr="00E7020C" w:rsidRDefault="00FB5AB3" w:rsidP="00A16D5A">
            <w:r w:rsidRPr="00E7020C">
              <w:t>Kontrafaktuálne hodnotenia vplyvu politík a</w:t>
            </w:r>
            <w:r w:rsidR="005C7E28" w:rsidRPr="00E7020C">
              <w:t> </w:t>
            </w:r>
            <w:r w:rsidRPr="00E7020C">
              <w:t>intervencií</w:t>
            </w:r>
            <w:r w:rsidR="005C7E28" w:rsidRPr="00E7020C">
              <w:t xml:space="preserve"> v oblastiach zdravotníctvo, vzdelávanie, zamestnanosť a trh práce.</w:t>
            </w:r>
          </w:p>
          <w:p w14:paraId="5ADAC9FB" w14:textId="2D568E84" w:rsidR="00FB10C3" w:rsidRPr="00E7020C" w:rsidRDefault="00B660D1" w:rsidP="00A16D5A">
            <w:r w:rsidRPr="00E7020C">
              <w:t>Kontrafaktuálne hodnotenie podpory z EŠIF v rámci operačného programu alebo konkrétnych projektov.</w:t>
            </w:r>
          </w:p>
        </w:tc>
      </w:tr>
      <w:tr w:rsidR="00FB10C3" w:rsidRPr="00E7020C" w14:paraId="6D4075BE" w14:textId="77777777" w:rsidTr="00A16D5A">
        <w:trPr>
          <w:trHeight w:val="613"/>
        </w:trPr>
        <w:tc>
          <w:tcPr>
            <w:tcW w:w="1249" w:type="pct"/>
            <w:shd w:val="clear" w:color="auto" w:fill="FFFFFF" w:themeFill="background1"/>
            <w:tcMar>
              <w:top w:w="15" w:type="dxa"/>
              <w:left w:w="108" w:type="dxa"/>
              <w:bottom w:w="0" w:type="dxa"/>
              <w:right w:w="108" w:type="dxa"/>
            </w:tcMar>
          </w:tcPr>
          <w:p w14:paraId="4FC6467E" w14:textId="77777777" w:rsidR="00FB10C3" w:rsidRPr="00E7020C" w:rsidRDefault="00FB10C3" w:rsidP="00A16D5A">
            <w:r w:rsidRPr="00E7020C">
              <w:t>Najlepšia prax</w:t>
            </w:r>
          </w:p>
        </w:tc>
        <w:tc>
          <w:tcPr>
            <w:tcW w:w="3751" w:type="pct"/>
            <w:shd w:val="clear" w:color="auto" w:fill="FFFFFF" w:themeFill="background1"/>
            <w:tcMar>
              <w:top w:w="15" w:type="dxa"/>
              <w:left w:w="108" w:type="dxa"/>
              <w:bottom w:w="0" w:type="dxa"/>
              <w:right w:w="108" w:type="dxa"/>
            </w:tcMar>
          </w:tcPr>
          <w:p w14:paraId="048B40C5" w14:textId="77777777" w:rsidR="00FB10C3" w:rsidRPr="00E7020C" w:rsidRDefault="00FB10C3" w:rsidP="00A16D5A"/>
        </w:tc>
      </w:tr>
    </w:tbl>
    <w:p w14:paraId="777334DF" w14:textId="29588049" w:rsidR="0060142D" w:rsidRPr="00E7020C" w:rsidRDefault="0060142D" w:rsidP="0060142D">
      <w:pPr>
        <w:pStyle w:val="Popis"/>
      </w:pPr>
      <w:bookmarkStart w:id="130" w:name="_Toc7768592"/>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16</w:t>
      </w:r>
      <w:r w:rsidR="00F66967" w:rsidRPr="00F841A3">
        <w:rPr>
          <w:noProof/>
        </w:rPr>
        <w:fldChar w:fldCharType="end"/>
      </w:r>
      <w:r w:rsidRPr="00E7020C">
        <w:t>: Hodnotenie výkonnosti vzdelávacích inštitúcií</w:t>
      </w:r>
      <w:bookmarkEnd w:id="130"/>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60142D" w:rsidRPr="00E7020C" w14:paraId="5CD9687D"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19C04AB9" w14:textId="77777777" w:rsidR="0060142D" w:rsidRPr="00E7020C" w:rsidRDefault="0060142D"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00FF4A7E" w14:textId="7AEB1D26" w:rsidR="0060142D" w:rsidRPr="00E7020C" w:rsidRDefault="0060142D" w:rsidP="00A16D5A">
            <w:pPr>
              <w:pStyle w:val="Tableheader"/>
              <w:jc w:val="left"/>
              <w:rPr>
                <w:b w:val="0"/>
                <w:sz w:val="18"/>
                <w:szCs w:val="18"/>
              </w:rPr>
            </w:pPr>
            <w:r w:rsidRPr="00E7020C">
              <w:rPr>
                <w:b w:val="0"/>
                <w:sz w:val="18"/>
                <w:szCs w:val="18"/>
              </w:rPr>
              <w:t>Hodnotenie výkonnosti vzdelávacích inštitúcií</w:t>
            </w:r>
          </w:p>
        </w:tc>
      </w:tr>
      <w:tr w:rsidR="0060142D" w:rsidRPr="00E7020C" w14:paraId="4D54A41E" w14:textId="77777777" w:rsidTr="00A16D5A">
        <w:trPr>
          <w:trHeight w:val="613"/>
        </w:trPr>
        <w:tc>
          <w:tcPr>
            <w:tcW w:w="1249" w:type="pct"/>
            <w:shd w:val="clear" w:color="auto" w:fill="FFFFFF" w:themeFill="background1"/>
            <w:tcMar>
              <w:top w:w="15" w:type="dxa"/>
              <w:left w:w="108" w:type="dxa"/>
              <w:bottom w:w="0" w:type="dxa"/>
              <w:right w:w="108" w:type="dxa"/>
            </w:tcMar>
          </w:tcPr>
          <w:p w14:paraId="1B8A5D67" w14:textId="77777777" w:rsidR="0060142D" w:rsidRPr="00E7020C" w:rsidRDefault="0060142D" w:rsidP="00A16D5A">
            <w:r w:rsidRPr="00E7020C">
              <w:t>Spôsob použitia</w:t>
            </w:r>
          </w:p>
        </w:tc>
        <w:tc>
          <w:tcPr>
            <w:tcW w:w="3751" w:type="pct"/>
            <w:shd w:val="clear" w:color="auto" w:fill="FFFFFF" w:themeFill="background1"/>
            <w:tcMar>
              <w:top w:w="15" w:type="dxa"/>
              <w:left w:w="108" w:type="dxa"/>
              <w:bottom w:w="0" w:type="dxa"/>
              <w:right w:w="108" w:type="dxa"/>
            </w:tcMar>
          </w:tcPr>
          <w:p w14:paraId="4B35526F" w14:textId="77777777" w:rsidR="0060142D" w:rsidRPr="00E7020C" w:rsidRDefault="00ED7CBA" w:rsidP="00A16D5A">
            <w:r w:rsidRPr="00E7020C">
              <w:t>Identifikácia inštitúcii, u ktorých sa dá predpokladať nízka výkonnosť</w:t>
            </w:r>
          </w:p>
          <w:p w14:paraId="39F045E7" w14:textId="77777777" w:rsidR="0006603E" w:rsidRPr="00E7020C" w:rsidRDefault="0006603E" w:rsidP="00A16D5A">
            <w:r w:rsidRPr="00E7020C">
              <w:t>Testovanie vzdelávacích programov</w:t>
            </w:r>
          </w:p>
          <w:p w14:paraId="262DFD21" w14:textId="60286321" w:rsidR="00FB4DA8" w:rsidRPr="00E7020C" w:rsidRDefault="00FB4DA8" w:rsidP="00A16D5A">
            <w:r w:rsidRPr="00E7020C">
              <w:t>Podklady pre školskú inšpekciu</w:t>
            </w:r>
          </w:p>
        </w:tc>
      </w:tr>
      <w:tr w:rsidR="0060142D" w:rsidRPr="00E7020C" w14:paraId="215C8687" w14:textId="77777777" w:rsidTr="00A16D5A">
        <w:trPr>
          <w:trHeight w:val="613"/>
        </w:trPr>
        <w:tc>
          <w:tcPr>
            <w:tcW w:w="1249" w:type="pct"/>
            <w:shd w:val="clear" w:color="auto" w:fill="FFFFFF" w:themeFill="background1"/>
            <w:tcMar>
              <w:top w:w="15" w:type="dxa"/>
              <w:left w:w="108" w:type="dxa"/>
              <w:bottom w:w="0" w:type="dxa"/>
              <w:right w:w="108" w:type="dxa"/>
            </w:tcMar>
          </w:tcPr>
          <w:p w14:paraId="4328F787" w14:textId="77777777" w:rsidR="0060142D" w:rsidRPr="00E7020C" w:rsidRDefault="0060142D" w:rsidP="00A16D5A">
            <w:r w:rsidRPr="00E7020C">
              <w:t>Dopad</w:t>
            </w:r>
          </w:p>
        </w:tc>
        <w:tc>
          <w:tcPr>
            <w:tcW w:w="3751" w:type="pct"/>
            <w:shd w:val="clear" w:color="auto" w:fill="FFFFFF" w:themeFill="background1"/>
            <w:tcMar>
              <w:top w:w="15" w:type="dxa"/>
              <w:left w:w="108" w:type="dxa"/>
              <w:bottom w:w="0" w:type="dxa"/>
              <w:right w:w="108" w:type="dxa"/>
            </w:tcMar>
          </w:tcPr>
          <w:p w14:paraId="15ACCDB6" w14:textId="0EE33B70" w:rsidR="0060142D" w:rsidRPr="00E7020C" w:rsidRDefault="003B19B7" w:rsidP="00A16D5A">
            <w:r w:rsidRPr="00E7020C">
              <w:t>Zvýšenie tlaku na kvalitu vzdelávacích inštitúcií a podpora voľby</w:t>
            </w:r>
            <w:r w:rsidR="00423F67" w:rsidRPr="00E7020C">
              <w:t xml:space="preserve"> </w:t>
            </w:r>
            <w:r w:rsidR="0006603E" w:rsidRPr="00E7020C">
              <w:t>rodičov pre výber najlepších možností</w:t>
            </w:r>
          </w:p>
        </w:tc>
      </w:tr>
      <w:tr w:rsidR="0060142D" w:rsidRPr="00E7020C" w14:paraId="37158E95" w14:textId="77777777" w:rsidTr="00A16D5A">
        <w:trPr>
          <w:trHeight w:val="613"/>
        </w:trPr>
        <w:tc>
          <w:tcPr>
            <w:tcW w:w="1249" w:type="pct"/>
            <w:shd w:val="clear" w:color="auto" w:fill="FFFFFF" w:themeFill="background1"/>
            <w:tcMar>
              <w:top w:w="15" w:type="dxa"/>
              <w:left w:w="108" w:type="dxa"/>
              <w:bottom w:w="0" w:type="dxa"/>
              <w:right w:w="108" w:type="dxa"/>
            </w:tcMar>
          </w:tcPr>
          <w:p w14:paraId="75A1A07D" w14:textId="77777777" w:rsidR="0060142D" w:rsidRPr="00E7020C" w:rsidRDefault="0060142D" w:rsidP="00A16D5A">
            <w:r w:rsidRPr="00E7020C">
              <w:t>Frekvencia</w:t>
            </w:r>
          </w:p>
        </w:tc>
        <w:tc>
          <w:tcPr>
            <w:tcW w:w="3751" w:type="pct"/>
            <w:shd w:val="clear" w:color="auto" w:fill="FFFFFF" w:themeFill="background1"/>
            <w:tcMar>
              <w:top w:w="15" w:type="dxa"/>
              <w:left w:w="108" w:type="dxa"/>
              <w:bottom w:w="0" w:type="dxa"/>
              <w:right w:w="108" w:type="dxa"/>
            </w:tcMar>
          </w:tcPr>
          <w:p w14:paraId="5496C522" w14:textId="3FB095C8" w:rsidR="0060142D" w:rsidRPr="00E7020C" w:rsidRDefault="00D862A8" w:rsidP="00A16D5A">
            <w:r w:rsidRPr="00E7020C">
              <w:t>Raz mesačne</w:t>
            </w:r>
          </w:p>
        </w:tc>
      </w:tr>
      <w:tr w:rsidR="0060142D" w:rsidRPr="00E7020C" w14:paraId="1AC9B261" w14:textId="77777777" w:rsidTr="00A16D5A">
        <w:trPr>
          <w:trHeight w:val="613"/>
        </w:trPr>
        <w:tc>
          <w:tcPr>
            <w:tcW w:w="1249" w:type="pct"/>
            <w:shd w:val="clear" w:color="auto" w:fill="FFFFFF" w:themeFill="background1"/>
            <w:tcMar>
              <w:top w:w="15" w:type="dxa"/>
              <w:left w:w="108" w:type="dxa"/>
              <w:bottom w:w="0" w:type="dxa"/>
              <w:right w:w="108" w:type="dxa"/>
            </w:tcMar>
          </w:tcPr>
          <w:p w14:paraId="510BACD0" w14:textId="77777777" w:rsidR="0060142D" w:rsidRPr="00E7020C" w:rsidRDefault="0060142D"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47F19ABA" w14:textId="2CB87D25" w:rsidR="0060142D" w:rsidRPr="00E7020C" w:rsidRDefault="00D862A8" w:rsidP="00A16D5A">
            <w:r w:rsidRPr="00E7020C">
              <w:t>Rezortný informačný systém</w:t>
            </w:r>
          </w:p>
        </w:tc>
      </w:tr>
      <w:tr w:rsidR="0060142D" w:rsidRPr="00E7020C" w14:paraId="504BBF82" w14:textId="77777777" w:rsidTr="00A16D5A">
        <w:trPr>
          <w:trHeight w:val="613"/>
        </w:trPr>
        <w:tc>
          <w:tcPr>
            <w:tcW w:w="1249" w:type="pct"/>
            <w:shd w:val="clear" w:color="auto" w:fill="FFFFFF" w:themeFill="background1"/>
            <w:tcMar>
              <w:top w:w="15" w:type="dxa"/>
              <w:left w:w="108" w:type="dxa"/>
              <w:bottom w:w="0" w:type="dxa"/>
              <w:right w:w="108" w:type="dxa"/>
            </w:tcMar>
          </w:tcPr>
          <w:p w14:paraId="46CD00CA" w14:textId="77777777" w:rsidR="0060142D" w:rsidRPr="00E7020C" w:rsidRDefault="0060142D" w:rsidP="00A16D5A">
            <w:r w:rsidRPr="00E7020C">
              <w:t>Analytické modely</w:t>
            </w:r>
          </w:p>
        </w:tc>
        <w:tc>
          <w:tcPr>
            <w:tcW w:w="3751" w:type="pct"/>
            <w:shd w:val="clear" w:color="auto" w:fill="FFFFFF" w:themeFill="background1"/>
            <w:tcMar>
              <w:top w:w="15" w:type="dxa"/>
              <w:left w:w="108" w:type="dxa"/>
              <w:bottom w:w="0" w:type="dxa"/>
              <w:right w:w="108" w:type="dxa"/>
            </w:tcMar>
          </w:tcPr>
          <w:p w14:paraId="41A41F26" w14:textId="6001BD66" w:rsidR="0060142D" w:rsidRPr="00E7020C" w:rsidRDefault="0098083B" w:rsidP="00A16D5A">
            <w:r w:rsidRPr="00E7020C">
              <w:t>Štatistické metódy</w:t>
            </w:r>
            <w:r w:rsidR="00F12501" w:rsidRPr="00E7020C">
              <w:t xml:space="preserve"> a prediktívne modelovanie</w:t>
            </w:r>
          </w:p>
        </w:tc>
      </w:tr>
      <w:tr w:rsidR="0060142D" w:rsidRPr="00E7020C" w14:paraId="14E0E3DE" w14:textId="77777777" w:rsidTr="00A16D5A">
        <w:trPr>
          <w:trHeight w:val="613"/>
        </w:trPr>
        <w:tc>
          <w:tcPr>
            <w:tcW w:w="1249" w:type="pct"/>
            <w:shd w:val="clear" w:color="auto" w:fill="FFFFFF" w:themeFill="background1"/>
            <w:tcMar>
              <w:top w:w="15" w:type="dxa"/>
              <w:left w:w="108" w:type="dxa"/>
              <w:bottom w:w="0" w:type="dxa"/>
              <w:right w:w="108" w:type="dxa"/>
            </w:tcMar>
          </w:tcPr>
          <w:p w14:paraId="04FEBBBE" w14:textId="77777777" w:rsidR="0060142D" w:rsidRPr="00E7020C" w:rsidRDefault="0060142D"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2B56CF3A" w14:textId="75DE0C9A" w:rsidR="00136AD6" w:rsidRPr="00E7020C" w:rsidRDefault="00136AD6" w:rsidP="00136AD6">
            <w:r w:rsidRPr="00E7020C">
              <w:rPr>
                <w:b/>
              </w:rPr>
              <w:t>Benchmark výkonnosti vzdelávania</w:t>
            </w:r>
            <w:r w:rsidRPr="00E7020C">
              <w:t xml:space="preserve"> pre jednotlivé inštitúcie</w:t>
            </w:r>
            <w:r w:rsidR="00C14FD9" w:rsidRPr="00E7020C">
              <w:t xml:space="preserve"> (výkonnosť</w:t>
            </w:r>
            <w:r w:rsidR="00675B9E" w:rsidRPr="00E7020C">
              <w:t xml:space="preserve"> vo vzdelávaní</w:t>
            </w:r>
            <w:r w:rsidR="00C14FD9" w:rsidRPr="00E7020C">
              <w:t xml:space="preserve">, </w:t>
            </w:r>
            <w:r w:rsidR="00675B9E" w:rsidRPr="00E7020C">
              <w:t xml:space="preserve">finančná </w:t>
            </w:r>
            <w:r w:rsidR="00C14FD9" w:rsidRPr="00E7020C">
              <w:t xml:space="preserve">efektivita, </w:t>
            </w:r>
            <w:r w:rsidR="00675B9E" w:rsidRPr="00E7020C">
              <w:t>podmienky, participácia a zapojenie a podobne</w:t>
            </w:r>
            <w:r w:rsidR="00C14FD9" w:rsidRPr="00E7020C">
              <w:t>)</w:t>
            </w:r>
          </w:p>
          <w:p w14:paraId="3B750F83" w14:textId="6E647543" w:rsidR="0060142D" w:rsidRPr="00E7020C" w:rsidRDefault="00136AD6" w:rsidP="00136AD6">
            <w:r w:rsidRPr="00E7020C">
              <w:rPr>
                <w:b/>
              </w:rPr>
              <w:t>Predikcia budúcej výkonnosti</w:t>
            </w:r>
            <w:r w:rsidR="00F0270A" w:rsidRPr="00E7020C">
              <w:t xml:space="preserve"> vzdelávacích inštitúcií</w:t>
            </w:r>
          </w:p>
        </w:tc>
      </w:tr>
      <w:tr w:rsidR="0060142D" w:rsidRPr="00E7020C" w14:paraId="5479A728" w14:textId="77777777" w:rsidTr="00A16D5A">
        <w:trPr>
          <w:trHeight w:val="613"/>
        </w:trPr>
        <w:tc>
          <w:tcPr>
            <w:tcW w:w="1249" w:type="pct"/>
            <w:shd w:val="clear" w:color="auto" w:fill="FFFFFF" w:themeFill="background1"/>
            <w:tcMar>
              <w:top w:w="15" w:type="dxa"/>
              <w:left w:w="108" w:type="dxa"/>
              <w:bottom w:w="0" w:type="dxa"/>
              <w:right w:w="108" w:type="dxa"/>
            </w:tcMar>
          </w:tcPr>
          <w:p w14:paraId="129275DF" w14:textId="77777777" w:rsidR="0060142D" w:rsidRPr="00E7020C" w:rsidRDefault="0060142D" w:rsidP="00A16D5A">
            <w:r w:rsidRPr="00E7020C">
              <w:lastRenderedPageBreak/>
              <w:t>Najlepšia prax</w:t>
            </w:r>
          </w:p>
        </w:tc>
        <w:tc>
          <w:tcPr>
            <w:tcW w:w="3751" w:type="pct"/>
            <w:shd w:val="clear" w:color="auto" w:fill="FFFFFF" w:themeFill="background1"/>
            <w:tcMar>
              <w:top w:w="15" w:type="dxa"/>
              <w:left w:w="108" w:type="dxa"/>
              <w:bottom w:w="0" w:type="dxa"/>
              <w:right w:w="108" w:type="dxa"/>
            </w:tcMar>
          </w:tcPr>
          <w:p w14:paraId="17C0A4A9" w14:textId="433E3049" w:rsidR="0060142D" w:rsidRPr="00E7020C" w:rsidRDefault="00B50B59" w:rsidP="00A16D5A">
            <w:r w:rsidRPr="00E7020C">
              <w:t>Global Partnership for Education (</w:t>
            </w:r>
            <w:hyperlink r:id="rId21" w:history="1">
              <w:r w:rsidRPr="00E7020C">
                <w:rPr>
                  <w:rStyle w:val="Hypertextovprepojenie"/>
                </w:rPr>
                <w:t>https://www.globalpartnership.org/</w:t>
              </w:r>
            </w:hyperlink>
            <w:r w:rsidRPr="00E7020C">
              <w:t xml:space="preserve"> )</w:t>
            </w:r>
          </w:p>
        </w:tc>
      </w:tr>
    </w:tbl>
    <w:p w14:paraId="07EDA8A8" w14:textId="2CF54366" w:rsidR="00A70ED3" w:rsidRPr="00E7020C" w:rsidRDefault="00A70ED3" w:rsidP="00A70ED3">
      <w:pPr>
        <w:pStyle w:val="Popis"/>
      </w:pPr>
      <w:bookmarkStart w:id="131" w:name="_Toc7768593"/>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17</w:t>
      </w:r>
      <w:r w:rsidR="00F66967" w:rsidRPr="00F841A3">
        <w:rPr>
          <w:noProof/>
        </w:rPr>
        <w:fldChar w:fldCharType="end"/>
      </w:r>
      <w:r w:rsidRPr="00E7020C">
        <w:t>: Predpovedanie budúcich výsledkov žiakov</w:t>
      </w:r>
      <w:bookmarkEnd w:id="131"/>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A70ED3" w:rsidRPr="00E7020C" w14:paraId="6F664CD0"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436BE31D" w14:textId="77777777" w:rsidR="00A70ED3" w:rsidRPr="00E7020C" w:rsidRDefault="00A70ED3"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1CF49E36" w14:textId="77777777" w:rsidR="00A70ED3" w:rsidRPr="00E7020C" w:rsidRDefault="00A70ED3" w:rsidP="00A16D5A">
            <w:pPr>
              <w:pStyle w:val="Tableheader"/>
              <w:jc w:val="left"/>
              <w:rPr>
                <w:b w:val="0"/>
                <w:sz w:val="18"/>
                <w:szCs w:val="18"/>
              </w:rPr>
            </w:pPr>
            <w:r w:rsidRPr="00E7020C">
              <w:rPr>
                <w:b w:val="0"/>
                <w:sz w:val="18"/>
                <w:szCs w:val="18"/>
              </w:rPr>
              <w:t>Predpovedanie budúcich výsledkov žiakov</w:t>
            </w:r>
          </w:p>
        </w:tc>
      </w:tr>
      <w:tr w:rsidR="00A70ED3" w:rsidRPr="00E7020C" w14:paraId="349ADC18" w14:textId="77777777" w:rsidTr="00A16D5A">
        <w:trPr>
          <w:trHeight w:val="613"/>
        </w:trPr>
        <w:tc>
          <w:tcPr>
            <w:tcW w:w="1249" w:type="pct"/>
            <w:shd w:val="clear" w:color="auto" w:fill="FFFFFF" w:themeFill="background1"/>
            <w:tcMar>
              <w:top w:w="15" w:type="dxa"/>
              <w:left w:w="108" w:type="dxa"/>
              <w:bottom w:w="0" w:type="dxa"/>
              <w:right w:w="108" w:type="dxa"/>
            </w:tcMar>
          </w:tcPr>
          <w:p w14:paraId="429DC78A" w14:textId="77777777" w:rsidR="00A70ED3" w:rsidRPr="00E7020C" w:rsidRDefault="00A70ED3" w:rsidP="00A16D5A">
            <w:r w:rsidRPr="00E7020C">
              <w:t>Spôsob použitia</w:t>
            </w:r>
          </w:p>
        </w:tc>
        <w:tc>
          <w:tcPr>
            <w:tcW w:w="3751" w:type="pct"/>
            <w:shd w:val="clear" w:color="auto" w:fill="FFFFFF" w:themeFill="background1"/>
            <w:tcMar>
              <w:top w:w="15" w:type="dxa"/>
              <w:left w:w="108" w:type="dxa"/>
              <w:bottom w:w="0" w:type="dxa"/>
              <w:right w:w="108" w:type="dxa"/>
            </w:tcMar>
          </w:tcPr>
          <w:p w14:paraId="1FFE98AF" w14:textId="77777777" w:rsidR="00A70ED3" w:rsidRPr="00E7020C" w:rsidRDefault="00DF43D4" w:rsidP="00A16D5A">
            <w:r w:rsidRPr="00E7020C">
              <w:t>Ak budeme schopný na základe dostupných údajov predpovedať budúce výsledky, dokážeme nastaviť individuálne programy, navrhovať cieľené intervencie a minimalizovať riziká nevyhovujúcich výsledkov a zabezpečiť tak úspešný priebeh školskej dochádzky pre čo najširšiu skupinu žiakov.</w:t>
            </w:r>
          </w:p>
          <w:p w14:paraId="39FCDC43" w14:textId="23B7E9B1" w:rsidR="00DF43D4" w:rsidRPr="00E7020C" w:rsidRDefault="00DF43D4" w:rsidP="00A16D5A">
            <w:r w:rsidRPr="00E7020C">
              <w:t>Na základe údajov RFO a Sociálnej poisťovne sa dá zistiť ekonomická situácia v rodine.</w:t>
            </w:r>
          </w:p>
        </w:tc>
      </w:tr>
      <w:tr w:rsidR="00A70ED3" w:rsidRPr="00E7020C" w14:paraId="1A270CBE" w14:textId="77777777" w:rsidTr="00A16D5A">
        <w:trPr>
          <w:trHeight w:val="613"/>
        </w:trPr>
        <w:tc>
          <w:tcPr>
            <w:tcW w:w="1249" w:type="pct"/>
            <w:shd w:val="clear" w:color="auto" w:fill="FFFFFF" w:themeFill="background1"/>
            <w:tcMar>
              <w:top w:w="15" w:type="dxa"/>
              <w:left w:w="108" w:type="dxa"/>
              <w:bottom w:w="0" w:type="dxa"/>
              <w:right w:w="108" w:type="dxa"/>
            </w:tcMar>
          </w:tcPr>
          <w:p w14:paraId="33FA51D2" w14:textId="77777777" w:rsidR="00A70ED3" w:rsidRPr="00E7020C" w:rsidRDefault="00A70ED3" w:rsidP="00A16D5A">
            <w:r w:rsidRPr="00E7020C">
              <w:t>Dopad</w:t>
            </w:r>
          </w:p>
        </w:tc>
        <w:tc>
          <w:tcPr>
            <w:tcW w:w="3751" w:type="pct"/>
            <w:shd w:val="clear" w:color="auto" w:fill="FFFFFF" w:themeFill="background1"/>
            <w:tcMar>
              <w:top w:w="15" w:type="dxa"/>
              <w:left w:w="108" w:type="dxa"/>
              <w:bottom w:w="0" w:type="dxa"/>
              <w:right w:w="108" w:type="dxa"/>
            </w:tcMar>
          </w:tcPr>
          <w:p w14:paraId="2521BB9C" w14:textId="73447384" w:rsidR="00A70ED3" w:rsidRPr="00E7020C" w:rsidRDefault="003F4812" w:rsidP="00A16D5A">
            <w:r w:rsidRPr="00E7020C">
              <w:t>Ekonomická situácia rodiny je kľúčovým faktorom, ktorý ovplyvňuje výsledky vo vzdelávaní. Pri analytických výstupoch, ktoré sa zameriavajú na výsledky žiakov je preto nutné tento faktor zohľadňovať. To v súčanej situácii nie je možné, respektíve je možné iba na základe obmedzených medzinárodných údajov (kde tiež nie je evidovaný príjem, ale proxy premenné pre príjem).</w:t>
            </w:r>
          </w:p>
        </w:tc>
      </w:tr>
      <w:tr w:rsidR="00A70ED3" w:rsidRPr="00E7020C" w14:paraId="59E0154C" w14:textId="77777777" w:rsidTr="00A16D5A">
        <w:trPr>
          <w:trHeight w:val="613"/>
        </w:trPr>
        <w:tc>
          <w:tcPr>
            <w:tcW w:w="1249" w:type="pct"/>
            <w:shd w:val="clear" w:color="auto" w:fill="FFFFFF" w:themeFill="background1"/>
            <w:tcMar>
              <w:top w:w="15" w:type="dxa"/>
              <w:left w:w="108" w:type="dxa"/>
              <w:bottom w:w="0" w:type="dxa"/>
              <w:right w:w="108" w:type="dxa"/>
            </w:tcMar>
          </w:tcPr>
          <w:p w14:paraId="672089EC" w14:textId="77777777" w:rsidR="00A70ED3" w:rsidRPr="00E7020C" w:rsidRDefault="00A70ED3" w:rsidP="00A16D5A">
            <w:r w:rsidRPr="00E7020C">
              <w:t>Frekvencia</w:t>
            </w:r>
          </w:p>
        </w:tc>
        <w:tc>
          <w:tcPr>
            <w:tcW w:w="3751" w:type="pct"/>
            <w:shd w:val="clear" w:color="auto" w:fill="FFFFFF" w:themeFill="background1"/>
            <w:tcMar>
              <w:top w:w="15" w:type="dxa"/>
              <w:left w:w="108" w:type="dxa"/>
              <w:bottom w:w="0" w:type="dxa"/>
              <w:right w:w="108" w:type="dxa"/>
            </w:tcMar>
          </w:tcPr>
          <w:p w14:paraId="665805B6" w14:textId="48B405CA" w:rsidR="00A70ED3" w:rsidRPr="00E7020C" w:rsidRDefault="003F4812" w:rsidP="00A16D5A">
            <w:r w:rsidRPr="00E7020C">
              <w:t>Ad-hoc, online podľa potreby</w:t>
            </w:r>
          </w:p>
        </w:tc>
      </w:tr>
      <w:tr w:rsidR="00A70ED3" w:rsidRPr="00E7020C" w14:paraId="614F4ABA" w14:textId="77777777" w:rsidTr="00A16D5A">
        <w:trPr>
          <w:trHeight w:val="613"/>
        </w:trPr>
        <w:tc>
          <w:tcPr>
            <w:tcW w:w="1249" w:type="pct"/>
            <w:shd w:val="clear" w:color="auto" w:fill="FFFFFF" w:themeFill="background1"/>
            <w:tcMar>
              <w:top w:w="15" w:type="dxa"/>
              <w:left w:w="108" w:type="dxa"/>
              <w:bottom w:w="0" w:type="dxa"/>
              <w:right w:w="108" w:type="dxa"/>
            </w:tcMar>
          </w:tcPr>
          <w:p w14:paraId="049DD9F5" w14:textId="77777777" w:rsidR="00A70ED3" w:rsidRPr="00E7020C" w:rsidRDefault="00A70ED3"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2AB3C94D" w14:textId="77777777" w:rsidR="00687C56" w:rsidRPr="00E7020C" w:rsidRDefault="00687C56" w:rsidP="00687C56">
            <w:pPr>
              <w:pStyle w:val="Bullet1"/>
            </w:pPr>
            <w:r w:rsidRPr="00E7020C">
              <w:t xml:space="preserve">Centrálny register študentov (dostupný analytickej jednotke už teraz) </w:t>
            </w:r>
          </w:p>
          <w:p w14:paraId="4E3E581A" w14:textId="28391A26" w:rsidR="00687C56" w:rsidRPr="00E7020C" w:rsidRDefault="00687C56" w:rsidP="00687C56">
            <w:pPr>
              <w:pStyle w:val="Bullet1"/>
            </w:pPr>
            <w:r w:rsidRPr="00E7020C">
              <w:t>Údaje Sociálnej poisťovne,</w:t>
            </w:r>
          </w:p>
          <w:p w14:paraId="36BF3B36" w14:textId="48C6C213" w:rsidR="00A70ED3" w:rsidRPr="00E7020C" w:rsidRDefault="00687C56" w:rsidP="00687C56">
            <w:pPr>
              <w:pStyle w:val="Bullet1"/>
            </w:pPr>
            <w:r w:rsidRPr="00E7020C">
              <w:t>RFO</w:t>
            </w:r>
          </w:p>
        </w:tc>
      </w:tr>
      <w:tr w:rsidR="00A70ED3" w:rsidRPr="00E7020C" w14:paraId="0011AB16" w14:textId="77777777" w:rsidTr="00A16D5A">
        <w:trPr>
          <w:trHeight w:val="613"/>
        </w:trPr>
        <w:tc>
          <w:tcPr>
            <w:tcW w:w="1249" w:type="pct"/>
            <w:shd w:val="clear" w:color="auto" w:fill="FFFFFF" w:themeFill="background1"/>
            <w:tcMar>
              <w:top w:w="15" w:type="dxa"/>
              <w:left w:w="108" w:type="dxa"/>
              <w:bottom w:w="0" w:type="dxa"/>
              <w:right w:w="108" w:type="dxa"/>
            </w:tcMar>
          </w:tcPr>
          <w:p w14:paraId="39F29FAE" w14:textId="77777777" w:rsidR="00A70ED3" w:rsidRPr="00E7020C" w:rsidRDefault="00A70ED3" w:rsidP="00A16D5A">
            <w:r w:rsidRPr="00E7020C">
              <w:t>Analytické modely</w:t>
            </w:r>
          </w:p>
        </w:tc>
        <w:tc>
          <w:tcPr>
            <w:tcW w:w="3751" w:type="pct"/>
            <w:shd w:val="clear" w:color="auto" w:fill="FFFFFF" w:themeFill="background1"/>
            <w:tcMar>
              <w:top w:w="15" w:type="dxa"/>
              <w:left w:w="108" w:type="dxa"/>
              <w:bottom w:w="0" w:type="dxa"/>
              <w:right w:w="108" w:type="dxa"/>
            </w:tcMar>
          </w:tcPr>
          <w:p w14:paraId="2BE4B572" w14:textId="57E9B8F4" w:rsidR="00A70ED3" w:rsidRPr="00E7020C" w:rsidRDefault="0011177A" w:rsidP="00A16D5A">
            <w:r w:rsidRPr="00E7020C">
              <w:t>Predikčný algoritmus postavený na strojovom učení</w:t>
            </w:r>
          </w:p>
        </w:tc>
      </w:tr>
      <w:tr w:rsidR="00A70ED3" w:rsidRPr="00E7020C" w14:paraId="1639E485" w14:textId="77777777" w:rsidTr="00A16D5A">
        <w:trPr>
          <w:trHeight w:val="613"/>
        </w:trPr>
        <w:tc>
          <w:tcPr>
            <w:tcW w:w="1249" w:type="pct"/>
            <w:shd w:val="clear" w:color="auto" w:fill="FFFFFF" w:themeFill="background1"/>
            <w:tcMar>
              <w:top w:w="15" w:type="dxa"/>
              <w:left w:w="108" w:type="dxa"/>
              <w:bottom w:w="0" w:type="dxa"/>
              <w:right w:w="108" w:type="dxa"/>
            </w:tcMar>
          </w:tcPr>
          <w:p w14:paraId="40DD2835" w14:textId="77777777" w:rsidR="00A70ED3" w:rsidRPr="00E7020C" w:rsidRDefault="00A70ED3"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63BBB15E" w14:textId="37CDA6A2" w:rsidR="00A349B1" w:rsidRPr="00E7020C" w:rsidRDefault="00A349B1" w:rsidP="00A16D5A">
            <w:r w:rsidRPr="00E7020C">
              <w:rPr>
                <w:b/>
              </w:rPr>
              <w:t>Globálny report</w:t>
            </w:r>
            <w:r w:rsidRPr="00E7020C">
              <w:t xml:space="preserve"> o výsledkoch žiakov</w:t>
            </w:r>
            <w:r w:rsidR="00136AD6" w:rsidRPr="00E7020C">
              <w:t xml:space="preserve"> na základe relevenantných faktorov</w:t>
            </w:r>
          </w:p>
          <w:p w14:paraId="7F5C6273" w14:textId="74404C3F" w:rsidR="00A70ED3" w:rsidRPr="00E7020C" w:rsidRDefault="00136AD6" w:rsidP="00A16D5A">
            <w:pPr>
              <w:rPr>
                <w:b/>
              </w:rPr>
            </w:pPr>
            <w:r w:rsidRPr="00E7020C">
              <w:rPr>
                <w:b/>
              </w:rPr>
              <w:t>Aplikácia pre individuálny odhad výsledkov</w:t>
            </w:r>
            <w:r w:rsidR="00285478" w:rsidRPr="00E7020C">
              <w:rPr>
                <w:b/>
              </w:rPr>
              <w:t xml:space="preserve"> </w:t>
            </w:r>
            <w:r w:rsidR="00285478" w:rsidRPr="00E7020C">
              <w:t>(Decision aid tool)</w:t>
            </w:r>
          </w:p>
        </w:tc>
      </w:tr>
      <w:tr w:rsidR="00A70ED3" w:rsidRPr="00E7020C" w14:paraId="0476B2BC" w14:textId="77777777" w:rsidTr="00A16D5A">
        <w:trPr>
          <w:trHeight w:val="613"/>
        </w:trPr>
        <w:tc>
          <w:tcPr>
            <w:tcW w:w="1249" w:type="pct"/>
            <w:shd w:val="clear" w:color="auto" w:fill="FFFFFF" w:themeFill="background1"/>
            <w:tcMar>
              <w:top w:w="15" w:type="dxa"/>
              <w:left w:w="108" w:type="dxa"/>
              <w:bottom w:w="0" w:type="dxa"/>
              <w:right w:w="108" w:type="dxa"/>
            </w:tcMar>
          </w:tcPr>
          <w:p w14:paraId="460076D7" w14:textId="77777777" w:rsidR="00A70ED3" w:rsidRPr="00E7020C" w:rsidRDefault="00A70ED3" w:rsidP="00A16D5A">
            <w:r w:rsidRPr="00E7020C">
              <w:t>Najlepšia prax</w:t>
            </w:r>
          </w:p>
        </w:tc>
        <w:tc>
          <w:tcPr>
            <w:tcW w:w="3751" w:type="pct"/>
            <w:shd w:val="clear" w:color="auto" w:fill="FFFFFF" w:themeFill="background1"/>
            <w:tcMar>
              <w:top w:w="15" w:type="dxa"/>
              <w:left w:w="108" w:type="dxa"/>
              <w:bottom w:w="0" w:type="dxa"/>
              <w:right w:w="108" w:type="dxa"/>
            </w:tcMar>
          </w:tcPr>
          <w:p w14:paraId="1ADBFC9C" w14:textId="36F33E41" w:rsidR="00A70ED3" w:rsidRPr="00E7020C" w:rsidRDefault="004C5CBA" w:rsidP="00A16D5A">
            <w:r w:rsidRPr="00E7020C">
              <w:t>Using Data Science in Policy</w:t>
            </w:r>
            <w:r w:rsidR="000A0FD6" w:rsidRPr="00E7020C">
              <w:rPr>
                <w:rStyle w:val="Odkaznapoznmkupodiarou"/>
              </w:rPr>
              <w:footnoteReference w:id="7"/>
            </w:r>
          </w:p>
        </w:tc>
      </w:tr>
    </w:tbl>
    <w:p w14:paraId="31DB35A2" w14:textId="29F516EB" w:rsidR="00A70ED3" w:rsidRPr="00E7020C" w:rsidRDefault="00A70ED3" w:rsidP="00A70ED3">
      <w:pPr>
        <w:pStyle w:val="Popis"/>
      </w:pPr>
      <w:bookmarkStart w:id="132" w:name="_Toc7768594"/>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18</w:t>
      </w:r>
      <w:r w:rsidR="00F66967" w:rsidRPr="00F841A3">
        <w:rPr>
          <w:noProof/>
        </w:rPr>
        <w:fldChar w:fldCharType="end"/>
      </w:r>
      <w:r w:rsidRPr="00E7020C">
        <w:t>: Predvídanie budúceho dopytu po službách (kapacitách vzdelávacích inštitúcií)</w:t>
      </w:r>
      <w:bookmarkEnd w:id="132"/>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A70ED3" w:rsidRPr="00E7020C" w14:paraId="71C08C26"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41A55268" w14:textId="77777777" w:rsidR="00A70ED3" w:rsidRPr="00E7020C" w:rsidRDefault="00A70ED3"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7E572F5A" w14:textId="77777777" w:rsidR="00A70ED3" w:rsidRPr="00E7020C" w:rsidRDefault="00A70ED3" w:rsidP="00A16D5A">
            <w:pPr>
              <w:pStyle w:val="Tableheader"/>
              <w:jc w:val="left"/>
              <w:rPr>
                <w:b w:val="0"/>
                <w:sz w:val="18"/>
                <w:szCs w:val="18"/>
              </w:rPr>
            </w:pPr>
            <w:r w:rsidRPr="00E7020C">
              <w:rPr>
                <w:b w:val="0"/>
                <w:sz w:val="18"/>
                <w:szCs w:val="18"/>
              </w:rPr>
              <w:t>Predvídanie budúceho dopytu po službách (kapacitách vzdelávacích inštitúcií)</w:t>
            </w:r>
          </w:p>
        </w:tc>
      </w:tr>
      <w:tr w:rsidR="00A70ED3" w:rsidRPr="00E7020C" w14:paraId="2B4F5AB8" w14:textId="77777777" w:rsidTr="00A16D5A">
        <w:trPr>
          <w:trHeight w:val="613"/>
        </w:trPr>
        <w:tc>
          <w:tcPr>
            <w:tcW w:w="1249" w:type="pct"/>
            <w:shd w:val="clear" w:color="auto" w:fill="FFFFFF" w:themeFill="background1"/>
            <w:tcMar>
              <w:top w:w="15" w:type="dxa"/>
              <w:left w:w="108" w:type="dxa"/>
              <w:bottom w:w="0" w:type="dxa"/>
              <w:right w:w="108" w:type="dxa"/>
            </w:tcMar>
          </w:tcPr>
          <w:p w14:paraId="02CD82C6" w14:textId="77777777" w:rsidR="00A70ED3" w:rsidRPr="00E7020C" w:rsidRDefault="00A70ED3" w:rsidP="00A16D5A">
            <w:r w:rsidRPr="00E7020C">
              <w:t>Spôsob použitia</w:t>
            </w:r>
          </w:p>
        </w:tc>
        <w:tc>
          <w:tcPr>
            <w:tcW w:w="3751" w:type="pct"/>
            <w:shd w:val="clear" w:color="auto" w:fill="FFFFFF" w:themeFill="background1"/>
            <w:tcMar>
              <w:top w:w="15" w:type="dxa"/>
              <w:left w:w="108" w:type="dxa"/>
              <w:bottom w:w="0" w:type="dxa"/>
              <w:right w:w="108" w:type="dxa"/>
            </w:tcMar>
          </w:tcPr>
          <w:p w14:paraId="02B6A783" w14:textId="77777777" w:rsidR="00A70ED3" w:rsidRPr="00E7020C" w:rsidRDefault="008B44D8" w:rsidP="00A16D5A">
            <w:r w:rsidRPr="00E7020C">
              <w:t>Racionalizácia siete vzdelávacích inštitúcií</w:t>
            </w:r>
          </w:p>
          <w:p w14:paraId="211E87E0" w14:textId="2F51C7C2" w:rsidR="00A8495F" w:rsidRPr="00E7020C" w:rsidRDefault="00A8495F" w:rsidP="00A16D5A">
            <w:r w:rsidRPr="00E7020C">
              <w:t>Manažment kvality vzdelávac</w:t>
            </w:r>
            <w:r w:rsidR="00973D86" w:rsidRPr="00E7020C">
              <w:t>ích inštitúcií</w:t>
            </w:r>
          </w:p>
        </w:tc>
      </w:tr>
      <w:tr w:rsidR="00A70ED3" w:rsidRPr="00E7020C" w14:paraId="4A7484B1" w14:textId="77777777" w:rsidTr="00A16D5A">
        <w:trPr>
          <w:trHeight w:val="613"/>
        </w:trPr>
        <w:tc>
          <w:tcPr>
            <w:tcW w:w="1249" w:type="pct"/>
            <w:shd w:val="clear" w:color="auto" w:fill="FFFFFF" w:themeFill="background1"/>
            <w:tcMar>
              <w:top w:w="15" w:type="dxa"/>
              <w:left w:w="108" w:type="dxa"/>
              <w:bottom w:w="0" w:type="dxa"/>
              <w:right w:w="108" w:type="dxa"/>
            </w:tcMar>
          </w:tcPr>
          <w:p w14:paraId="1E58141F" w14:textId="77777777" w:rsidR="00A70ED3" w:rsidRPr="00E7020C" w:rsidRDefault="00A70ED3" w:rsidP="00A16D5A">
            <w:r w:rsidRPr="00E7020C">
              <w:lastRenderedPageBreak/>
              <w:t>Dopad</w:t>
            </w:r>
          </w:p>
        </w:tc>
        <w:tc>
          <w:tcPr>
            <w:tcW w:w="3751" w:type="pct"/>
            <w:shd w:val="clear" w:color="auto" w:fill="FFFFFF" w:themeFill="background1"/>
            <w:tcMar>
              <w:top w:w="15" w:type="dxa"/>
              <w:left w:w="108" w:type="dxa"/>
              <w:bottom w:w="0" w:type="dxa"/>
              <w:right w:w="108" w:type="dxa"/>
            </w:tcMar>
          </w:tcPr>
          <w:p w14:paraId="72A7FECB" w14:textId="098B1512" w:rsidR="00A70ED3" w:rsidRPr="00E7020C" w:rsidRDefault="003A71E0" w:rsidP="00A16D5A">
            <w:r w:rsidRPr="00E7020C">
              <w:t>Efektívnejšia sieť vzdelávacích inštitúcií</w:t>
            </w:r>
          </w:p>
          <w:p w14:paraId="4E923FC1" w14:textId="77777777" w:rsidR="003A71E0" w:rsidRPr="00E7020C" w:rsidRDefault="00144E79" w:rsidP="00A16D5A">
            <w:r w:rsidRPr="00E7020C">
              <w:t>Redukcia problémov s nedostatočnou kapacitou v jednotlivých lokalitách (napríklad pre materské školy)</w:t>
            </w:r>
          </w:p>
          <w:p w14:paraId="3408A37B" w14:textId="09C01527" w:rsidR="00144E79" w:rsidRPr="00E7020C" w:rsidRDefault="008B44D8" w:rsidP="00A16D5A">
            <w:r w:rsidRPr="00E7020C">
              <w:t>Možnosť plánovať budúce počty vzdelávacích pracovníkov</w:t>
            </w:r>
          </w:p>
        </w:tc>
      </w:tr>
      <w:tr w:rsidR="00A70ED3" w:rsidRPr="00E7020C" w14:paraId="1518075C" w14:textId="77777777" w:rsidTr="00A16D5A">
        <w:trPr>
          <w:trHeight w:val="613"/>
        </w:trPr>
        <w:tc>
          <w:tcPr>
            <w:tcW w:w="1249" w:type="pct"/>
            <w:shd w:val="clear" w:color="auto" w:fill="FFFFFF" w:themeFill="background1"/>
            <w:tcMar>
              <w:top w:w="15" w:type="dxa"/>
              <w:left w:w="108" w:type="dxa"/>
              <w:bottom w:w="0" w:type="dxa"/>
              <w:right w:w="108" w:type="dxa"/>
            </w:tcMar>
          </w:tcPr>
          <w:p w14:paraId="7313606D" w14:textId="77777777" w:rsidR="00A70ED3" w:rsidRPr="00E7020C" w:rsidRDefault="00A70ED3" w:rsidP="00A16D5A">
            <w:r w:rsidRPr="00E7020C">
              <w:t>Frekvencia</w:t>
            </w:r>
          </w:p>
        </w:tc>
        <w:tc>
          <w:tcPr>
            <w:tcW w:w="3751" w:type="pct"/>
            <w:shd w:val="clear" w:color="auto" w:fill="FFFFFF" w:themeFill="background1"/>
            <w:tcMar>
              <w:top w:w="15" w:type="dxa"/>
              <w:left w:w="108" w:type="dxa"/>
              <w:bottom w:w="0" w:type="dxa"/>
              <w:right w:w="108" w:type="dxa"/>
            </w:tcMar>
          </w:tcPr>
          <w:p w14:paraId="4967258A" w14:textId="75A993E8" w:rsidR="00A70ED3" w:rsidRPr="00E7020C" w:rsidRDefault="00B50B59" w:rsidP="00A16D5A">
            <w:r w:rsidRPr="00E7020C">
              <w:rPr>
                <w:rFonts w:cs="Calibri"/>
                <w:color w:val="000000"/>
              </w:rPr>
              <w:t>Ročne</w:t>
            </w:r>
          </w:p>
        </w:tc>
      </w:tr>
      <w:tr w:rsidR="00A70ED3" w:rsidRPr="00E7020C" w14:paraId="549EC765" w14:textId="77777777" w:rsidTr="00A16D5A">
        <w:trPr>
          <w:trHeight w:val="613"/>
        </w:trPr>
        <w:tc>
          <w:tcPr>
            <w:tcW w:w="1249" w:type="pct"/>
            <w:shd w:val="clear" w:color="auto" w:fill="FFFFFF" w:themeFill="background1"/>
            <w:tcMar>
              <w:top w:w="15" w:type="dxa"/>
              <w:left w:w="108" w:type="dxa"/>
              <w:bottom w:w="0" w:type="dxa"/>
              <w:right w:w="108" w:type="dxa"/>
            </w:tcMar>
          </w:tcPr>
          <w:p w14:paraId="55DF214C" w14:textId="77777777" w:rsidR="00A70ED3" w:rsidRPr="00E7020C" w:rsidRDefault="00A70ED3"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2C216BE6" w14:textId="77777777" w:rsidR="00A70ED3" w:rsidRPr="00E7020C" w:rsidRDefault="00B50B59" w:rsidP="00016D5A">
            <w:pPr>
              <w:pStyle w:val="Bullet1"/>
            </w:pPr>
            <w:r w:rsidRPr="00E7020C">
              <w:t>Údaje zo sociálnej poisťovne</w:t>
            </w:r>
          </w:p>
          <w:p w14:paraId="3FA55B3C" w14:textId="77777777" w:rsidR="00B50B59" w:rsidRPr="00E7020C" w:rsidRDefault="00B50B59" w:rsidP="00016D5A">
            <w:pPr>
              <w:pStyle w:val="Bullet1"/>
            </w:pPr>
            <w:r w:rsidRPr="00E7020C">
              <w:t>RFO</w:t>
            </w:r>
          </w:p>
          <w:p w14:paraId="7021CEE0" w14:textId="77777777" w:rsidR="00B50B59" w:rsidRPr="00E7020C" w:rsidRDefault="00B50B59" w:rsidP="00016D5A">
            <w:pPr>
              <w:pStyle w:val="Bullet1"/>
            </w:pPr>
            <w:r w:rsidRPr="00E7020C">
              <w:t>Demografické predikcie</w:t>
            </w:r>
          </w:p>
          <w:p w14:paraId="6C0D4862" w14:textId="0A02112C" w:rsidR="009E6240" w:rsidRPr="00E7020C" w:rsidRDefault="009E6240" w:rsidP="00016D5A">
            <w:pPr>
              <w:pStyle w:val="Bullet1"/>
            </w:pPr>
            <w:r w:rsidRPr="00E7020C">
              <w:t>Telekomunikačné údaje</w:t>
            </w:r>
          </w:p>
        </w:tc>
      </w:tr>
      <w:tr w:rsidR="00A70ED3" w:rsidRPr="00E7020C" w14:paraId="4A61C638" w14:textId="77777777" w:rsidTr="00A16D5A">
        <w:trPr>
          <w:trHeight w:val="613"/>
        </w:trPr>
        <w:tc>
          <w:tcPr>
            <w:tcW w:w="1249" w:type="pct"/>
            <w:shd w:val="clear" w:color="auto" w:fill="FFFFFF" w:themeFill="background1"/>
            <w:tcMar>
              <w:top w:w="15" w:type="dxa"/>
              <w:left w:w="108" w:type="dxa"/>
              <w:bottom w:w="0" w:type="dxa"/>
              <w:right w:w="108" w:type="dxa"/>
            </w:tcMar>
          </w:tcPr>
          <w:p w14:paraId="6A5447D4" w14:textId="77777777" w:rsidR="00A70ED3" w:rsidRPr="00E7020C" w:rsidRDefault="00A70ED3" w:rsidP="00A16D5A">
            <w:r w:rsidRPr="00E7020C">
              <w:t>Analytické modely</w:t>
            </w:r>
          </w:p>
        </w:tc>
        <w:tc>
          <w:tcPr>
            <w:tcW w:w="3751" w:type="pct"/>
            <w:shd w:val="clear" w:color="auto" w:fill="FFFFFF" w:themeFill="background1"/>
            <w:tcMar>
              <w:top w:w="15" w:type="dxa"/>
              <w:left w:w="108" w:type="dxa"/>
              <w:bottom w:w="0" w:type="dxa"/>
              <w:right w:w="108" w:type="dxa"/>
            </w:tcMar>
          </w:tcPr>
          <w:p w14:paraId="3E547D90" w14:textId="15B86F75" w:rsidR="00A70ED3" w:rsidRPr="00E7020C" w:rsidRDefault="00144E79" w:rsidP="00A16D5A">
            <w:r w:rsidRPr="00E7020C">
              <w:t>Sieťové analýzy</w:t>
            </w:r>
          </w:p>
        </w:tc>
      </w:tr>
      <w:tr w:rsidR="00A70ED3" w:rsidRPr="00E7020C" w14:paraId="79F31989" w14:textId="77777777" w:rsidTr="00A16D5A">
        <w:trPr>
          <w:trHeight w:val="613"/>
        </w:trPr>
        <w:tc>
          <w:tcPr>
            <w:tcW w:w="1249" w:type="pct"/>
            <w:shd w:val="clear" w:color="auto" w:fill="FFFFFF" w:themeFill="background1"/>
            <w:tcMar>
              <w:top w:w="15" w:type="dxa"/>
              <w:left w:w="108" w:type="dxa"/>
              <w:bottom w:w="0" w:type="dxa"/>
              <w:right w:w="108" w:type="dxa"/>
            </w:tcMar>
          </w:tcPr>
          <w:p w14:paraId="23FE2212" w14:textId="77777777" w:rsidR="00A70ED3" w:rsidRPr="00E7020C" w:rsidRDefault="00A70ED3"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676DCA34" w14:textId="4EFF4EAA" w:rsidR="00A70ED3" w:rsidRPr="00E7020C" w:rsidRDefault="00DD67AE" w:rsidP="00A16D5A">
            <w:r w:rsidRPr="00E7020C">
              <w:t>Mapa dopytu po vzdelávacích službách (interaktívna aplikácia)</w:t>
            </w:r>
          </w:p>
        </w:tc>
      </w:tr>
      <w:tr w:rsidR="00A70ED3" w:rsidRPr="00E7020C" w14:paraId="2124F818" w14:textId="77777777" w:rsidTr="00A16D5A">
        <w:trPr>
          <w:trHeight w:val="613"/>
        </w:trPr>
        <w:tc>
          <w:tcPr>
            <w:tcW w:w="1249" w:type="pct"/>
            <w:shd w:val="clear" w:color="auto" w:fill="FFFFFF" w:themeFill="background1"/>
            <w:tcMar>
              <w:top w:w="15" w:type="dxa"/>
              <w:left w:w="108" w:type="dxa"/>
              <w:bottom w:w="0" w:type="dxa"/>
              <w:right w:w="108" w:type="dxa"/>
            </w:tcMar>
          </w:tcPr>
          <w:p w14:paraId="7E278524" w14:textId="77777777" w:rsidR="00A70ED3" w:rsidRPr="00E7020C" w:rsidRDefault="00A70ED3" w:rsidP="00A16D5A">
            <w:r w:rsidRPr="00E7020C">
              <w:t>Najlepšia prax</w:t>
            </w:r>
          </w:p>
        </w:tc>
        <w:tc>
          <w:tcPr>
            <w:tcW w:w="3751" w:type="pct"/>
            <w:shd w:val="clear" w:color="auto" w:fill="FFFFFF" w:themeFill="background1"/>
            <w:tcMar>
              <w:top w:w="15" w:type="dxa"/>
              <w:left w:w="108" w:type="dxa"/>
              <w:bottom w:w="0" w:type="dxa"/>
              <w:right w:w="108" w:type="dxa"/>
            </w:tcMar>
          </w:tcPr>
          <w:p w14:paraId="4D2BB754" w14:textId="77777777" w:rsidR="00A70ED3" w:rsidRPr="00E7020C" w:rsidRDefault="00A70ED3" w:rsidP="00A16D5A"/>
        </w:tc>
      </w:tr>
    </w:tbl>
    <w:p w14:paraId="224E7DBF" w14:textId="0FF5AD18" w:rsidR="00A70ED3" w:rsidRPr="00E7020C" w:rsidRDefault="00A70ED3" w:rsidP="00A70ED3">
      <w:pPr>
        <w:pStyle w:val="Popis"/>
      </w:pPr>
      <w:bookmarkStart w:id="133" w:name="_Toc7768595"/>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19</w:t>
      </w:r>
      <w:r w:rsidR="00F66967" w:rsidRPr="00F841A3">
        <w:rPr>
          <w:noProof/>
        </w:rPr>
        <w:fldChar w:fldCharType="end"/>
      </w:r>
      <w:r w:rsidRPr="00E7020C">
        <w:t xml:space="preserve">: </w:t>
      </w:r>
      <w:r w:rsidR="00670EE2" w:rsidRPr="00E7020C">
        <w:t>Prerozdeľovanie študentov do 1. ročníkov SŠ</w:t>
      </w:r>
      <w:bookmarkEnd w:id="133"/>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A70ED3" w:rsidRPr="00E7020C" w14:paraId="11D915B9"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383AD7BD" w14:textId="77777777" w:rsidR="00A70ED3" w:rsidRPr="00E7020C" w:rsidRDefault="00A70ED3"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44732ED9" w14:textId="16C7D407" w:rsidR="00A70ED3" w:rsidRPr="00E7020C" w:rsidRDefault="00670EE2" w:rsidP="00A16D5A">
            <w:pPr>
              <w:pStyle w:val="Tableheader"/>
              <w:jc w:val="left"/>
              <w:rPr>
                <w:b w:val="0"/>
                <w:sz w:val="18"/>
                <w:szCs w:val="18"/>
              </w:rPr>
            </w:pPr>
            <w:r w:rsidRPr="00E7020C">
              <w:rPr>
                <w:b w:val="0"/>
                <w:sz w:val="18"/>
                <w:szCs w:val="18"/>
              </w:rPr>
              <w:t>Prerozdeľovanie študentov do 1. ročníkov SŠ</w:t>
            </w:r>
          </w:p>
        </w:tc>
      </w:tr>
      <w:tr w:rsidR="00A70ED3" w:rsidRPr="00E7020C" w14:paraId="0F8165CD" w14:textId="77777777" w:rsidTr="00A16D5A">
        <w:trPr>
          <w:trHeight w:val="613"/>
        </w:trPr>
        <w:tc>
          <w:tcPr>
            <w:tcW w:w="1249" w:type="pct"/>
            <w:shd w:val="clear" w:color="auto" w:fill="FFFFFF" w:themeFill="background1"/>
            <w:tcMar>
              <w:top w:w="15" w:type="dxa"/>
              <w:left w:w="108" w:type="dxa"/>
              <w:bottom w:w="0" w:type="dxa"/>
              <w:right w:w="108" w:type="dxa"/>
            </w:tcMar>
          </w:tcPr>
          <w:p w14:paraId="50231A58" w14:textId="77777777" w:rsidR="00A70ED3" w:rsidRPr="00E7020C" w:rsidRDefault="00A70ED3" w:rsidP="00A16D5A">
            <w:r w:rsidRPr="00E7020C">
              <w:t>Spôsob použitia</w:t>
            </w:r>
          </w:p>
        </w:tc>
        <w:tc>
          <w:tcPr>
            <w:tcW w:w="3751" w:type="pct"/>
            <w:shd w:val="clear" w:color="auto" w:fill="FFFFFF" w:themeFill="background1"/>
            <w:tcMar>
              <w:top w:w="15" w:type="dxa"/>
              <w:left w:w="108" w:type="dxa"/>
              <w:bottom w:w="0" w:type="dxa"/>
              <w:right w:w="108" w:type="dxa"/>
            </w:tcMar>
          </w:tcPr>
          <w:p w14:paraId="050DAA0D" w14:textId="1ECF8194" w:rsidR="004F035C" w:rsidRPr="00E7020C" w:rsidRDefault="00A57029" w:rsidP="00A16D5A">
            <w:r w:rsidRPr="00E7020C">
              <w:t>Objektivizuje sa spôsob prerozdeľovania študentov do 1. ročníkov SŠ v jednotlivých SŠ.</w:t>
            </w:r>
          </w:p>
          <w:p w14:paraId="6DB68E63" w14:textId="3EDB7B15" w:rsidR="00A70ED3" w:rsidRPr="00E7020C" w:rsidRDefault="004F035C" w:rsidP="00A16D5A">
            <w:r w:rsidRPr="00E7020C">
              <w:t>V rámci vyhodnotenia kritérii vo Vyhláške č. 252/2018 Z. z. má ministerstvo povinnosť zohľadniť pomer miery zamestnanosti absolventov k miere zamestnanosti v príslušnom okrese a pomer priemernej mzdy absolventov k priemernej mzde v príslušnom okrese.</w:t>
            </w:r>
          </w:p>
        </w:tc>
      </w:tr>
      <w:tr w:rsidR="00A70ED3" w:rsidRPr="00E7020C" w14:paraId="2FDD2323" w14:textId="77777777" w:rsidTr="00A16D5A">
        <w:trPr>
          <w:trHeight w:val="613"/>
        </w:trPr>
        <w:tc>
          <w:tcPr>
            <w:tcW w:w="1249" w:type="pct"/>
            <w:shd w:val="clear" w:color="auto" w:fill="FFFFFF" w:themeFill="background1"/>
            <w:tcMar>
              <w:top w:w="15" w:type="dxa"/>
              <w:left w:w="108" w:type="dxa"/>
              <w:bottom w:w="0" w:type="dxa"/>
              <w:right w:w="108" w:type="dxa"/>
            </w:tcMar>
          </w:tcPr>
          <w:p w14:paraId="722B2A6F" w14:textId="77777777" w:rsidR="00A70ED3" w:rsidRPr="00E7020C" w:rsidRDefault="00A70ED3" w:rsidP="00A16D5A">
            <w:r w:rsidRPr="00E7020C">
              <w:t>Dopad</w:t>
            </w:r>
          </w:p>
        </w:tc>
        <w:tc>
          <w:tcPr>
            <w:tcW w:w="3751" w:type="pct"/>
            <w:shd w:val="clear" w:color="auto" w:fill="FFFFFF" w:themeFill="background1"/>
            <w:tcMar>
              <w:top w:w="15" w:type="dxa"/>
              <w:left w:w="108" w:type="dxa"/>
              <w:bottom w:w="0" w:type="dxa"/>
              <w:right w:w="108" w:type="dxa"/>
            </w:tcMar>
          </w:tcPr>
          <w:p w14:paraId="67C96EB3" w14:textId="77777777" w:rsidR="00A70ED3" w:rsidRPr="00E7020C" w:rsidRDefault="003C76AD" w:rsidP="00A16D5A">
            <w:r w:rsidRPr="00E7020C">
              <w:t>Lep</w:t>
            </w:r>
            <w:r w:rsidR="005C19B5" w:rsidRPr="00E7020C">
              <w:t xml:space="preserve">ší </w:t>
            </w:r>
            <w:r w:rsidR="009F2E8F" w:rsidRPr="00E7020C">
              <w:t>informácie pre individuálny výber štúdijného odboru</w:t>
            </w:r>
          </w:p>
          <w:p w14:paraId="140296BD" w14:textId="77777777" w:rsidR="009F2E8F" w:rsidRPr="00E7020C" w:rsidRDefault="009F2E8F" w:rsidP="00A16D5A">
            <w:r w:rsidRPr="00E7020C">
              <w:t>Prispôsobenie kapacít stredného školstva objektívnym potrebám trhu práce</w:t>
            </w:r>
          </w:p>
          <w:p w14:paraId="7D07D0AB" w14:textId="24988D93" w:rsidR="00417CF8" w:rsidRPr="00E7020C" w:rsidRDefault="00417CF8" w:rsidP="00A16D5A">
            <w:r w:rsidRPr="00E7020C">
              <w:t>Lepšie plánovanie budúcich kapacít stredného školstva</w:t>
            </w:r>
          </w:p>
        </w:tc>
      </w:tr>
      <w:tr w:rsidR="00A70ED3" w:rsidRPr="00E7020C" w14:paraId="75784B6C" w14:textId="77777777" w:rsidTr="00A16D5A">
        <w:trPr>
          <w:trHeight w:val="613"/>
        </w:trPr>
        <w:tc>
          <w:tcPr>
            <w:tcW w:w="1249" w:type="pct"/>
            <w:shd w:val="clear" w:color="auto" w:fill="FFFFFF" w:themeFill="background1"/>
            <w:tcMar>
              <w:top w:w="15" w:type="dxa"/>
              <w:left w:w="108" w:type="dxa"/>
              <w:bottom w:w="0" w:type="dxa"/>
              <w:right w:w="108" w:type="dxa"/>
            </w:tcMar>
          </w:tcPr>
          <w:p w14:paraId="5199C8A9" w14:textId="77777777" w:rsidR="00A70ED3" w:rsidRPr="00E7020C" w:rsidRDefault="00A70ED3" w:rsidP="00A16D5A">
            <w:r w:rsidRPr="00E7020C">
              <w:t>Frekvencia</w:t>
            </w:r>
          </w:p>
        </w:tc>
        <w:tc>
          <w:tcPr>
            <w:tcW w:w="3751" w:type="pct"/>
            <w:shd w:val="clear" w:color="auto" w:fill="FFFFFF" w:themeFill="background1"/>
            <w:tcMar>
              <w:top w:w="15" w:type="dxa"/>
              <w:left w:w="108" w:type="dxa"/>
              <w:bottom w:w="0" w:type="dxa"/>
              <w:right w:w="108" w:type="dxa"/>
            </w:tcMar>
          </w:tcPr>
          <w:p w14:paraId="13B3D829" w14:textId="67A6DB2E" w:rsidR="00A70ED3" w:rsidRPr="00E7020C" w:rsidRDefault="000252CB" w:rsidP="000252CB">
            <w:pPr>
              <w:spacing w:after="0"/>
              <w:rPr>
                <w:rFonts w:cs="Calibri"/>
                <w:color w:val="000000"/>
                <w:lang w:eastAsia="sk-SK"/>
              </w:rPr>
            </w:pPr>
            <w:r w:rsidRPr="00E7020C">
              <w:rPr>
                <w:rFonts w:cs="Calibri"/>
                <w:color w:val="000000"/>
              </w:rPr>
              <w:t>Ročne</w:t>
            </w:r>
          </w:p>
        </w:tc>
      </w:tr>
      <w:tr w:rsidR="00A70ED3" w:rsidRPr="00E7020C" w14:paraId="78F15812" w14:textId="77777777" w:rsidTr="00A16D5A">
        <w:trPr>
          <w:trHeight w:val="613"/>
        </w:trPr>
        <w:tc>
          <w:tcPr>
            <w:tcW w:w="1249" w:type="pct"/>
            <w:shd w:val="clear" w:color="auto" w:fill="FFFFFF" w:themeFill="background1"/>
            <w:tcMar>
              <w:top w:w="15" w:type="dxa"/>
              <w:left w:w="108" w:type="dxa"/>
              <w:bottom w:w="0" w:type="dxa"/>
              <w:right w:w="108" w:type="dxa"/>
            </w:tcMar>
          </w:tcPr>
          <w:p w14:paraId="22F266B9" w14:textId="77777777" w:rsidR="00A70ED3" w:rsidRPr="00E7020C" w:rsidRDefault="00A70ED3"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2943A6C4" w14:textId="77777777" w:rsidR="008666A6" w:rsidRPr="00E7020C" w:rsidRDefault="008666A6" w:rsidP="00A16D5A">
            <w:r w:rsidRPr="00E7020C">
              <w:t xml:space="preserve">Centrálny register študentov (dostupný AJ) </w:t>
            </w:r>
          </w:p>
          <w:p w14:paraId="485B7DAE" w14:textId="6AA9DAAA" w:rsidR="00A70ED3" w:rsidRPr="00E7020C" w:rsidRDefault="008666A6" w:rsidP="00A16D5A">
            <w:r w:rsidRPr="00E7020C">
              <w:t>Údaje Sociálnej poisťovne</w:t>
            </w:r>
          </w:p>
        </w:tc>
      </w:tr>
      <w:tr w:rsidR="00A70ED3" w:rsidRPr="00E7020C" w14:paraId="1FE46734" w14:textId="77777777" w:rsidTr="00A16D5A">
        <w:trPr>
          <w:trHeight w:val="613"/>
        </w:trPr>
        <w:tc>
          <w:tcPr>
            <w:tcW w:w="1249" w:type="pct"/>
            <w:shd w:val="clear" w:color="auto" w:fill="FFFFFF" w:themeFill="background1"/>
            <w:tcMar>
              <w:top w:w="15" w:type="dxa"/>
              <w:left w:w="108" w:type="dxa"/>
              <w:bottom w:w="0" w:type="dxa"/>
              <w:right w:w="108" w:type="dxa"/>
            </w:tcMar>
          </w:tcPr>
          <w:p w14:paraId="5DCC9EE7" w14:textId="77777777" w:rsidR="00A70ED3" w:rsidRPr="00E7020C" w:rsidRDefault="00A70ED3" w:rsidP="00A16D5A">
            <w:r w:rsidRPr="00E7020C">
              <w:t>Analytické modely</w:t>
            </w:r>
          </w:p>
        </w:tc>
        <w:tc>
          <w:tcPr>
            <w:tcW w:w="3751" w:type="pct"/>
            <w:shd w:val="clear" w:color="auto" w:fill="FFFFFF" w:themeFill="background1"/>
            <w:tcMar>
              <w:top w:w="15" w:type="dxa"/>
              <w:left w:w="108" w:type="dxa"/>
              <w:bottom w:w="0" w:type="dxa"/>
              <w:right w:w="108" w:type="dxa"/>
            </w:tcMar>
          </w:tcPr>
          <w:p w14:paraId="0DF8E135" w14:textId="77777777" w:rsidR="00A70ED3" w:rsidRPr="00E7020C" w:rsidRDefault="00A70ED3" w:rsidP="00A16D5A"/>
        </w:tc>
      </w:tr>
      <w:tr w:rsidR="00A70ED3" w:rsidRPr="00E7020C" w14:paraId="23E11B0E" w14:textId="77777777" w:rsidTr="00A16D5A">
        <w:trPr>
          <w:trHeight w:val="613"/>
        </w:trPr>
        <w:tc>
          <w:tcPr>
            <w:tcW w:w="1249" w:type="pct"/>
            <w:shd w:val="clear" w:color="auto" w:fill="FFFFFF" w:themeFill="background1"/>
            <w:tcMar>
              <w:top w:w="15" w:type="dxa"/>
              <w:left w:w="108" w:type="dxa"/>
              <w:bottom w:w="0" w:type="dxa"/>
              <w:right w:w="108" w:type="dxa"/>
            </w:tcMar>
          </w:tcPr>
          <w:p w14:paraId="1857EB2B" w14:textId="77777777" w:rsidR="00A70ED3" w:rsidRPr="00E7020C" w:rsidRDefault="00A70ED3"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7DE148CC" w14:textId="52793963" w:rsidR="00C13C88" w:rsidRPr="00E7020C" w:rsidRDefault="003C76AD" w:rsidP="00A16D5A">
            <w:r w:rsidRPr="00E7020C">
              <w:t xml:space="preserve">Návrh </w:t>
            </w:r>
            <w:r w:rsidR="008013BA" w:rsidRPr="00E7020C">
              <w:t>počtov žiakov prvého ročníka pre jednotlivé štúdijné odbory</w:t>
            </w:r>
            <w:r w:rsidR="001D0054" w:rsidRPr="00E7020C">
              <w:t xml:space="preserve"> SŠ</w:t>
            </w:r>
          </w:p>
          <w:p w14:paraId="7FE589B6" w14:textId="4727E706" w:rsidR="00A70ED3" w:rsidRPr="00E7020C" w:rsidRDefault="0030638F" w:rsidP="00A16D5A">
            <w:r w:rsidRPr="00E7020C">
              <w:lastRenderedPageBreak/>
              <w:t xml:space="preserve">Vzorom môže byť súčasný výstup: </w:t>
            </w:r>
            <w:r w:rsidR="00C13C88" w:rsidRPr="00E7020C">
              <w:t>Upravený počet žiakov prvého ročníka v dennej forme štúdia v členení na jednotlivé študijné odbory alebo na jednotlivé učebné odbory stredných škôl pre školský rok 2019/2020</w:t>
            </w:r>
            <w:r w:rsidR="00CE7748" w:rsidRPr="00E7020C">
              <w:rPr>
                <w:rStyle w:val="Odkaznapoznmkupodiarou"/>
              </w:rPr>
              <w:footnoteReference w:id="8"/>
            </w:r>
          </w:p>
        </w:tc>
      </w:tr>
      <w:tr w:rsidR="00A70ED3" w:rsidRPr="00E7020C" w14:paraId="29E0B8AD" w14:textId="77777777" w:rsidTr="00A16D5A">
        <w:trPr>
          <w:trHeight w:val="613"/>
        </w:trPr>
        <w:tc>
          <w:tcPr>
            <w:tcW w:w="1249" w:type="pct"/>
            <w:shd w:val="clear" w:color="auto" w:fill="FFFFFF" w:themeFill="background1"/>
            <w:tcMar>
              <w:top w:w="15" w:type="dxa"/>
              <w:left w:w="108" w:type="dxa"/>
              <w:bottom w:w="0" w:type="dxa"/>
              <w:right w:w="108" w:type="dxa"/>
            </w:tcMar>
          </w:tcPr>
          <w:p w14:paraId="0DD7BF61" w14:textId="77777777" w:rsidR="00A70ED3" w:rsidRPr="00E7020C" w:rsidRDefault="00A70ED3" w:rsidP="00A16D5A">
            <w:r w:rsidRPr="00E7020C">
              <w:lastRenderedPageBreak/>
              <w:t>Najlepšia prax</w:t>
            </w:r>
          </w:p>
        </w:tc>
        <w:tc>
          <w:tcPr>
            <w:tcW w:w="3751" w:type="pct"/>
            <w:shd w:val="clear" w:color="auto" w:fill="FFFFFF" w:themeFill="background1"/>
            <w:tcMar>
              <w:top w:w="15" w:type="dxa"/>
              <w:left w:w="108" w:type="dxa"/>
              <w:bottom w:w="0" w:type="dxa"/>
              <w:right w:w="108" w:type="dxa"/>
            </w:tcMar>
          </w:tcPr>
          <w:p w14:paraId="28D5B72B" w14:textId="1C1B54A9" w:rsidR="00A70ED3" w:rsidRPr="00E7020C" w:rsidRDefault="00A70ED3" w:rsidP="00A16D5A"/>
        </w:tc>
      </w:tr>
    </w:tbl>
    <w:p w14:paraId="2D198656" w14:textId="15DE99E9" w:rsidR="00A70ED3" w:rsidRPr="00E7020C" w:rsidRDefault="00A70ED3" w:rsidP="00A70ED3">
      <w:pPr>
        <w:pStyle w:val="Popis"/>
      </w:pPr>
      <w:bookmarkStart w:id="134" w:name="_Toc7768596"/>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20</w:t>
      </w:r>
      <w:r w:rsidR="00F66967" w:rsidRPr="00F841A3">
        <w:rPr>
          <w:noProof/>
        </w:rPr>
        <w:fldChar w:fldCharType="end"/>
      </w:r>
      <w:r w:rsidRPr="00E7020C">
        <w:t xml:space="preserve">: </w:t>
      </w:r>
      <w:r w:rsidR="00670EE2" w:rsidRPr="00E7020C">
        <w:t>Vzdelávanie ľudí s predčasne ukončenou školskou dochádzkou</w:t>
      </w:r>
      <w:bookmarkEnd w:id="134"/>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A70ED3" w:rsidRPr="00E7020C" w14:paraId="16D50324"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474361A4" w14:textId="77777777" w:rsidR="00A70ED3" w:rsidRPr="00E7020C" w:rsidRDefault="00A70ED3"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7F05A698" w14:textId="7CCD817C" w:rsidR="00A70ED3" w:rsidRPr="00E7020C" w:rsidRDefault="00670EE2" w:rsidP="00A16D5A">
            <w:pPr>
              <w:pStyle w:val="Tableheader"/>
              <w:jc w:val="left"/>
              <w:rPr>
                <w:b w:val="0"/>
                <w:sz w:val="18"/>
                <w:szCs w:val="18"/>
              </w:rPr>
            </w:pPr>
            <w:r w:rsidRPr="00E7020C">
              <w:rPr>
                <w:b w:val="0"/>
                <w:sz w:val="18"/>
                <w:szCs w:val="18"/>
              </w:rPr>
              <w:t>Vzdelávanie ľudí s predčasne ukončenou školskou dochádzkou</w:t>
            </w:r>
          </w:p>
        </w:tc>
      </w:tr>
      <w:tr w:rsidR="00A70ED3" w:rsidRPr="00E7020C" w14:paraId="42A0FF20" w14:textId="77777777" w:rsidTr="00A16D5A">
        <w:trPr>
          <w:trHeight w:val="613"/>
        </w:trPr>
        <w:tc>
          <w:tcPr>
            <w:tcW w:w="1249" w:type="pct"/>
            <w:shd w:val="clear" w:color="auto" w:fill="FFFFFF" w:themeFill="background1"/>
            <w:tcMar>
              <w:top w:w="15" w:type="dxa"/>
              <w:left w:w="108" w:type="dxa"/>
              <w:bottom w:w="0" w:type="dxa"/>
              <w:right w:w="108" w:type="dxa"/>
            </w:tcMar>
          </w:tcPr>
          <w:p w14:paraId="04E6418A" w14:textId="77777777" w:rsidR="00A70ED3" w:rsidRPr="00E7020C" w:rsidRDefault="00A70ED3" w:rsidP="00A16D5A">
            <w:r w:rsidRPr="00E7020C">
              <w:t>Spôsob použitia</w:t>
            </w:r>
          </w:p>
        </w:tc>
        <w:tc>
          <w:tcPr>
            <w:tcW w:w="3751" w:type="pct"/>
            <w:shd w:val="clear" w:color="auto" w:fill="FFFFFF" w:themeFill="background1"/>
            <w:tcMar>
              <w:top w:w="15" w:type="dxa"/>
              <w:left w:w="108" w:type="dxa"/>
              <w:bottom w:w="0" w:type="dxa"/>
              <w:right w:w="108" w:type="dxa"/>
            </w:tcMar>
          </w:tcPr>
          <w:p w14:paraId="106D0D39" w14:textId="3A8E2D13" w:rsidR="00A70ED3" w:rsidRPr="00E7020C" w:rsidRDefault="00013665" w:rsidP="00A16D5A">
            <w:r w:rsidRPr="00E7020C">
              <w:t>Podobne ako sa dajú hodnotiť vzdelávacie výstupy v podobe miery zamestnanosti a príjmu, dajú sa hodnotiť aj výstupy z hľadiska miery nezamestnanosti</w:t>
            </w:r>
            <w:r w:rsidR="005F2ACA" w:rsidRPr="00E7020C">
              <w:t>.</w:t>
            </w:r>
          </w:p>
        </w:tc>
      </w:tr>
      <w:tr w:rsidR="00A70ED3" w:rsidRPr="00E7020C" w14:paraId="31C4FD03" w14:textId="77777777" w:rsidTr="00A16D5A">
        <w:trPr>
          <w:trHeight w:val="613"/>
        </w:trPr>
        <w:tc>
          <w:tcPr>
            <w:tcW w:w="1249" w:type="pct"/>
            <w:shd w:val="clear" w:color="auto" w:fill="FFFFFF" w:themeFill="background1"/>
            <w:tcMar>
              <w:top w:w="15" w:type="dxa"/>
              <w:left w:w="108" w:type="dxa"/>
              <w:bottom w:w="0" w:type="dxa"/>
              <w:right w:w="108" w:type="dxa"/>
            </w:tcMar>
          </w:tcPr>
          <w:p w14:paraId="35684A0A" w14:textId="77777777" w:rsidR="00A70ED3" w:rsidRPr="00E7020C" w:rsidRDefault="00A70ED3" w:rsidP="00A16D5A">
            <w:r w:rsidRPr="00E7020C">
              <w:t>Dopad</w:t>
            </w:r>
          </w:p>
        </w:tc>
        <w:tc>
          <w:tcPr>
            <w:tcW w:w="3751" w:type="pct"/>
            <w:shd w:val="clear" w:color="auto" w:fill="FFFFFF" w:themeFill="background1"/>
            <w:tcMar>
              <w:top w:w="15" w:type="dxa"/>
              <w:left w:w="108" w:type="dxa"/>
              <w:bottom w:w="0" w:type="dxa"/>
              <w:right w:w="108" w:type="dxa"/>
            </w:tcMar>
          </w:tcPr>
          <w:p w14:paraId="7CED2C2F" w14:textId="0090066C" w:rsidR="00A70ED3" w:rsidRPr="00E7020C" w:rsidRDefault="005F2ACA" w:rsidP="00A16D5A">
            <w:r w:rsidRPr="00E7020C">
              <w:t>Absolventská miera nezamestnanosti sa dá využiť ako proxy indikátor kvality SŠ prípadne VŠ. Miera nezamestnanosti by sa tiež mohla pridať do Vyhlášky č. 252/2018 Z. z. Miera nezamestnanosti sa tiež dá využiť ako indikátor pri nastavovaní vzdelávacích politík pre ľudí s predčasne ukončenou školskou dochádzkou.</w:t>
            </w:r>
          </w:p>
        </w:tc>
      </w:tr>
      <w:tr w:rsidR="00A70ED3" w:rsidRPr="00E7020C" w14:paraId="28F0C024" w14:textId="77777777" w:rsidTr="00A16D5A">
        <w:trPr>
          <w:trHeight w:val="613"/>
        </w:trPr>
        <w:tc>
          <w:tcPr>
            <w:tcW w:w="1249" w:type="pct"/>
            <w:shd w:val="clear" w:color="auto" w:fill="FFFFFF" w:themeFill="background1"/>
            <w:tcMar>
              <w:top w:w="15" w:type="dxa"/>
              <w:left w:w="108" w:type="dxa"/>
              <w:bottom w:w="0" w:type="dxa"/>
              <w:right w:w="108" w:type="dxa"/>
            </w:tcMar>
          </w:tcPr>
          <w:p w14:paraId="6D2B3254" w14:textId="77777777" w:rsidR="00A70ED3" w:rsidRPr="00E7020C" w:rsidRDefault="00A70ED3" w:rsidP="00A16D5A">
            <w:r w:rsidRPr="00E7020C">
              <w:t>Frekvencia</w:t>
            </w:r>
          </w:p>
        </w:tc>
        <w:tc>
          <w:tcPr>
            <w:tcW w:w="3751" w:type="pct"/>
            <w:shd w:val="clear" w:color="auto" w:fill="FFFFFF" w:themeFill="background1"/>
            <w:tcMar>
              <w:top w:w="15" w:type="dxa"/>
              <w:left w:w="108" w:type="dxa"/>
              <w:bottom w:w="0" w:type="dxa"/>
              <w:right w:w="108" w:type="dxa"/>
            </w:tcMar>
          </w:tcPr>
          <w:p w14:paraId="2D36C358" w14:textId="65E62205" w:rsidR="00A70ED3" w:rsidRPr="00E7020C" w:rsidRDefault="003F4812" w:rsidP="00A16D5A">
            <w:r w:rsidRPr="00E7020C">
              <w:t>Ad-hoc, online podľa potreby</w:t>
            </w:r>
          </w:p>
        </w:tc>
      </w:tr>
      <w:tr w:rsidR="00A70ED3" w:rsidRPr="00E7020C" w14:paraId="3327BF3D" w14:textId="77777777" w:rsidTr="00A16D5A">
        <w:trPr>
          <w:trHeight w:val="613"/>
        </w:trPr>
        <w:tc>
          <w:tcPr>
            <w:tcW w:w="1249" w:type="pct"/>
            <w:shd w:val="clear" w:color="auto" w:fill="FFFFFF" w:themeFill="background1"/>
            <w:tcMar>
              <w:top w:w="15" w:type="dxa"/>
              <w:left w:w="108" w:type="dxa"/>
              <w:bottom w:w="0" w:type="dxa"/>
              <w:right w:w="108" w:type="dxa"/>
            </w:tcMar>
          </w:tcPr>
          <w:p w14:paraId="3707EF42" w14:textId="77777777" w:rsidR="00A70ED3" w:rsidRPr="00E7020C" w:rsidRDefault="00A70ED3"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6D074F3B" w14:textId="77777777" w:rsidR="006754F2" w:rsidRPr="00E7020C" w:rsidRDefault="006754F2" w:rsidP="00A16D5A">
            <w:r w:rsidRPr="00E7020C">
              <w:t>Centrálny register študentov (dostupný AJ)</w:t>
            </w:r>
          </w:p>
          <w:p w14:paraId="46728A12" w14:textId="1EC11B8D" w:rsidR="00A70ED3" w:rsidRPr="00E7020C" w:rsidRDefault="006754F2" w:rsidP="00A16D5A">
            <w:r w:rsidRPr="00E7020C">
              <w:t>Údaje evidencie uchádzačov o zamestnanie</w:t>
            </w:r>
          </w:p>
        </w:tc>
      </w:tr>
      <w:tr w:rsidR="00A70ED3" w:rsidRPr="00E7020C" w14:paraId="0234E91F" w14:textId="77777777" w:rsidTr="00A16D5A">
        <w:trPr>
          <w:trHeight w:val="613"/>
        </w:trPr>
        <w:tc>
          <w:tcPr>
            <w:tcW w:w="1249" w:type="pct"/>
            <w:shd w:val="clear" w:color="auto" w:fill="FFFFFF" w:themeFill="background1"/>
            <w:tcMar>
              <w:top w:w="15" w:type="dxa"/>
              <w:left w:w="108" w:type="dxa"/>
              <w:bottom w:w="0" w:type="dxa"/>
              <w:right w:w="108" w:type="dxa"/>
            </w:tcMar>
          </w:tcPr>
          <w:p w14:paraId="16E053D1" w14:textId="77777777" w:rsidR="00A70ED3" w:rsidRPr="00E7020C" w:rsidRDefault="00A70ED3" w:rsidP="00A16D5A">
            <w:r w:rsidRPr="00E7020C">
              <w:t>Analytické modely</w:t>
            </w:r>
          </w:p>
        </w:tc>
        <w:tc>
          <w:tcPr>
            <w:tcW w:w="3751" w:type="pct"/>
            <w:shd w:val="clear" w:color="auto" w:fill="FFFFFF" w:themeFill="background1"/>
            <w:tcMar>
              <w:top w:w="15" w:type="dxa"/>
              <w:left w:w="108" w:type="dxa"/>
              <w:bottom w:w="0" w:type="dxa"/>
              <w:right w:w="108" w:type="dxa"/>
            </w:tcMar>
          </w:tcPr>
          <w:p w14:paraId="36FC256F" w14:textId="77777777" w:rsidR="00A70ED3" w:rsidRPr="00E7020C" w:rsidRDefault="00A70ED3" w:rsidP="00A16D5A"/>
        </w:tc>
      </w:tr>
      <w:tr w:rsidR="00A70ED3" w:rsidRPr="00E7020C" w14:paraId="7A03D979" w14:textId="77777777" w:rsidTr="00A16D5A">
        <w:trPr>
          <w:trHeight w:val="613"/>
        </w:trPr>
        <w:tc>
          <w:tcPr>
            <w:tcW w:w="1249" w:type="pct"/>
            <w:shd w:val="clear" w:color="auto" w:fill="FFFFFF" w:themeFill="background1"/>
            <w:tcMar>
              <w:top w:w="15" w:type="dxa"/>
              <w:left w:w="108" w:type="dxa"/>
              <w:bottom w:w="0" w:type="dxa"/>
              <w:right w:w="108" w:type="dxa"/>
            </w:tcMar>
          </w:tcPr>
          <w:p w14:paraId="42DFFCEA" w14:textId="77777777" w:rsidR="00A70ED3" w:rsidRPr="00E7020C" w:rsidRDefault="00A70ED3"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6700A2EA" w14:textId="77777777" w:rsidR="00A70ED3" w:rsidRPr="00E7020C" w:rsidRDefault="00140B56" w:rsidP="00A16D5A">
            <w:r w:rsidRPr="00E7020C">
              <w:rPr>
                <w:b/>
              </w:rPr>
              <w:t>Absolventská miera nezamestnanosti</w:t>
            </w:r>
            <w:r w:rsidRPr="00E7020C">
              <w:t xml:space="preserve"> (indikátor v reálnom čase podľa okruhov ako </w:t>
            </w:r>
            <w:r w:rsidR="00F76D32" w:rsidRPr="00E7020C">
              <w:t>regióny, školy, štúdijné odbory</w:t>
            </w:r>
            <w:r w:rsidRPr="00E7020C">
              <w:t>)</w:t>
            </w:r>
          </w:p>
          <w:p w14:paraId="25F66EC2" w14:textId="227A5F63" w:rsidR="00F76D32" w:rsidRPr="00E7020C" w:rsidRDefault="00F76D32" w:rsidP="00A16D5A">
            <w:pPr>
              <w:rPr>
                <w:b/>
              </w:rPr>
            </w:pPr>
            <w:r w:rsidRPr="00E7020C">
              <w:rPr>
                <w:b/>
              </w:rPr>
              <w:t>Predikcia absolventskej miery nezamestnanosti</w:t>
            </w:r>
          </w:p>
        </w:tc>
      </w:tr>
      <w:tr w:rsidR="00A70ED3" w:rsidRPr="00E7020C" w14:paraId="10A5F743" w14:textId="77777777" w:rsidTr="00A16D5A">
        <w:trPr>
          <w:trHeight w:val="613"/>
        </w:trPr>
        <w:tc>
          <w:tcPr>
            <w:tcW w:w="1249" w:type="pct"/>
            <w:shd w:val="clear" w:color="auto" w:fill="FFFFFF" w:themeFill="background1"/>
            <w:tcMar>
              <w:top w:w="15" w:type="dxa"/>
              <w:left w:w="108" w:type="dxa"/>
              <w:bottom w:w="0" w:type="dxa"/>
              <w:right w:w="108" w:type="dxa"/>
            </w:tcMar>
          </w:tcPr>
          <w:p w14:paraId="00BADE5D" w14:textId="77777777" w:rsidR="00A70ED3" w:rsidRPr="00E7020C" w:rsidRDefault="00A70ED3" w:rsidP="00A16D5A">
            <w:r w:rsidRPr="00E7020C">
              <w:t>Najlepšia prax</w:t>
            </w:r>
          </w:p>
        </w:tc>
        <w:tc>
          <w:tcPr>
            <w:tcW w:w="3751" w:type="pct"/>
            <w:shd w:val="clear" w:color="auto" w:fill="FFFFFF" w:themeFill="background1"/>
            <w:tcMar>
              <w:top w:w="15" w:type="dxa"/>
              <w:left w:w="108" w:type="dxa"/>
              <w:bottom w:w="0" w:type="dxa"/>
              <w:right w:w="108" w:type="dxa"/>
            </w:tcMar>
          </w:tcPr>
          <w:p w14:paraId="098EC557" w14:textId="17C34DF3" w:rsidR="00A70ED3" w:rsidRPr="00E7020C" w:rsidRDefault="00B13AC2" w:rsidP="00A16D5A">
            <w:hyperlink r:id="rId22" w:history="1">
              <w:r w:rsidR="00791A61" w:rsidRPr="00E7020C">
                <w:rPr>
                  <w:rStyle w:val="Hypertextovprepojenie"/>
                </w:rPr>
                <w:t>https://eacea.ec.europa.eu/national-policies/eurydice/content/tackling-early-leaving-education-and-training-europe-strategies-policies-and-measures_en</w:t>
              </w:r>
            </w:hyperlink>
            <w:r w:rsidR="00791A61" w:rsidRPr="00E7020C">
              <w:t xml:space="preserve"> </w:t>
            </w:r>
          </w:p>
          <w:p w14:paraId="1BF13C60" w14:textId="0CA54C15" w:rsidR="00515F0B" w:rsidRPr="00E7020C" w:rsidRDefault="00515F0B" w:rsidP="00A16D5A">
            <w:r w:rsidRPr="00E7020C">
              <w:t>EPRI-ESDC Tax Linkage Project (Kanada)</w:t>
            </w:r>
            <w:r w:rsidRPr="00E7020C">
              <w:rPr>
                <w:rStyle w:val="Odkaznapoznmkupodiarou"/>
              </w:rPr>
              <w:footnoteReference w:id="9"/>
            </w:r>
          </w:p>
        </w:tc>
      </w:tr>
    </w:tbl>
    <w:p w14:paraId="38E4A1D2" w14:textId="308FB21C" w:rsidR="000F716E" w:rsidRPr="00E7020C" w:rsidRDefault="000F716E" w:rsidP="000F716E">
      <w:pPr>
        <w:pStyle w:val="Popis"/>
      </w:pPr>
      <w:bookmarkStart w:id="135" w:name="_Toc7768597"/>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21</w:t>
      </w:r>
      <w:r w:rsidR="00F66967" w:rsidRPr="00F841A3">
        <w:rPr>
          <w:noProof/>
        </w:rPr>
        <w:fldChar w:fldCharType="end"/>
      </w:r>
      <w:r w:rsidRPr="00E7020C">
        <w:t xml:space="preserve">: </w:t>
      </w:r>
      <w:r w:rsidR="00B00A31" w:rsidRPr="00E7020C">
        <w:t>Krátkodobé predikcie vývoja slovenskej ekonomiky</w:t>
      </w:r>
      <w:bookmarkEnd w:id="135"/>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0F716E" w:rsidRPr="00E7020C" w14:paraId="1D7C26B2"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3620D4AC" w14:textId="77777777" w:rsidR="000F716E" w:rsidRPr="00E7020C" w:rsidRDefault="000F716E"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248BAD18" w14:textId="07AD882E" w:rsidR="000F716E" w:rsidRPr="00E7020C" w:rsidRDefault="00B00A31" w:rsidP="00A16D5A">
            <w:pPr>
              <w:pStyle w:val="Tableheader"/>
              <w:jc w:val="left"/>
              <w:rPr>
                <w:b w:val="0"/>
                <w:sz w:val="18"/>
                <w:szCs w:val="18"/>
              </w:rPr>
            </w:pPr>
            <w:r w:rsidRPr="00E7020C">
              <w:rPr>
                <w:b w:val="0"/>
                <w:sz w:val="18"/>
                <w:szCs w:val="18"/>
              </w:rPr>
              <w:t>Krátkodobé predikcie vývoja slovenskej ekonomiky</w:t>
            </w:r>
          </w:p>
        </w:tc>
      </w:tr>
      <w:tr w:rsidR="000F716E" w:rsidRPr="00E7020C" w14:paraId="28D549A2" w14:textId="77777777" w:rsidTr="00A16D5A">
        <w:trPr>
          <w:trHeight w:val="613"/>
        </w:trPr>
        <w:tc>
          <w:tcPr>
            <w:tcW w:w="1249" w:type="pct"/>
            <w:shd w:val="clear" w:color="auto" w:fill="FFFFFF" w:themeFill="background1"/>
            <w:tcMar>
              <w:top w:w="15" w:type="dxa"/>
              <w:left w:w="108" w:type="dxa"/>
              <w:bottom w:w="0" w:type="dxa"/>
              <w:right w:w="108" w:type="dxa"/>
            </w:tcMar>
          </w:tcPr>
          <w:p w14:paraId="3EE53E40" w14:textId="77777777" w:rsidR="000F716E" w:rsidRPr="00E7020C" w:rsidRDefault="000F716E" w:rsidP="00A16D5A">
            <w:r w:rsidRPr="00E7020C">
              <w:t>Spôsob použitia</w:t>
            </w:r>
          </w:p>
        </w:tc>
        <w:tc>
          <w:tcPr>
            <w:tcW w:w="3751" w:type="pct"/>
            <w:shd w:val="clear" w:color="auto" w:fill="FFFFFF" w:themeFill="background1"/>
            <w:tcMar>
              <w:top w:w="15" w:type="dxa"/>
              <w:left w:w="108" w:type="dxa"/>
              <w:bottom w:w="0" w:type="dxa"/>
              <w:right w:w="108" w:type="dxa"/>
            </w:tcMar>
          </w:tcPr>
          <w:p w14:paraId="7B91F0F1" w14:textId="05D27404" w:rsidR="000F716E" w:rsidRPr="00E7020C" w:rsidRDefault="00BF0FCF" w:rsidP="00A16D5A">
            <w:r w:rsidRPr="00E7020C">
              <w:t>Použitie analytických metód znamená, že výsledky (predikcií) majú objektivizovaný charakter</w:t>
            </w:r>
          </w:p>
        </w:tc>
      </w:tr>
      <w:tr w:rsidR="000F716E" w:rsidRPr="00E7020C" w14:paraId="33C44D38" w14:textId="77777777" w:rsidTr="00A16D5A">
        <w:trPr>
          <w:trHeight w:val="613"/>
        </w:trPr>
        <w:tc>
          <w:tcPr>
            <w:tcW w:w="1249" w:type="pct"/>
            <w:shd w:val="clear" w:color="auto" w:fill="FFFFFF" w:themeFill="background1"/>
            <w:tcMar>
              <w:top w:w="15" w:type="dxa"/>
              <w:left w:w="108" w:type="dxa"/>
              <w:bottom w:w="0" w:type="dxa"/>
              <w:right w:w="108" w:type="dxa"/>
            </w:tcMar>
          </w:tcPr>
          <w:p w14:paraId="19769DE7" w14:textId="77777777" w:rsidR="000F716E" w:rsidRPr="00E7020C" w:rsidRDefault="000F716E" w:rsidP="00A16D5A">
            <w:r w:rsidRPr="00E7020C">
              <w:lastRenderedPageBreak/>
              <w:t>Dopad</w:t>
            </w:r>
          </w:p>
        </w:tc>
        <w:tc>
          <w:tcPr>
            <w:tcW w:w="3751" w:type="pct"/>
            <w:shd w:val="clear" w:color="auto" w:fill="FFFFFF" w:themeFill="background1"/>
            <w:tcMar>
              <w:top w:w="15" w:type="dxa"/>
              <w:left w:w="108" w:type="dxa"/>
              <w:bottom w:w="0" w:type="dxa"/>
              <w:right w:w="108" w:type="dxa"/>
            </w:tcMar>
          </w:tcPr>
          <w:p w14:paraId="7694566B" w14:textId="77777777" w:rsidR="000F716E" w:rsidRPr="00E7020C" w:rsidRDefault="000F716E" w:rsidP="00A16D5A"/>
        </w:tc>
      </w:tr>
      <w:tr w:rsidR="000F716E" w:rsidRPr="00E7020C" w14:paraId="25EA917E" w14:textId="77777777" w:rsidTr="00A16D5A">
        <w:trPr>
          <w:trHeight w:val="613"/>
        </w:trPr>
        <w:tc>
          <w:tcPr>
            <w:tcW w:w="1249" w:type="pct"/>
            <w:shd w:val="clear" w:color="auto" w:fill="FFFFFF" w:themeFill="background1"/>
            <w:tcMar>
              <w:top w:w="15" w:type="dxa"/>
              <w:left w:w="108" w:type="dxa"/>
              <w:bottom w:w="0" w:type="dxa"/>
              <w:right w:w="108" w:type="dxa"/>
            </w:tcMar>
          </w:tcPr>
          <w:p w14:paraId="0CD32B0C" w14:textId="77777777" w:rsidR="000F716E" w:rsidRPr="00E7020C" w:rsidRDefault="000F716E" w:rsidP="00A16D5A">
            <w:r w:rsidRPr="00E7020C">
              <w:t>Frekvencia</w:t>
            </w:r>
          </w:p>
        </w:tc>
        <w:tc>
          <w:tcPr>
            <w:tcW w:w="3751" w:type="pct"/>
            <w:shd w:val="clear" w:color="auto" w:fill="FFFFFF" w:themeFill="background1"/>
            <w:tcMar>
              <w:top w:w="15" w:type="dxa"/>
              <w:left w:w="108" w:type="dxa"/>
              <w:bottom w:w="0" w:type="dxa"/>
              <w:right w:w="108" w:type="dxa"/>
            </w:tcMar>
          </w:tcPr>
          <w:p w14:paraId="1C272CB3" w14:textId="3B0F6434" w:rsidR="002B0B47" w:rsidRPr="00E7020C" w:rsidRDefault="00BF4246" w:rsidP="00A16D5A">
            <w:r w:rsidRPr="00E7020C">
              <w:t>A</w:t>
            </w:r>
            <w:r w:rsidR="000020B7" w:rsidRPr="00E7020C">
              <w:t xml:space="preserve">ktualizácia krátkodobej predikcie </w:t>
            </w:r>
            <w:r w:rsidR="00E3639B" w:rsidRPr="00E7020C">
              <w:t xml:space="preserve">minimálne </w:t>
            </w:r>
            <w:r w:rsidR="000020B7" w:rsidRPr="00E7020C">
              <w:t>štyrikrát ročne (po uplynutí každého štvrťroka)</w:t>
            </w:r>
            <w:r w:rsidR="00E3639B" w:rsidRPr="00E7020C">
              <w:t xml:space="preserve">, predbežné údaje budú k dispozícii na </w:t>
            </w:r>
            <w:r w:rsidR="002B0B47" w:rsidRPr="00E7020C">
              <w:t xml:space="preserve">mesačnej </w:t>
            </w:r>
            <w:r w:rsidR="00E3639B" w:rsidRPr="00E7020C">
              <w:t>báze</w:t>
            </w:r>
          </w:p>
        </w:tc>
      </w:tr>
      <w:tr w:rsidR="000F716E" w:rsidRPr="00E7020C" w14:paraId="79A838AB" w14:textId="77777777" w:rsidTr="00A16D5A">
        <w:trPr>
          <w:trHeight w:val="613"/>
        </w:trPr>
        <w:tc>
          <w:tcPr>
            <w:tcW w:w="1249" w:type="pct"/>
            <w:shd w:val="clear" w:color="auto" w:fill="FFFFFF" w:themeFill="background1"/>
            <w:tcMar>
              <w:top w:w="15" w:type="dxa"/>
              <w:left w:w="108" w:type="dxa"/>
              <w:bottom w:w="0" w:type="dxa"/>
              <w:right w:w="108" w:type="dxa"/>
            </w:tcMar>
          </w:tcPr>
          <w:p w14:paraId="32DC46AC" w14:textId="77777777" w:rsidR="000F716E" w:rsidRPr="00E7020C" w:rsidRDefault="000F716E"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478FFB4B" w14:textId="34C4ACE9" w:rsidR="000F716E" w:rsidRPr="00E7020C" w:rsidRDefault="00BF4246" w:rsidP="00A16D5A">
            <w:r w:rsidRPr="00E7020C">
              <w:t>Č</w:t>
            </w:r>
            <w:r w:rsidR="00752039" w:rsidRPr="00E7020C">
              <w:t>asové rady vývoja základných makroekonomických a odvetvových ukazovateľov slovenskej ekonomiky kvantitatívneho a kvalitatívneho charakteru</w:t>
            </w:r>
          </w:p>
        </w:tc>
      </w:tr>
      <w:tr w:rsidR="000F716E" w:rsidRPr="00E7020C" w14:paraId="2B00959B" w14:textId="77777777" w:rsidTr="00A16D5A">
        <w:trPr>
          <w:trHeight w:val="613"/>
        </w:trPr>
        <w:tc>
          <w:tcPr>
            <w:tcW w:w="1249" w:type="pct"/>
            <w:shd w:val="clear" w:color="auto" w:fill="FFFFFF" w:themeFill="background1"/>
            <w:tcMar>
              <w:top w:w="15" w:type="dxa"/>
              <w:left w:w="108" w:type="dxa"/>
              <w:bottom w:w="0" w:type="dxa"/>
              <w:right w:w="108" w:type="dxa"/>
            </w:tcMar>
          </w:tcPr>
          <w:p w14:paraId="459302D0" w14:textId="77777777" w:rsidR="000F716E" w:rsidRPr="00E7020C" w:rsidRDefault="000F716E" w:rsidP="00A16D5A">
            <w:r w:rsidRPr="00E7020C">
              <w:t>Analytické modely</w:t>
            </w:r>
          </w:p>
        </w:tc>
        <w:tc>
          <w:tcPr>
            <w:tcW w:w="3751" w:type="pct"/>
            <w:shd w:val="clear" w:color="auto" w:fill="FFFFFF" w:themeFill="background1"/>
            <w:tcMar>
              <w:top w:w="15" w:type="dxa"/>
              <w:left w:w="108" w:type="dxa"/>
              <w:bottom w:w="0" w:type="dxa"/>
              <w:right w:w="108" w:type="dxa"/>
            </w:tcMar>
          </w:tcPr>
          <w:p w14:paraId="33DFC7CB" w14:textId="08F2BB79" w:rsidR="000F716E" w:rsidRPr="00E7020C" w:rsidRDefault="00BF4246" w:rsidP="00A16D5A">
            <w:r w:rsidRPr="00E7020C">
              <w:t>Štrukturálne ekonometrické modely na báze kointegrácie</w:t>
            </w:r>
          </w:p>
        </w:tc>
      </w:tr>
      <w:tr w:rsidR="000F716E" w:rsidRPr="00E7020C" w14:paraId="2EC03C1E" w14:textId="77777777" w:rsidTr="00A16D5A">
        <w:trPr>
          <w:trHeight w:val="613"/>
        </w:trPr>
        <w:tc>
          <w:tcPr>
            <w:tcW w:w="1249" w:type="pct"/>
            <w:shd w:val="clear" w:color="auto" w:fill="FFFFFF" w:themeFill="background1"/>
            <w:tcMar>
              <w:top w:w="15" w:type="dxa"/>
              <w:left w:w="108" w:type="dxa"/>
              <w:bottom w:w="0" w:type="dxa"/>
              <w:right w:w="108" w:type="dxa"/>
            </w:tcMar>
          </w:tcPr>
          <w:p w14:paraId="50783380" w14:textId="77777777" w:rsidR="000F716E" w:rsidRPr="00E7020C" w:rsidRDefault="000F716E"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2E5C8753" w14:textId="13A42B85" w:rsidR="000F716E" w:rsidRPr="00E7020C" w:rsidRDefault="00BF4246" w:rsidP="00BF4246">
            <w:pPr>
              <w:spacing w:after="0"/>
              <w:rPr>
                <w:rFonts w:cs="Calibri"/>
                <w:color w:val="000000"/>
                <w:lang w:eastAsia="sk-SK"/>
              </w:rPr>
            </w:pPr>
            <w:r w:rsidRPr="00E7020C">
              <w:t>Krátkodobá predikcia vývoja slovenskej ekonomiky (</w:t>
            </w:r>
            <w:r w:rsidRPr="00E7020C">
              <w:rPr>
                <w:rFonts w:cs="Calibri"/>
                <w:color w:val="000000"/>
              </w:rPr>
              <w:t>analyticko-prognostický dokument)</w:t>
            </w:r>
          </w:p>
        </w:tc>
      </w:tr>
      <w:tr w:rsidR="000F716E" w:rsidRPr="00E7020C" w14:paraId="30B7513E" w14:textId="77777777" w:rsidTr="00A16D5A">
        <w:trPr>
          <w:trHeight w:val="613"/>
        </w:trPr>
        <w:tc>
          <w:tcPr>
            <w:tcW w:w="1249" w:type="pct"/>
            <w:shd w:val="clear" w:color="auto" w:fill="FFFFFF" w:themeFill="background1"/>
            <w:tcMar>
              <w:top w:w="15" w:type="dxa"/>
              <w:left w:w="108" w:type="dxa"/>
              <w:bottom w:w="0" w:type="dxa"/>
              <w:right w:w="108" w:type="dxa"/>
            </w:tcMar>
          </w:tcPr>
          <w:p w14:paraId="1FCF10E2" w14:textId="77777777" w:rsidR="000F716E" w:rsidRPr="00E7020C" w:rsidRDefault="000F716E" w:rsidP="00A16D5A">
            <w:r w:rsidRPr="00E7020C">
              <w:t>Najlepšia prax</w:t>
            </w:r>
          </w:p>
        </w:tc>
        <w:tc>
          <w:tcPr>
            <w:tcW w:w="3751" w:type="pct"/>
            <w:shd w:val="clear" w:color="auto" w:fill="FFFFFF" w:themeFill="background1"/>
            <w:tcMar>
              <w:top w:w="15" w:type="dxa"/>
              <w:left w:w="108" w:type="dxa"/>
              <w:bottom w:w="0" w:type="dxa"/>
              <w:right w:w="108" w:type="dxa"/>
            </w:tcMar>
          </w:tcPr>
          <w:p w14:paraId="65C77A9A" w14:textId="1229C4DE" w:rsidR="000F716E" w:rsidRPr="00E7020C" w:rsidRDefault="00BF4246" w:rsidP="00A16D5A">
            <w:r w:rsidRPr="00E7020C">
              <w:t xml:space="preserve">Krátkodobé predikcie sú v zahraničí štandardnou súčasťou rozhodovacích procesov  </w:t>
            </w:r>
          </w:p>
        </w:tc>
      </w:tr>
    </w:tbl>
    <w:p w14:paraId="72B681C5" w14:textId="606FD9B3" w:rsidR="000F716E" w:rsidRPr="00E7020C" w:rsidRDefault="000F716E" w:rsidP="000F716E">
      <w:pPr>
        <w:pStyle w:val="Popis"/>
      </w:pPr>
      <w:bookmarkStart w:id="136" w:name="_Toc7768598"/>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22</w:t>
      </w:r>
      <w:r w:rsidR="00F66967" w:rsidRPr="00F841A3">
        <w:rPr>
          <w:noProof/>
        </w:rPr>
        <w:fldChar w:fldCharType="end"/>
      </w:r>
      <w:r w:rsidRPr="00E7020C">
        <w:t xml:space="preserve">: </w:t>
      </w:r>
      <w:r w:rsidR="00B00A31" w:rsidRPr="00E7020C">
        <w:t>Rýchle odhady HDP a celkovej zamestnanosti v hospodárstve</w:t>
      </w:r>
      <w:bookmarkEnd w:id="136"/>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0F716E" w:rsidRPr="00E7020C" w14:paraId="26DB76DD"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5E9D45C5" w14:textId="77777777" w:rsidR="000F716E" w:rsidRPr="00E7020C" w:rsidRDefault="000F716E"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528A8349" w14:textId="23C6ED7C" w:rsidR="000F716E" w:rsidRPr="00E7020C" w:rsidRDefault="00B00A31" w:rsidP="00A16D5A">
            <w:pPr>
              <w:pStyle w:val="Tableheader"/>
              <w:jc w:val="left"/>
              <w:rPr>
                <w:b w:val="0"/>
                <w:sz w:val="18"/>
                <w:szCs w:val="18"/>
              </w:rPr>
            </w:pPr>
            <w:r w:rsidRPr="00E7020C">
              <w:rPr>
                <w:b w:val="0"/>
                <w:sz w:val="18"/>
                <w:szCs w:val="18"/>
              </w:rPr>
              <w:t>Rýchle odhady HDP a celkovej zamestnanosti v hospodárstve</w:t>
            </w:r>
          </w:p>
        </w:tc>
      </w:tr>
      <w:tr w:rsidR="008C6E2A" w:rsidRPr="00E7020C" w14:paraId="3DE7EC97" w14:textId="77777777" w:rsidTr="00A16D5A">
        <w:trPr>
          <w:trHeight w:val="613"/>
        </w:trPr>
        <w:tc>
          <w:tcPr>
            <w:tcW w:w="1249" w:type="pct"/>
            <w:shd w:val="clear" w:color="auto" w:fill="FFFFFF" w:themeFill="background1"/>
            <w:tcMar>
              <w:top w:w="15" w:type="dxa"/>
              <w:left w:w="108" w:type="dxa"/>
              <w:bottom w:w="0" w:type="dxa"/>
              <w:right w:w="108" w:type="dxa"/>
            </w:tcMar>
          </w:tcPr>
          <w:p w14:paraId="4C6BD2FA" w14:textId="77777777" w:rsidR="008C6E2A" w:rsidRPr="00E7020C" w:rsidRDefault="008C6E2A" w:rsidP="008C6E2A">
            <w:r w:rsidRPr="00E7020C">
              <w:t>Spôsob použitia</w:t>
            </w:r>
          </w:p>
        </w:tc>
        <w:tc>
          <w:tcPr>
            <w:tcW w:w="3751" w:type="pct"/>
            <w:shd w:val="clear" w:color="auto" w:fill="FFFFFF" w:themeFill="background1"/>
            <w:tcMar>
              <w:top w:w="15" w:type="dxa"/>
              <w:left w:w="108" w:type="dxa"/>
              <w:bottom w:w="0" w:type="dxa"/>
              <w:right w:w="108" w:type="dxa"/>
            </w:tcMar>
            <w:vAlign w:val="center"/>
          </w:tcPr>
          <w:p w14:paraId="5F89A0BA" w14:textId="1FA82BB9" w:rsidR="008C6E2A" w:rsidRPr="00E7020C" w:rsidRDefault="00146AE3" w:rsidP="008C6E2A">
            <w:r w:rsidRPr="00E7020C">
              <w:rPr>
                <w:rFonts w:cs="Calibri"/>
                <w:color w:val="000000"/>
              </w:rPr>
              <w:t>V</w:t>
            </w:r>
            <w:r w:rsidR="008C6E2A" w:rsidRPr="00E7020C">
              <w:rPr>
                <w:rFonts w:cs="Calibri"/>
                <w:color w:val="000000"/>
              </w:rPr>
              <w:t xml:space="preserve"> rámci rozhodovacích procesov na makroúrovni</w:t>
            </w:r>
            <w:r w:rsidRPr="00E7020C">
              <w:rPr>
                <w:rFonts w:cs="Calibri"/>
                <w:color w:val="000000"/>
              </w:rPr>
              <w:t xml:space="preserve"> pri návrhu finančných politík, daňových politík a hospodárskych politík</w:t>
            </w:r>
          </w:p>
        </w:tc>
      </w:tr>
      <w:tr w:rsidR="008C6E2A" w:rsidRPr="00E7020C" w14:paraId="1769B690" w14:textId="77777777" w:rsidTr="00A16D5A">
        <w:trPr>
          <w:trHeight w:val="613"/>
        </w:trPr>
        <w:tc>
          <w:tcPr>
            <w:tcW w:w="1249" w:type="pct"/>
            <w:shd w:val="clear" w:color="auto" w:fill="FFFFFF" w:themeFill="background1"/>
            <w:tcMar>
              <w:top w:w="15" w:type="dxa"/>
              <w:left w:w="108" w:type="dxa"/>
              <w:bottom w:w="0" w:type="dxa"/>
              <w:right w:w="108" w:type="dxa"/>
            </w:tcMar>
          </w:tcPr>
          <w:p w14:paraId="056C41B6" w14:textId="77777777" w:rsidR="008C6E2A" w:rsidRPr="00E7020C" w:rsidRDefault="008C6E2A" w:rsidP="008C6E2A">
            <w:r w:rsidRPr="00E7020C">
              <w:t>Dopad</w:t>
            </w:r>
          </w:p>
        </w:tc>
        <w:tc>
          <w:tcPr>
            <w:tcW w:w="3751" w:type="pct"/>
            <w:shd w:val="clear" w:color="auto" w:fill="FFFFFF" w:themeFill="background1"/>
            <w:tcMar>
              <w:top w:w="15" w:type="dxa"/>
              <w:left w:w="108" w:type="dxa"/>
              <w:bottom w:w="0" w:type="dxa"/>
              <w:right w:w="108" w:type="dxa"/>
            </w:tcMar>
            <w:vAlign w:val="center"/>
          </w:tcPr>
          <w:p w14:paraId="2521A954" w14:textId="3D115302" w:rsidR="008C6E2A" w:rsidRPr="00E7020C" w:rsidRDefault="00A722C5" w:rsidP="008C6E2A">
            <w:r w:rsidRPr="00E7020C">
              <w:rPr>
                <w:rFonts w:cs="Calibri"/>
                <w:color w:val="000000"/>
              </w:rPr>
              <w:t>P</w:t>
            </w:r>
            <w:r w:rsidR="008C6E2A" w:rsidRPr="00E7020C">
              <w:rPr>
                <w:rFonts w:cs="Calibri"/>
                <w:color w:val="000000"/>
              </w:rPr>
              <w:t>oužitie analytických metód znamená, že výsledky (rýchlych odhadov) majú objektivizovaný charakter</w:t>
            </w:r>
          </w:p>
        </w:tc>
      </w:tr>
      <w:tr w:rsidR="008C6E2A" w:rsidRPr="00E7020C" w14:paraId="4C69BB0A" w14:textId="77777777" w:rsidTr="00A16D5A">
        <w:trPr>
          <w:trHeight w:val="613"/>
        </w:trPr>
        <w:tc>
          <w:tcPr>
            <w:tcW w:w="1249" w:type="pct"/>
            <w:shd w:val="clear" w:color="auto" w:fill="FFFFFF" w:themeFill="background1"/>
            <w:tcMar>
              <w:top w:w="15" w:type="dxa"/>
              <w:left w:w="108" w:type="dxa"/>
              <w:bottom w:w="0" w:type="dxa"/>
              <w:right w:w="108" w:type="dxa"/>
            </w:tcMar>
          </w:tcPr>
          <w:p w14:paraId="4D8D6AE2" w14:textId="77777777" w:rsidR="008C6E2A" w:rsidRPr="00E7020C" w:rsidRDefault="008C6E2A" w:rsidP="008C6E2A">
            <w:r w:rsidRPr="00E7020C">
              <w:t>Frekvencia</w:t>
            </w:r>
          </w:p>
        </w:tc>
        <w:tc>
          <w:tcPr>
            <w:tcW w:w="3751" w:type="pct"/>
            <w:shd w:val="clear" w:color="auto" w:fill="FFFFFF" w:themeFill="background1"/>
            <w:tcMar>
              <w:top w:w="15" w:type="dxa"/>
              <w:left w:w="108" w:type="dxa"/>
              <w:bottom w:w="0" w:type="dxa"/>
              <w:right w:w="108" w:type="dxa"/>
            </w:tcMar>
            <w:vAlign w:val="center"/>
          </w:tcPr>
          <w:p w14:paraId="454A3F43" w14:textId="0CC7A158" w:rsidR="005A5F0E" w:rsidRPr="00E7020C" w:rsidRDefault="00A722C5" w:rsidP="008C6E2A">
            <w:r w:rsidRPr="00E7020C">
              <w:t>O</w:t>
            </w:r>
            <w:r w:rsidR="005A5F0E" w:rsidRPr="00E7020C">
              <w:t>nline, na týždňovej báze (T+7)</w:t>
            </w:r>
          </w:p>
        </w:tc>
      </w:tr>
      <w:tr w:rsidR="008C6E2A" w:rsidRPr="00E7020C" w14:paraId="34794EA7" w14:textId="77777777" w:rsidTr="00A16D5A">
        <w:trPr>
          <w:trHeight w:val="613"/>
        </w:trPr>
        <w:tc>
          <w:tcPr>
            <w:tcW w:w="1249" w:type="pct"/>
            <w:shd w:val="clear" w:color="auto" w:fill="FFFFFF" w:themeFill="background1"/>
            <w:tcMar>
              <w:top w:w="15" w:type="dxa"/>
              <w:left w:w="108" w:type="dxa"/>
              <w:bottom w:w="0" w:type="dxa"/>
              <w:right w:w="108" w:type="dxa"/>
            </w:tcMar>
          </w:tcPr>
          <w:p w14:paraId="0F395656" w14:textId="77777777" w:rsidR="008C6E2A" w:rsidRPr="00E7020C" w:rsidRDefault="008C6E2A" w:rsidP="008C6E2A">
            <w:r w:rsidRPr="00E7020C">
              <w:t>Potrebné dátové zdroje</w:t>
            </w:r>
          </w:p>
        </w:tc>
        <w:tc>
          <w:tcPr>
            <w:tcW w:w="3751" w:type="pct"/>
            <w:shd w:val="clear" w:color="auto" w:fill="FFFFFF" w:themeFill="background1"/>
            <w:tcMar>
              <w:top w:w="15" w:type="dxa"/>
              <w:left w:w="108" w:type="dxa"/>
              <w:bottom w:w="0" w:type="dxa"/>
              <w:right w:w="108" w:type="dxa"/>
            </w:tcMar>
            <w:vAlign w:val="center"/>
          </w:tcPr>
          <w:p w14:paraId="25B1E3B5" w14:textId="52DABDB8" w:rsidR="008C6E2A" w:rsidRPr="00E7020C" w:rsidRDefault="00A722C5" w:rsidP="008C6E2A">
            <w:r w:rsidRPr="00E7020C">
              <w:rPr>
                <w:rFonts w:cs="Calibri"/>
                <w:color w:val="000000"/>
              </w:rPr>
              <w:t>Č</w:t>
            </w:r>
            <w:r w:rsidR="008C6E2A" w:rsidRPr="00E7020C">
              <w:rPr>
                <w:rFonts w:cs="Calibri"/>
                <w:color w:val="000000"/>
              </w:rPr>
              <w:t>asové rady vývoja základných makroekonomických a odvetvových ukazovateľov slovenskej ekonomiky kvantitatívneho a kvalitatívneho charakteru</w:t>
            </w:r>
          </w:p>
        </w:tc>
      </w:tr>
      <w:tr w:rsidR="008C6E2A" w:rsidRPr="00E7020C" w14:paraId="53C142B7" w14:textId="77777777" w:rsidTr="00A16D5A">
        <w:trPr>
          <w:trHeight w:val="613"/>
        </w:trPr>
        <w:tc>
          <w:tcPr>
            <w:tcW w:w="1249" w:type="pct"/>
            <w:shd w:val="clear" w:color="auto" w:fill="FFFFFF" w:themeFill="background1"/>
            <w:tcMar>
              <w:top w:w="15" w:type="dxa"/>
              <w:left w:w="108" w:type="dxa"/>
              <w:bottom w:w="0" w:type="dxa"/>
              <w:right w:w="108" w:type="dxa"/>
            </w:tcMar>
          </w:tcPr>
          <w:p w14:paraId="2CCB237A" w14:textId="77777777" w:rsidR="008C6E2A" w:rsidRPr="00E7020C" w:rsidRDefault="008C6E2A" w:rsidP="008C6E2A">
            <w:r w:rsidRPr="00E7020C">
              <w:t>Analytické modely</w:t>
            </w:r>
          </w:p>
        </w:tc>
        <w:tc>
          <w:tcPr>
            <w:tcW w:w="3751" w:type="pct"/>
            <w:shd w:val="clear" w:color="auto" w:fill="FFFFFF" w:themeFill="background1"/>
            <w:tcMar>
              <w:top w:w="15" w:type="dxa"/>
              <w:left w:w="108" w:type="dxa"/>
              <w:bottom w:w="0" w:type="dxa"/>
              <w:right w:w="108" w:type="dxa"/>
            </w:tcMar>
            <w:vAlign w:val="center"/>
          </w:tcPr>
          <w:p w14:paraId="081CCBC0" w14:textId="05EC5A59" w:rsidR="008C6E2A" w:rsidRPr="00E7020C" w:rsidRDefault="00A722C5" w:rsidP="008C6E2A">
            <w:r w:rsidRPr="00E7020C">
              <w:rPr>
                <w:rFonts w:cs="Calibri"/>
                <w:color w:val="000000"/>
              </w:rPr>
              <w:t>Š</w:t>
            </w:r>
            <w:r w:rsidR="008C6E2A" w:rsidRPr="00E7020C">
              <w:rPr>
                <w:rFonts w:cs="Calibri"/>
                <w:color w:val="000000"/>
              </w:rPr>
              <w:t>trukturálne ekonometrické modely na báze kointegrácie</w:t>
            </w:r>
          </w:p>
        </w:tc>
      </w:tr>
      <w:tr w:rsidR="008C6E2A" w:rsidRPr="00E7020C" w14:paraId="4A6A811F" w14:textId="77777777" w:rsidTr="00A16D5A">
        <w:trPr>
          <w:trHeight w:val="613"/>
        </w:trPr>
        <w:tc>
          <w:tcPr>
            <w:tcW w:w="1249" w:type="pct"/>
            <w:shd w:val="clear" w:color="auto" w:fill="FFFFFF" w:themeFill="background1"/>
            <w:tcMar>
              <w:top w:w="15" w:type="dxa"/>
              <w:left w:w="108" w:type="dxa"/>
              <w:bottom w:w="0" w:type="dxa"/>
              <w:right w:w="108" w:type="dxa"/>
            </w:tcMar>
          </w:tcPr>
          <w:p w14:paraId="382948A3" w14:textId="77777777" w:rsidR="008C6E2A" w:rsidRPr="00E7020C" w:rsidRDefault="008C6E2A" w:rsidP="008C6E2A">
            <w:r w:rsidRPr="00E7020C">
              <w:t>Výstup/Analytický produkt</w:t>
            </w:r>
          </w:p>
        </w:tc>
        <w:tc>
          <w:tcPr>
            <w:tcW w:w="3751" w:type="pct"/>
            <w:shd w:val="clear" w:color="auto" w:fill="FFFFFF" w:themeFill="background1"/>
            <w:tcMar>
              <w:top w:w="15" w:type="dxa"/>
              <w:left w:w="108" w:type="dxa"/>
              <w:bottom w:w="0" w:type="dxa"/>
              <w:right w:w="108" w:type="dxa"/>
            </w:tcMar>
            <w:vAlign w:val="center"/>
          </w:tcPr>
          <w:p w14:paraId="5BC8C4CC" w14:textId="77777777" w:rsidR="000D2564" w:rsidRPr="00E7020C" w:rsidRDefault="00DC697B" w:rsidP="008C6E2A">
            <w:pPr>
              <w:rPr>
                <w:rFonts w:cs="Calibri"/>
                <w:color w:val="000000"/>
              </w:rPr>
            </w:pPr>
            <w:r w:rsidRPr="00E7020C">
              <w:rPr>
                <w:rFonts w:cs="Calibri"/>
                <w:color w:val="000000"/>
              </w:rPr>
              <w:t>Odha</w:t>
            </w:r>
            <w:r w:rsidR="00A722C5" w:rsidRPr="00E7020C">
              <w:rPr>
                <w:rFonts w:cs="Calibri"/>
                <w:color w:val="000000"/>
              </w:rPr>
              <w:t>d</w:t>
            </w:r>
            <w:r w:rsidRPr="00E7020C">
              <w:rPr>
                <w:rFonts w:cs="Calibri"/>
                <w:color w:val="000000"/>
              </w:rPr>
              <w:t xml:space="preserve"> </w:t>
            </w:r>
            <w:r w:rsidR="00A722C5" w:rsidRPr="00E7020C">
              <w:rPr>
                <w:rFonts w:cs="Calibri"/>
                <w:color w:val="000000"/>
              </w:rPr>
              <w:t xml:space="preserve">rastu a štruktúry </w:t>
            </w:r>
            <w:r w:rsidRPr="00E7020C">
              <w:rPr>
                <w:rFonts w:cs="Calibri"/>
                <w:color w:val="000000"/>
              </w:rPr>
              <w:t>HDP (</w:t>
            </w:r>
            <w:r w:rsidR="008C6E2A" w:rsidRPr="00E7020C">
              <w:rPr>
                <w:rFonts w:cs="Calibri"/>
                <w:color w:val="000000"/>
              </w:rPr>
              <w:t>výsledky s analytickým komentárom</w:t>
            </w:r>
            <w:r w:rsidRPr="00E7020C">
              <w:rPr>
                <w:rFonts w:cs="Calibri"/>
                <w:color w:val="000000"/>
              </w:rPr>
              <w:t>)</w:t>
            </w:r>
          </w:p>
          <w:p w14:paraId="22D46D1C" w14:textId="5894B3F6" w:rsidR="00DC697B" w:rsidRPr="00E7020C" w:rsidRDefault="00A722C5" w:rsidP="008C6E2A">
            <w:pPr>
              <w:rPr>
                <w:rFonts w:cs="Calibri"/>
                <w:color w:val="000000"/>
              </w:rPr>
            </w:pPr>
            <w:r w:rsidRPr="00E7020C">
              <w:t>Odhad zamestnanosti, jej rastu a štruktúry (</w:t>
            </w:r>
            <w:r w:rsidRPr="00E7020C">
              <w:rPr>
                <w:rFonts w:cs="Calibri"/>
                <w:color w:val="000000"/>
              </w:rPr>
              <w:t>výsledky s analytickým komentárom</w:t>
            </w:r>
            <w:r w:rsidRPr="00E7020C">
              <w:t>)</w:t>
            </w:r>
          </w:p>
        </w:tc>
      </w:tr>
      <w:tr w:rsidR="008C6E2A" w:rsidRPr="00E7020C" w14:paraId="14DBBBB0" w14:textId="77777777" w:rsidTr="00A16D5A">
        <w:trPr>
          <w:trHeight w:val="613"/>
        </w:trPr>
        <w:tc>
          <w:tcPr>
            <w:tcW w:w="1249" w:type="pct"/>
            <w:shd w:val="clear" w:color="auto" w:fill="FFFFFF" w:themeFill="background1"/>
            <w:tcMar>
              <w:top w:w="15" w:type="dxa"/>
              <w:left w:w="108" w:type="dxa"/>
              <w:bottom w:w="0" w:type="dxa"/>
              <w:right w:w="108" w:type="dxa"/>
            </w:tcMar>
          </w:tcPr>
          <w:p w14:paraId="72E853B5" w14:textId="77777777" w:rsidR="008C6E2A" w:rsidRPr="00E7020C" w:rsidRDefault="008C6E2A" w:rsidP="008C6E2A">
            <w:r w:rsidRPr="00E7020C">
              <w:t>Najlepšia prax</w:t>
            </w:r>
          </w:p>
        </w:tc>
        <w:tc>
          <w:tcPr>
            <w:tcW w:w="3751" w:type="pct"/>
            <w:shd w:val="clear" w:color="auto" w:fill="FFFFFF" w:themeFill="background1"/>
            <w:tcMar>
              <w:top w:w="15" w:type="dxa"/>
              <w:left w:w="108" w:type="dxa"/>
              <w:bottom w:w="0" w:type="dxa"/>
              <w:right w:w="108" w:type="dxa"/>
            </w:tcMar>
            <w:vAlign w:val="center"/>
          </w:tcPr>
          <w:p w14:paraId="0159AD6E" w14:textId="77777777" w:rsidR="0010206D" w:rsidRPr="00E7020C" w:rsidRDefault="00A722C5" w:rsidP="00484DB8">
            <w:r w:rsidRPr="00E7020C">
              <w:rPr>
                <w:rFonts w:cs="Calibri"/>
                <w:color w:val="000000"/>
              </w:rPr>
              <w:t>Z</w:t>
            </w:r>
            <w:r w:rsidR="008C6E2A" w:rsidRPr="00E7020C">
              <w:rPr>
                <w:rFonts w:cs="Calibri"/>
                <w:color w:val="000000"/>
              </w:rPr>
              <w:t>ostavovanie rýchlych odhadov je v zahraničí štandardnou súčasťou štatistickej praxe</w:t>
            </w:r>
            <w:r w:rsidR="0010206D" w:rsidRPr="00E7020C">
              <w:rPr>
                <w:rFonts w:cs="Calibri"/>
                <w:color w:val="000000"/>
              </w:rPr>
              <w:t>.</w:t>
            </w:r>
            <w:r w:rsidR="000D2564" w:rsidRPr="00E7020C">
              <w:rPr>
                <w:rFonts w:cs="Calibri"/>
                <w:color w:val="000000"/>
              </w:rPr>
              <w:t xml:space="preserve"> </w:t>
            </w:r>
            <w:r w:rsidR="0010206D" w:rsidRPr="00E7020C">
              <w:t>Najlepšiu prax napríklad predstadvuje štúdia</w:t>
            </w:r>
            <w:r w:rsidR="000D2564" w:rsidRPr="00E7020C">
              <w:t xml:space="preserve"> „</w:t>
            </w:r>
            <w:r w:rsidR="00484DB8" w:rsidRPr="00E7020C">
              <w:t>Forecasting GDP all over the World:</w:t>
            </w:r>
            <w:r w:rsidR="00933C99" w:rsidRPr="00E7020C">
              <w:t xml:space="preserve"> </w:t>
            </w:r>
            <w:r w:rsidR="00484DB8" w:rsidRPr="00E7020C">
              <w:t>Evidence from Comprehensive Survey</w:t>
            </w:r>
            <w:r w:rsidR="00933C99" w:rsidRPr="00E7020C">
              <w:t xml:space="preserve"> </w:t>
            </w:r>
            <w:r w:rsidR="00484DB8" w:rsidRPr="00E7020C">
              <w:t>Data</w:t>
            </w:r>
            <w:r w:rsidR="006935D4" w:rsidRPr="00E7020C">
              <w:t xml:space="preserve"> (2017)</w:t>
            </w:r>
            <w:r w:rsidR="006935D4" w:rsidRPr="00E7020C">
              <w:rPr>
                <w:rStyle w:val="Odkaznapoznmkupodiarou"/>
              </w:rPr>
              <w:footnoteReference w:id="10"/>
            </w:r>
            <w:r w:rsidR="000D2564" w:rsidRPr="00E7020C">
              <w:t>“</w:t>
            </w:r>
            <w:r w:rsidR="00933C99" w:rsidRPr="00E7020C">
              <w:t>.</w:t>
            </w:r>
          </w:p>
          <w:p w14:paraId="55E0319A" w14:textId="360A24C7" w:rsidR="00EC5530" w:rsidRPr="00E7020C" w:rsidRDefault="00EC5530" w:rsidP="00484DB8">
            <w:r w:rsidRPr="00E7020C">
              <w:t>...</w:t>
            </w:r>
          </w:p>
        </w:tc>
      </w:tr>
    </w:tbl>
    <w:p w14:paraId="6FA3ABF5" w14:textId="4BA73F80" w:rsidR="000F716E" w:rsidRPr="00E7020C" w:rsidRDefault="000F716E" w:rsidP="000F716E">
      <w:pPr>
        <w:pStyle w:val="Popis"/>
      </w:pPr>
      <w:bookmarkStart w:id="137" w:name="_Toc7768599"/>
      <w:r w:rsidRPr="00E7020C">
        <w:lastRenderedPageBreak/>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23</w:t>
      </w:r>
      <w:r w:rsidR="00F66967" w:rsidRPr="00F841A3">
        <w:rPr>
          <w:noProof/>
        </w:rPr>
        <w:fldChar w:fldCharType="end"/>
      </w:r>
      <w:r w:rsidRPr="00E7020C">
        <w:t xml:space="preserve">: </w:t>
      </w:r>
      <w:r w:rsidR="00B00A31" w:rsidRPr="00E7020C">
        <w:t>Krátkodobé predikcie vývoja (indexov) priemyselnej produkcie</w:t>
      </w:r>
      <w:bookmarkEnd w:id="137"/>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0F716E" w:rsidRPr="00E7020C" w14:paraId="387477AD"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7508C438" w14:textId="77777777" w:rsidR="000F716E" w:rsidRPr="00E7020C" w:rsidRDefault="000F716E"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6C5CA009" w14:textId="4B67353E" w:rsidR="000F716E" w:rsidRPr="00E7020C" w:rsidRDefault="00B00A31" w:rsidP="00A16D5A">
            <w:pPr>
              <w:pStyle w:val="Tableheader"/>
              <w:jc w:val="left"/>
              <w:rPr>
                <w:b w:val="0"/>
                <w:sz w:val="18"/>
                <w:szCs w:val="18"/>
              </w:rPr>
            </w:pPr>
            <w:r w:rsidRPr="00E7020C">
              <w:rPr>
                <w:b w:val="0"/>
                <w:sz w:val="18"/>
                <w:szCs w:val="18"/>
              </w:rPr>
              <w:t>Krátkodobé predikcie vývoja (indexov) priemyselnej produkcie</w:t>
            </w:r>
          </w:p>
        </w:tc>
      </w:tr>
      <w:tr w:rsidR="000F716E" w:rsidRPr="00E7020C" w14:paraId="593407FD" w14:textId="77777777" w:rsidTr="00A16D5A">
        <w:trPr>
          <w:trHeight w:val="613"/>
        </w:trPr>
        <w:tc>
          <w:tcPr>
            <w:tcW w:w="1249" w:type="pct"/>
            <w:shd w:val="clear" w:color="auto" w:fill="FFFFFF" w:themeFill="background1"/>
            <w:tcMar>
              <w:top w:w="15" w:type="dxa"/>
              <w:left w:w="108" w:type="dxa"/>
              <w:bottom w:w="0" w:type="dxa"/>
              <w:right w:w="108" w:type="dxa"/>
            </w:tcMar>
          </w:tcPr>
          <w:p w14:paraId="671FEBCE" w14:textId="77777777" w:rsidR="000F716E" w:rsidRPr="00E7020C" w:rsidRDefault="000F716E" w:rsidP="00A16D5A">
            <w:r w:rsidRPr="00E7020C">
              <w:t>Spôsob použitia</w:t>
            </w:r>
          </w:p>
        </w:tc>
        <w:tc>
          <w:tcPr>
            <w:tcW w:w="3751" w:type="pct"/>
            <w:shd w:val="clear" w:color="auto" w:fill="FFFFFF" w:themeFill="background1"/>
            <w:tcMar>
              <w:top w:w="15" w:type="dxa"/>
              <w:left w:w="108" w:type="dxa"/>
              <w:bottom w:w="0" w:type="dxa"/>
              <w:right w:w="108" w:type="dxa"/>
            </w:tcMar>
          </w:tcPr>
          <w:p w14:paraId="4EA6345F" w14:textId="68514CDF" w:rsidR="000F716E" w:rsidRPr="00E7020C" w:rsidRDefault="00FF3F68" w:rsidP="00A16D5A">
            <w:r w:rsidRPr="00E7020C">
              <w:t>V rámci rozhodovacích procesov na odvetvovej, resp. makroekonomickej úrovni</w:t>
            </w:r>
          </w:p>
        </w:tc>
      </w:tr>
      <w:tr w:rsidR="000F716E" w:rsidRPr="00E7020C" w14:paraId="18367444" w14:textId="77777777" w:rsidTr="00A16D5A">
        <w:trPr>
          <w:trHeight w:val="613"/>
        </w:trPr>
        <w:tc>
          <w:tcPr>
            <w:tcW w:w="1249" w:type="pct"/>
            <w:shd w:val="clear" w:color="auto" w:fill="FFFFFF" w:themeFill="background1"/>
            <w:tcMar>
              <w:top w:w="15" w:type="dxa"/>
              <w:left w:w="108" w:type="dxa"/>
              <w:bottom w:w="0" w:type="dxa"/>
              <w:right w:w="108" w:type="dxa"/>
            </w:tcMar>
          </w:tcPr>
          <w:p w14:paraId="3C2348D5" w14:textId="77777777" w:rsidR="000F716E" w:rsidRPr="00E7020C" w:rsidRDefault="000F716E" w:rsidP="00A16D5A">
            <w:r w:rsidRPr="00E7020C">
              <w:t>Dopad</w:t>
            </w:r>
          </w:p>
        </w:tc>
        <w:tc>
          <w:tcPr>
            <w:tcW w:w="3751" w:type="pct"/>
            <w:shd w:val="clear" w:color="auto" w:fill="FFFFFF" w:themeFill="background1"/>
            <w:tcMar>
              <w:top w:w="15" w:type="dxa"/>
              <w:left w:w="108" w:type="dxa"/>
              <w:bottom w:w="0" w:type="dxa"/>
              <w:right w:w="108" w:type="dxa"/>
            </w:tcMar>
          </w:tcPr>
          <w:p w14:paraId="30ADD7A4" w14:textId="0346D43B" w:rsidR="000F716E" w:rsidRPr="00E7020C" w:rsidRDefault="00E94FCF" w:rsidP="00A16D5A">
            <w:r w:rsidRPr="00E7020C">
              <w:t>Použitie analytických metód znamená, že výsledky (krátkodobej predikcie) majú objektivizovaný charakter.</w:t>
            </w:r>
          </w:p>
        </w:tc>
      </w:tr>
      <w:tr w:rsidR="000F716E" w:rsidRPr="00E7020C" w14:paraId="66D23725" w14:textId="77777777" w:rsidTr="00A16D5A">
        <w:trPr>
          <w:trHeight w:val="613"/>
        </w:trPr>
        <w:tc>
          <w:tcPr>
            <w:tcW w:w="1249" w:type="pct"/>
            <w:shd w:val="clear" w:color="auto" w:fill="FFFFFF" w:themeFill="background1"/>
            <w:tcMar>
              <w:top w:w="15" w:type="dxa"/>
              <w:left w:w="108" w:type="dxa"/>
              <w:bottom w:w="0" w:type="dxa"/>
              <w:right w:w="108" w:type="dxa"/>
            </w:tcMar>
          </w:tcPr>
          <w:p w14:paraId="7C170554" w14:textId="77777777" w:rsidR="000F716E" w:rsidRPr="00E7020C" w:rsidRDefault="000F716E" w:rsidP="00A16D5A">
            <w:r w:rsidRPr="00E7020C">
              <w:t>Frekvencia</w:t>
            </w:r>
          </w:p>
        </w:tc>
        <w:tc>
          <w:tcPr>
            <w:tcW w:w="3751" w:type="pct"/>
            <w:shd w:val="clear" w:color="auto" w:fill="FFFFFF" w:themeFill="background1"/>
            <w:tcMar>
              <w:top w:w="15" w:type="dxa"/>
              <w:left w:w="108" w:type="dxa"/>
              <w:bottom w:w="0" w:type="dxa"/>
              <w:right w:w="108" w:type="dxa"/>
            </w:tcMar>
          </w:tcPr>
          <w:p w14:paraId="602948DD" w14:textId="0E3B113C" w:rsidR="00E94FCF" w:rsidRPr="00E7020C" w:rsidRDefault="00E94FCF" w:rsidP="00A16D5A">
            <w:r w:rsidRPr="00E7020C">
              <w:t xml:space="preserve">Klasicky: </w:t>
            </w:r>
            <w:r w:rsidR="00910784" w:rsidRPr="00E7020C">
              <w:t>spravidla štyrikrát ročne</w:t>
            </w:r>
          </w:p>
          <w:p w14:paraId="1A34634D" w14:textId="2976214A" w:rsidR="00E94FCF" w:rsidRPr="00E7020C" w:rsidRDefault="00E94FCF" w:rsidP="00A16D5A">
            <w:r w:rsidRPr="00E7020C">
              <w:t xml:space="preserve">Inovačný prístup: Online, na týždňovej báze (T+7) </w:t>
            </w:r>
          </w:p>
        </w:tc>
      </w:tr>
      <w:tr w:rsidR="000F716E" w:rsidRPr="00E7020C" w14:paraId="26C66126" w14:textId="77777777" w:rsidTr="00A16D5A">
        <w:trPr>
          <w:trHeight w:val="613"/>
        </w:trPr>
        <w:tc>
          <w:tcPr>
            <w:tcW w:w="1249" w:type="pct"/>
            <w:shd w:val="clear" w:color="auto" w:fill="FFFFFF" w:themeFill="background1"/>
            <w:tcMar>
              <w:top w:w="15" w:type="dxa"/>
              <w:left w:w="108" w:type="dxa"/>
              <w:bottom w:w="0" w:type="dxa"/>
              <w:right w:w="108" w:type="dxa"/>
            </w:tcMar>
          </w:tcPr>
          <w:p w14:paraId="299A6CCC" w14:textId="77777777" w:rsidR="000F716E" w:rsidRPr="00E7020C" w:rsidRDefault="000F716E"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244C863C" w14:textId="4B3C38E3" w:rsidR="000F716E" w:rsidRPr="00E7020C" w:rsidRDefault="00957858" w:rsidP="00A16D5A">
            <w:r w:rsidRPr="00E7020C">
              <w:t>Časové rady vývoja základných makroekonomických a odvetvových ukazovateľov slovenskej ekonomiky kvantitatívneho a kvalitatívneho charakteru</w:t>
            </w:r>
          </w:p>
        </w:tc>
      </w:tr>
      <w:tr w:rsidR="000F716E" w:rsidRPr="00E7020C" w14:paraId="33A19D0A" w14:textId="77777777" w:rsidTr="00A16D5A">
        <w:trPr>
          <w:trHeight w:val="613"/>
        </w:trPr>
        <w:tc>
          <w:tcPr>
            <w:tcW w:w="1249" w:type="pct"/>
            <w:shd w:val="clear" w:color="auto" w:fill="FFFFFF" w:themeFill="background1"/>
            <w:tcMar>
              <w:top w:w="15" w:type="dxa"/>
              <w:left w:w="108" w:type="dxa"/>
              <w:bottom w:w="0" w:type="dxa"/>
              <w:right w:w="108" w:type="dxa"/>
            </w:tcMar>
          </w:tcPr>
          <w:p w14:paraId="2389AEDF" w14:textId="77777777" w:rsidR="000F716E" w:rsidRPr="00E7020C" w:rsidRDefault="000F716E" w:rsidP="00A16D5A">
            <w:r w:rsidRPr="00E7020C">
              <w:t>Analytické modely</w:t>
            </w:r>
          </w:p>
        </w:tc>
        <w:tc>
          <w:tcPr>
            <w:tcW w:w="3751" w:type="pct"/>
            <w:shd w:val="clear" w:color="auto" w:fill="FFFFFF" w:themeFill="background1"/>
            <w:tcMar>
              <w:top w:w="15" w:type="dxa"/>
              <w:left w:w="108" w:type="dxa"/>
              <w:bottom w:w="0" w:type="dxa"/>
              <w:right w:w="108" w:type="dxa"/>
            </w:tcMar>
          </w:tcPr>
          <w:p w14:paraId="74066019" w14:textId="50B04D2C" w:rsidR="000F716E" w:rsidRPr="00E7020C" w:rsidRDefault="00957858" w:rsidP="00A16D5A">
            <w:r w:rsidRPr="00E7020C">
              <w:t>Štrukturálne ekonometrické modely na báze kointegrácie</w:t>
            </w:r>
          </w:p>
        </w:tc>
      </w:tr>
      <w:tr w:rsidR="000F716E" w:rsidRPr="00E7020C" w14:paraId="5D4663D5" w14:textId="77777777" w:rsidTr="00A16D5A">
        <w:trPr>
          <w:trHeight w:val="613"/>
        </w:trPr>
        <w:tc>
          <w:tcPr>
            <w:tcW w:w="1249" w:type="pct"/>
            <w:shd w:val="clear" w:color="auto" w:fill="FFFFFF" w:themeFill="background1"/>
            <w:tcMar>
              <w:top w:w="15" w:type="dxa"/>
              <w:left w:w="108" w:type="dxa"/>
              <w:bottom w:w="0" w:type="dxa"/>
              <w:right w:w="108" w:type="dxa"/>
            </w:tcMar>
          </w:tcPr>
          <w:p w14:paraId="5A124925" w14:textId="77777777" w:rsidR="000F716E" w:rsidRPr="00E7020C" w:rsidRDefault="000F716E"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0A8CF958" w14:textId="6D97E531" w:rsidR="000F716E" w:rsidRPr="00E7020C" w:rsidRDefault="00D5083F" w:rsidP="00A16D5A">
            <w:r w:rsidRPr="00E7020C">
              <w:t xml:space="preserve">Predikcia vývoja indexov priemyselnej produkcie </w:t>
            </w:r>
            <w:r w:rsidR="00F95395" w:rsidRPr="00E7020C">
              <w:t>(prognostický dokument)</w:t>
            </w:r>
          </w:p>
        </w:tc>
      </w:tr>
      <w:tr w:rsidR="000F716E" w:rsidRPr="00E7020C" w14:paraId="50EBA4B9" w14:textId="77777777" w:rsidTr="00A16D5A">
        <w:trPr>
          <w:trHeight w:val="613"/>
        </w:trPr>
        <w:tc>
          <w:tcPr>
            <w:tcW w:w="1249" w:type="pct"/>
            <w:shd w:val="clear" w:color="auto" w:fill="FFFFFF" w:themeFill="background1"/>
            <w:tcMar>
              <w:top w:w="15" w:type="dxa"/>
              <w:left w:w="108" w:type="dxa"/>
              <w:bottom w:w="0" w:type="dxa"/>
              <w:right w:w="108" w:type="dxa"/>
            </w:tcMar>
          </w:tcPr>
          <w:p w14:paraId="7070CB6D" w14:textId="77777777" w:rsidR="000F716E" w:rsidRPr="00E7020C" w:rsidRDefault="000F716E" w:rsidP="00A16D5A">
            <w:r w:rsidRPr="00E7020C">
              <w:t>Najlepšia prax</w:t>
            </w:r>
          </w:p>
        </w:tc>
        <w:tc>
          <w:tcPr>
            <w:tcW w:w="3751" w:type="pct"/>
            <w:shd w:val="clear" w:color="auto" w:fill="FFFFFF" w:themeFill="background1"/>
            <w:tcMar>
              <w:top w:w="15" w:type="dxa"/>
              <w:left w:w="108" w:type="dxa"/>
              <w:bottom w:w="0" w:type="dxa"/>
              <w:right w:w="108" w:type="dxa"/>
            </w:tcMar>
          </w:tcPr>
          <w:p w14:paraId="323907C3" w14:textId="0D3E0A63" w:rsidR="000F716E" w:rsidRPr="00E7020C" w:rsidRDefault="00E96BD8" w:rsidP="00A16D5A">
            <w:r w:rsidRPr="00E7020C">
              <w:t>Krátkodobé predikcie sú v zahraničí štandardnou súčasťou rozhodovacích procesov</w:t>
            </w:r>
          </w:p>
        </w:tc>
      </w:tr>
    </w:tbl>
    <w:p w14:paraId="2AE659D5" w14:textId="2EFED38B" w:rsidR="00B00A31" w:rsidRPr="00E7020C" w:rsidRDefault="00B00A31" w:rsidP="00B00A31">
      <w:pPr>
        <w:pStyle w:val="Popis"/>
      </w:pPr>
      <w:bookmarkStart w:id="138" w:name="_Toc7768600"/>
      <w:r w:rsidRPr="00E7020C">
        <w:t xml:space="preserve">Tabuľka </w:t>
      </w:r>
      <w:r w:rsidR="00F66967" w:rsidRPr="00F841A3">
        <w:fldChar w:fldCharType="begin"/>
      </w:r>
      <w:r w:rsidR="00F66967" w:rsidRPr="00E7020C">
        <w:instrText xml:space="preserve"> SEQ Tabuľka \* ARABIC </w:instrText>
      </w:r>
      <w:r w:rsidR="00F66967" w:rsidRPr="00F841A3">
        <w:fldChar w:fldCharType="separate"/>
      </w:r>
      <w:r w:rsidR="001E29E4">
        <w:rPr>
          <w:noProof/>
        </w:rPr>
        <w:t>24</w:t>
      </w:r>
      <w:r w:rsidR="00F66967" w:rsidRPr="00F841A3">
        <w:rPr>
          <w:noProof/>
        </w:rPr>
        <w:fldChar w:fldCharType="end"/>
      </w:r>
      <w:r w:rsidRPr="00E7020C">
        <w:t>: Populačné prognózy</w:t>
      </w:r>
      <w:bookmarkEnd w:id="138"/>
    </w:p>
    <w:tbl>
      <w:tblPr>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Look w:val="01E0" w:firstRow="1" w:lastRow="1" w:firstColumn="1" w:lastColumn="1" w:noHBand="0" w:noVBand="0"/>
      </w:tblPr>
      <w:tblGrid>
        <w:gridCol w:w="2122"/>
        <w:gridCol w:w="6373"/>
      </w:tblGrid>
      <w:tr w:rsidR="00B00A31" w:rsidRPr="00E7020C" w14:paraId="0C669361" w14:textId="77777777" w:rsidTr="00A16D5A">
        <w:trPr>
          <w:trHeight w:val="696"/>
        </w:trPr>
        <w:tc>
          <w:tcPr>
            <w:tcW w:w="1249" w:type="pct"/>
            <w:shd w:val="clear" w:color="auto" w:fill="D9E2F3" w:themeFill="accent1" w:themeFillTint="33"/>
            <w:tcMar>
              <w:top w:w="15" w:type="dxa"/>
              <w:left w:w="108" w:type="dxa"/>
              <w:bottom w:w="0" w:type="dxa"/>
              <w:right w:w="108" w:type="dxa"/>
            </w:tcMar>
            <w:vAlign w:val="center"/>
            <w:hideMark/>
          </w:tcPr>
          <w:p w14:paraId="6210FD12" w14:textId="77777777" w:rsidR="00B00A31" w:rsidRPr="00E7020C" w:rsidRDefault="00B00A31" w:rsidP="00A16D5A">
            <w:pPr>
              <w:pStyle w:val="Tableheader"/>
              <w:jc w:val="left"/>
              <w:rPr>
                <w:b w:val="0"/>
                <w:sz w:val="18"/>
                <w:szCs w:val="18"/>
              </w:rPr>
            </w:pPr>
            <w:r w:rsidRPr="00E7020C">
              <w:rPr>
                <w:b w:val="0"/>
                <w:sz w:val="18"/>
                <w:szCs w:val="18"/>
              </w:rPr>
              <w:t>Prípad použitia</w:t>
            </w:r>
          </w:p>
        </w:tc>
        <w:tc>
          <w:tcPr>
            <w:tcW w:w="3751" w:type="pct"/>
            <w:shd w:val="clear" w:color="auto" w:fill="D9E2F3" w:themeFill="accent1" w:themeFillTint="33"/>
            <w:tcMar>
              <w:top w:w="15" w:type="dxa"/>
              <w:left w:w="108" w:type="dxa"/>
              <w:bottom w:w="0" w:type="dxa"/>
              <w:right w:w="108" w:type="dxa"/>
            </w:tcMar>
            <w:vAlign w:val="center"/>
            <w:hideMark/>
          </w:tcPr>
          <w:p w14:paraId="40C97A53" w14:textId="17790901" w:rsidR="00B00A31" w:rsidRPr="00E7020C" w:rsidRDefault="00B00A31" w:rsidP="00A16D5A">
            <w:pPr>
              <w:pStyle w:val="Tableheader"/>
              <w:jc w:val="left"/>
              <w:rPr>
                <w:b w:val="0"/>
                <w:sz w:val="18"/>
                <w:szCs w:val="18"/>
              </w:rPr>
            </w:pPr>
            <w:r w:rsidRPr="00E7020C">
              <w:rPr>
                <w:b w:val="0"/>
                <w:sz w:val="18"/>
                <w:szCs w:val="18"/>
              </w:rPr>
              <w:t>Populačné prognózy</w:t>
            </w:r>
          </w:p>
        </w:tc>
      </w:tr>
      <w:tr w:rsidR="00B00A31" w:rsidRPr="00E7020C" w14:paraId="3D1EB03E" w14:textId="77777777" w:rsidTr="00A16D5A">
        <w:trPr>
          <w:trHeight w:val="613"/>
        </w:trPr>
        <w:tc>
          <w:tcPr>
            <w:tcW w:w="1249" w:type="pct"/>
            <w:shd w:val="clear" w:color="auto" w:fill="FFFFFF" w:themeFill="background1"/>
            <w:tcMar>
              <w:top w:w="15" w:type="dxa"/>
              <w:left w:w="108" w:type="dxa"/>
              <w:bottom w:w="0" w:type="dxa"/>
              <w:right w:w="108" w:type="dxa"/>
            </w:tcMar>
          </w:tcPr>
          <w:p w14:paraId="56309FD1" w14:textId="77777777" w:rsidR="00B00A31" w:rsidRPr="00E7020C" w:rsidRDefault="00B00A31" w:rsidP="00A16D5A">
            <w:r w:rsidRPr="00E7020C">
              <w:t>Spôsob použitia</w:t>
            </w:r>
          </w:p>
        </w:tc>
        <w:tc>
          <w:tcPr>
            <w:tcW w:w="3751" w:type="pct"/>
            <w:shd w:val="clear" w:color="auto" w:fill="FFFFFF" w:themeFill="background1"/>
            <w:tcMar>
              <w:top w:w="15" w:type="dxa"/>
              <w:left w:w="108" w:type="dxa"/>
              <w:bottom w:w="0" w:type="dxa"/>
              <w:right w:w="108" w:type="dxa"/>
            </w:tcMar>
          </w:tcPr>
          <w:p w14:paraId="226FFBE1" w14:textId="3858176D" w:rsidR="00B00A31" w:rsidRPr="00E7020C" w:rsidRDefault="00FA3AA7" w:rsidP="00A16D5A">
            <w:r w:rsidRPr="00E7020C">
              <w:t>Konštruované scenáre a podrobné výstupy z modelov budú slúžiť ako vstupy pre ďalšie rozhodovacie procesy na regionálnej úrovni v rôznych oblastiach fungovania spoločnosti (napríklad školstvo, zdravotníctvo, trh práce a podobne)</w:t>
            </w:r>
          </w:p>
        </w:tc>
      </w:tr>
      <w:tr w:rsidR="00B00A31" w:rsidRPr="00E7020C" w14:paraId="693A5249" w14:textId="77777777" w:rsidTr="00A16D5A">
        <w:trPr>
          <w:trHeight w:val="613"/>
        </w:trPr>
        <w:tc>
          <w:tcPr>
            <w:tcW w:w="1249" w:type="pct"/>
            <w:shd w:val="clear" w:color="auto" w:fill="FFFFFF" w:themeFill="background1"/>
            <w:tcMar>
              <w:top w:w="15" w:type="dxa"/>
              <w:left w:w="108" w:type="dxa"/>
              <w:bottom w:w="0" w:type="dxa"/>
              <w:right w:w="108" w:type="dxa"/>
            </w:tcMar>
          </w:tcPr>
          <w:p w14:paraId="5D5C1BA1" w14:textId="77777777" w:rsidR="00B00A31" w:rsidRPr="00E7020C" w:rsidRDefault="00B00A31" w:rsidP="00A16D5A">
            <w:r w:rsidRPr="00E7020C">
              <w:t>Dopad</w:t>
            </w:r>
          </w:p>
        </w:tc>
        <w:tc>
          <w:tcPr>
            <w:tcW w:w="3751" w:type="pct"/>
            <w:shd w:val="clear" w:color="auto" w:fill="FFFFFF" w:themeFill="background1"/>
            <w:tcMar>
              <w:top w:w="15" w:type="dxa"/>
              <w:left w:w="108" w:type="dxa"/>
              <w:bottom w:w="0" w:type="dxa"/>
              <w:right w:w="108" w:type="dxa"/>
            </w:tcMar>
          </w:tcPr>
          <w:p w14:paraId="319CD8EA" w14:textId="4F6E09D2" w:rsidR="00B00A31" w:rsidRPr="00E7020C" w:rsidRDefault="00FA3AA7" w:rsidP="00A16D5A">
            <w:r w:rsidRPr="00E7020C">
              <w:t>Výstupy umožnia formulovanie vývojových scenárov v ďalších oblastiach verejných politík na regionálnej úrovni - trh práce, školstvo, zdravotníctvo a pod. Podporné informácie pre ich nastavenie.</w:t>
            </w:r>
          </w:p>
        </w:tc>
      </w:tr>
      <w:tr w:rsidR="00B00A31" w:rsidRPr="00E7020C" w14:paraId="4D847507" w14:textId="77777777" w:rsidTr="00A16D5A">
        <w:trPr>
          <w:trHeight w:val="613"/>
        </w:trPr>
        <w:tc>
          <w:tcPr>
            <w:tcW w:w="1249" w:type="pct"/>
            <w:shd w:val="clear" w:color="auto" w:fill="FFFFFF" w:themeFill="background1"/>
            <w:tcMar>
              <w:top w:w="15" w:type="dxa"/>
              <w:left w:w="108" w:type="dxa"/>
              <w:bottom w:w="0" w:type="dxa"/>
              <w:right w:w="108" w:type="dxa"/>
            </w:tcMar>
          </w:tcPr>
          <w:p w14:paraId="7D73AD15" w14:textId="77777777" w:rsidR="00B00A31" w:rsidRPr="00E7020C" w:rsidRDefault="00B00A31" w:rsidP="00A16D5A">
            <w:r w:rsidRPr="00E7020C">
              <w:t>Frekvencia</w:t>
            </w:r>
          </w:p>
        </w:tc>
        <w:tc>
          <w:tcPr>
            <w:tcW w:w="3751" w:type="pct"/>
            <w:shd w:val="clear" w:color="auto" w:fill="FFFFFF" w:themeFill="background1"/>
            <w:tcMar>
              <w:top w:w="15" w:type="dxa"/>
              <w:left w:w="108" w:type="dxa"/>
              <w:bottom w:w="0" w:type="dxa"/>
              <w:right w:w="108" w:type="dxa"/>
            </w:tcMar>
          </w:tcPr>
          <w:p w14:paraId="59C3F46A" w14:textId="141ECDFE" w:rsidR="00B00A31" w:rsidRPr="00E7020C" w:rsidRDefault="0022434C" w:rsidP="00A16D5A">
            <w:r w:rsidRPr="00E7020C">
              <w:t>Vzhľadom na dynamiku zmien: raz ročne.</w:t>
            </w:r>
          </w:p>
        </w:tc>
      </w:tr>
      <w:tr w:rsidR="00B00A31" w:rsidRPr="00E7020C" w14:paraId="68AA1D60" w14:textId="77777777" w:rsidTr="00A16D5A">
        <w:trPr>
          <w:trHeight w:val="613"/>
        </w:trPr>
        <w:tc>
          <w:tcPr>
            <w:tcW w:w="1249" w:type="pct"/>
            <w:shd w:val="clear" w:color="auto" w:fill="FFFFFF" w:themeFill="background1"/>
            <w:tcMar>
              <w:top w:w="15" w:type="dxa"/>
              <w:left w:w="108" w:type="dxa"/>
              <w:bottom w:w="0" w:type="dxa"/>
              <w:right w:w="108" w:type="dxa"/>
            </w:tcMar>
          </w:tcPr>
          <w:p w14:paraId="6D8A644F" w14:textId="77777777" w:rsidR="00B00A31" w:rsidRPr="00E7020C" w:rsidRDefault="00B00A31" w:rsidP="00A16D5A">
            <w:r w:rsidRPr="00E7020C">
              <w:t>Potrebné dátové zdroje</w:t>
            </w:r>
          </w:p>
        </w:tc>
        <w:tc>
          <w:tcPr>
            <w:tcW w:w="3751" w:type="pct"/>
            <w:shd w:val="clear" w:color="auto" w:fill="FFFFFF" w:themeFill="background1"/>
            <w:tcMar>
              <w:top w:w="15" w:type="dxa"/>
              <w:left w:w="108" w:type="dxa"/>
              <w:bottom w:w="0" w:type="dxa"/>
              <w:right w:w="108" w:type="dxa"/>
            </w:tcMar>
          </w:tcPr>
          <w:p w14:paraId="71371193" w14:textId="0E397BC7" w:rsidR="00136DBF" w:rsidRPr="00E7020C" w:rsidRDefault="00694A1C" w:rsidP="00A16D5A">
            <w:r w:rsidRPr="00E7020C">
              <w:t>Primárne údaje demografických udalostí v rámci štatistických zisťovaní ŠÚ SR v rámci Hlásení Obyv 1-5/12; Štruktúry obyvateľstva podľa veku, pohlavia, rodinného stavu</w:t>
            </w:r>
          </w:p>
        </w:tc>
      </w:tr>
      <w:tr w:rsidR="00B00A31" w:rsidRPr="00E7020C" w14:paraId="6A37A5A9" w14:textId="77777777" w:rsidTr="00A16D5A">
        <w:trPr>
          <w:trHeight w:val="613"/>
        </w:trPr>
        <w:tc>
          <w:tcPr>
            <w:tcW w:w="1249" w:type="pct"/>
            <w:shd w:val="clear" w:color="auto" w:fill="FFFFFF" w:themeFill="background1"/>
            <w:tcMar>
              <w:top w:w="15" w:type="dxa"/>
              <w:left w:w="108" w:type="dxa"/>
              <w:bottom w:w="0" w:type="dxa"/>
              <w:right w:w="108" w:type="dxa"/>
            </w:tcMar>
          </w:tcPr>
          <w:p w14:paraId="6135D825" w14:textId="77777777" w:rsidR="00B00A31" w:rsidRPr="00E7020C" w:rsidRDefault="00B00A31" w:rsidP="00A16D5A">
            <w:r w:rsidRPr="00E7020C">
              <w:t>Analytické modely</w:t>
            </w:r>
          </w:p>
        </w:tc>
        <w:tc>
          <w:tcPr>
            <w:tcW w:w="3751" w:type="pct"/>
            <w:shd w:val="clear" w:color="auto" w:fill="FFFFFF" w:themeFill="background1"/>
            <w:tcMar>
              <w:top w:w="15" w:type="dxa"/>
              <w:left w:w="108" w:type="dxa"/>
              <w:bottom w:w="0" w:type="dxa"/>
              <w:right w:w="108" w:type="dxa"/>
            </w:tcMar>
          </w:tcPr>
          <w:p w14:paraId="69B1EF56" w14:textId="47898470" w:rsidR="00B00A31" w:rsidRPr="00E7020C" w:rsidRDefault="00136DBF" w:rsidP="00A16D5A">
            <w:r w:rsidRPr="00E7020C">
              <w:t>Kohortne-komponentný model pre konštrukciu populačných prognóz; Analytické modely za účelom analýzy vývojových trendov a hlavných charakteristických znakov jednotlivých procesov</w:t>
            </w:r>
          </w:p>
        </w:tc>
      </w:tr>
      <w:tr w:rsidR="00B00A31" w:rsidRPr="00E7020C" w14:paraId="44FCAE7B" w14:textId="77777777" w:rsidTr="00A16D5A">
        <w:trPr>
          <w:trHeight w:val="613"/>
        </w:trPr>
        <w:tc>
          <w:tcPr>
            <w:tcW w:w="1249" w:type="pct"/>
            <w:shd w:val="clear" w:color="auto" w:fill="FFFFFF" w:themeFill="background1"/>
            <w:tcMar>
              <w:top w:w="15" w:type="dxa"/>
              <w:left w:w="108" w:type="dxa"/>
              <w:bottom w:w="0" w:type="dxa"/>
              <w:right w:w="108" w:type="dxa"/>
            </w:tcMar>
          </w:tcPr>
          <w:p w14:paraId="73DB220D" w14:textId="77777777" w:rsidR="00B00A31" w:rsidRPr="00E7020C" w:rsidRDefault="00B00A31" w:rsidP="00A16D5A">
            <w:r w:rsidRPr="00E7020C">
              <w:t>Výstup/Analytický produkt</w:t>
            </w:r>
          </w:p>
        </w:tc>
        <w:tc>
          <w:tcPr>
            <w:tcW w:w="3751" w:type="pct"/>
            <w:shd w:val="clear" w:color="auto" w:fill="FFFFFF" w:themeFill="background1"/>
            <w:tcMar>
              <w:top w:w="15" w:type="dxa"/>
              <w:left w:w="108" w:type="dxa"/>
              <w:bottom w:w="0" w:type="dxa"/>
              <w:right w:w="108" w:type="dxa"/>
            </w:tcMar>
          </w:tcPr>
          <w:p w14:paraId="1F076F7C" w14:textId="77777777" w:rsidR="005022D1" w:rsidRPr="00E7020C" w:rsidRDefault="005022D1" w:rsidP="005022D1">
            <w:r w:rsidRPr="00E7020C">
              <w:t>Regionálne populačné prognózy</w:t>
            </w:r>
          </w:p>
          <w:p w14:paraId="2393D3BD" w14:textId="77777777" w:rsidR="00B00A31" w:rsidRPr="00E7020C" w:rsidRDefault="005022D1" w:rsidP="005022D1">
            <w:r w:rsidRPr="00E7020C">
              <w:t>Odvodené populačné prognózy</w:t>
            </w:r>
          </w:p>
          <w:p w14:paraId="38B64EE0" w14:textId="68CA42B2" w:rsidR="005022D1" w:rsidRPr="00E7020C" w:rsidRDefault="00DC173E" w:rsidP="005022D1">
            <w:r w:rsidRPr="00E7020C">
              <w:lastRenderedPageBreak/>
              <w:t>Analytick</w:t>
            </w:r>
            <w:r w:rsidR="004B5D59" w:rsidRPr="00E7020C">
              <w:t>é</w:t>
            </w:r>
            <w:r w:rsidRPr="00E7020C">
              <w:t xml:space="preserve"> materiál</w:t>
            </w:r>
            <w:r w:rsidR="004B5D59" w:rsidRPr="00E7020C">
              <w:t>y</w:t>
            </w:r>
            <w:r w:rsidRPr="00E7020C">
              <w:t xml:space="preserve"> v kombinácii s podrobnými online dostupnými výsledkami prognostických modelov</w:t>
            </w:r>
          </w:p>
        </w:tc>
      </w:tr>
      <w:tr w:rsidR="00B00A31" w:rsidRPr="00E7020C" w14:paraId="41DEA6FC" w14:textId="77777777" w:rsidTr="00A16D5A">
        <w:trPr>
          <w:trHeight w:val="613"/>
        </w:trPr>
        <w:tc>
          <w:tcPr>
            <w:tcW w:w="1249" w:type="pct"/>
            <w:shd w:val="clear" w:color="auto" w:fill="FFFFFF" w:themeFill="background1"/>
            <w:tcMar>
              <w:top w:w="15" w:type="dxa"/>
              <w:left w:w="108" w:type="dxa"/>
              <w:bottom w:w="0" w:type="dxa"/>
              <w:right w:w="108" w:type="dxa"/>
            </w:tcMar>
          </w:tcPr>
          <w:p w14:paraId="2CBE8CFC" w14:textId="77777777" w:rsidR="00B00A31" w:rsidRPr="00E7020C" w:rsidRDefault="00B00A31" w:rsidP="00A16D5A">
            <w:r w:rsidRPr="00E7020C">
              <w:lastRenderedPageBreak/>
              <w:t>Najlepšia prax</w:t>
            </w:r>
          </w:p>
        </w:tc>
        <w:tc>
          <w:tcPr>
            <w:tcW w:w="3751" w:type="pct"/>
            <w:shd w:val="clear" w:color="auto" w:fill="FFFFFF" w:themeFill="background1"/>
            <w:tcMar>
              <w:top w:w="15" w:type="dxa"/>
              <w:left w:w="108" w:type="dxa"/>
              <w:bottom w:w="0" w:type="dxa"/>
              <w:right w:w="108" w:type="dxa"/>
            </w:tcMar>
          </w:tcPr>
          <w:p w14:paraId="25337365" w14:textId="419451CE" w:rsidR="00B00A31" w:rsidRPr="00E7020C" w:rsidRDefault="005022D1" w:rsidP="00A16D5A">
            <w:r w:rsidRPr="00E7020C">
              <w:t>Nastavenie rozhodovacích procesov na báze údajov/informácií, analýz a podrobných populačných prognóz je praxou vo viacerých zahraničných štátoch i nadnárodných organizáciách (OECD, EUROSTAT, národné banky a podobne)</w:t>
            </w:r>
          </w:p>
        </w:tc>
      </w:tr>
    </w:tbl>
    <w:p w14:paraId="4360C74F" w14:textId="77777777" w:rsidR="00CF4E36" w:rsidRPr="00E7020C" w:rsidRDefault="00CF4E36" w:rsidP="00CF4E36">
      <w:pPr>
        <w:pStyle w:val="Nadpis4"/>
        <w:rPr>
          <w:lang w:val="sk-SK"/>
        </w:rPr>
      </w:pPr>
      <w:r w:rsidRPr="00E7020C">
        <w:rPr>
          <w:lang w:val="sk-SK"/>
        </w:rPr>
        <w:t>Riziká</w:t>
      </w:r>
    </w:p>
    <w:p w14:paraId="72CB02E1" w14:textId="56DE4E16" w:rsidR="00CF4E36" w:rsidRPr="00E7020C" w:rsidRDefault="00377A50" w:rsidP="00377A50">
      <w:pPr>
        <w:pStyle w:val="Bullet1"/>
      </w:pPr>
      <w:r w:rsidRPr="00E7020C">
        <w:t>Nepodarí sa zabezpečiť dostatok kvalitných ľudských zdrojov,</w:t>
      </w:r>
    </w:p>
    <w:p w14:paraId="29668BDE" w14:textId="27511A99" w:rsidR="00377A50" w:rsidRPr="00E7020C" w:rsidRDefault="00741784" w:rsidP="00377A50">
      <w:pPr>
        <w:pStyle w:val="Bullet1"/>
      </w:pPr>
      <w:r w:rsidRPr="00E7020C">
        <w:t>Analytické jednotky nebudú dostatočne spolupracovať,</w:t>
      </w:r>
    </w:p>
    <w:p w14:paraId="6D762437" w14:textId="6C7EDF11" w:rsidR="00741784" w:rsidRPr="00E7020C" w:rsidRDefault="00741784" w:rsidP="00377A50">
      <w:pPr>
        <w:pStyle w:val="Bullet1"/>
      </w:pPr>
      <w:r w:rsidRPr="00E7020C">
        <w:t>Dátová kancelária si nevybuduje potrebné kompetencie a nepriláka požadovaný talent</w:t>
      </w:r>
      <w:r w:rsidR="007A6876" w:rsidRPr="00E7020C">
        <w:t xml:space="preserve"> a nenaplní vďaka tomu očakávania</w:t>
      </w:r>
      <w:r w:rsidR="009F6EDC" w:rsidRPr="00E7020C">
        <w:t>,</w:t>
      </w:r>
    </w:p>
    <w:p w14:paraId="5A40797F" w14:textId="6122367B" w:rsidR="009F6EDC" w:rsidRPr="00E7020C" w:rsidRDefault="009F6EDC" w:rsidP="009F6EDC">
      <w:pPr>
        <w:pStyle w:val="Bullet1"/>
      </w:pPr>
      <w:r w:rsidRPr="00E7020C">
        <w:t>Nepodarí sa získať dostatočný počet inštitúcii, ktoré sa zapoja do centrálneho riešenia (budú sa uprednostňovať lokálne riešenia).</w:t>
      </w:r>
    </w:p>
    <w:p w14:paraId="09D76F90" w14:textId="33332B37" w:rsidR="00CF4E36" w:rsidRPr="00E7020C" w:rsidRDefault="001E3BA0" w:rsidP="00594C6B">
      <w:pPr>
        <w:pStyle w:val="Nadpis2"/>
      </w:pPr>
      <w:bookmarkStart w:id="139" w:name="_Toc7768540"/>
      <w:r>
        <w:t>Požiadavky na T</w:t>
      </w:r>
      <w:r w:rsidR="00CF4E36" w:rsidRPr="00E7020C">
        <w:t>echnologická architektúra</w:t>
      </w:r>
      <w:bookmarkEnd w:id="139"/>
    </w:p>
    <w:p w14:paraId="28DFA14F" w14:textId="77777777" w:rsidR="00CF4E36" w:rsidRPr="00E7020C" w:rsidRDefault="00CF4E36" w:rsidP="00CF4E36">
      <w:pPr>
        <w:pStyle w:val="Nadpis4"/>
        <w:rPr>
          <w:lang w:val="sk-SK"/>
        </w:rPr>
      </w:pPr>
      <w:r w:rsidRPr="00E7020C">
        <w:rPr>
          <w:lang w:val="sk-SK"/>
        </w:rPr>
        <w:t>Súhrnný popis</w:t>
      </w:r>
    </w:p>
    <w:p w14:paraId="6CCD65B5" w14:textId="77777777" w:rsidR="00DA06A6" w:rsidRPr="00F841A3" w:rsidRDefault="00DA06A6" w:rsidP="000719EF">
      <w:pPr>
        <w:pStyle w:val="Nadpis5"/>
        <w:rPr>
          <w:lang w:val="sk-SK"/>
        </w:rPr>
      </w:pPr>
      <w:r w:rsidRPr="00F841A3">
        <w:rPr>
          <w:lang w:val="sk-SK"/>
        </w:rPr>
        <w:t>Využitie vládneho cloudu</w:t>
      </w:r>
    </w:p>
    <w:p w14:paraId="56207C2F" w14:textId="26C007DC" w:rsidR="00DA06A6" w:rsidRPr="00E7020C" w:rsidRDefault="00DA06A6" w:rsidP="00DA06A6">
      <w:r w:rsidRPr="00E7020C">
        <w:t xml:space="preserve">Riešenie IS </w:t>
      </w:r>
      <w:r w:rsidR="00F564E7" w:rsidRPr="00E7020C">
        <w:t>KAV</w:t>
      </w:r>
      <w:r w:rsidRPr="00E7020C">
        <w:t xml:space="preserve"> bude postavené a nasadené vo Vládnom cloude. Základom pre riešenie.</w:t>
      </w:r>
      <w:r w:rsidR="00C36D65" w:rsidRPr="00E7020C">
        <w:t xml:space="preserve"> </w:t>
      </w:r>
      <w:r w:rsidRPr="00E7020C">
        <w:t xml:space="preserve">IS </w:t>
      </w:r>
      <w:r w:rsidR="003A6D1E" w:rsidRPr="00E7020C">
        <w:t>KAV</w:t>
      </w:r>
      <w:r w:rsidRPr="00E7020C">
        <w:t xml:space="preserve"> bude prevádzkovaný ÚPVI</w:t>
      </w:r>
      <w:r w:rsidR="003A6D1E" w:rsidRPr="00E7020C">
        <w:t>a</w:t>
      </w:r>
      <w:r w:rsidRPr="00E7020C">
        <w:t xml:space="preserve">I a bude poskytovať dostatočný výkon pre zabezpečenie spoľahlivej prevádzky. Systém bude v cieľovom stave pripojený na </w:t>
      </w:r>
      <w:r w:rsidR="003A6D1E" w:rsidRPr="00E7020C">
        <w:t>Centrálnu integračn</w:t>
      </w:r>
      <w:r w:rsidR="00C36D65" w:rsidRPr="00E7020C">
        <w:t>ú platformu.</w:t>
      </w:r>
    </w:p>
    <w:p w14:paraId="72CF563A" w14:textId="77777777" w:rsidR="00B25883" w:rsidRPr="00E7020C" w:rsidRDefault="00DA06A6" w:rsidP="00DA06A6">
      <w:r w:rsidRPr="00E7020C">
        <w:t>Pri budovaní aplikačných komponentov v rámci navrhovaného riešenia sa predpokladá maximálne využitie služieb vládneho cloudu. Mal</w:t>
      </w:r>
      <w:r w:rsidR="00B25883" w:rsidRPr="00E7020C">
        <w:t>o</w:t>
      </w:r>
      <w:r w:rsidRPr="00E7020C">
        <w:t xml:space="preserve"> by ísť minimálne o model využívania IaaS</w:t>
      </w:r>
      <w:r w:rsidR="00B25883" w:rsidRPr="00E7020C">
        <w:t>:</w:t>
      </w:r>
    </w:p>
    <w:p w14:paraId="6ABFA725" w14:textId="77777777" w:rsidR="00B25883" w:rsidRPr="00E7020C" w:rsidRDefault="00B25883" w:rsidP="00B25883">
      <w:pPr>
        <w:pStyle w:val="Bullet1"/>
      </w:pPr>
      <w:r w:rsidRPr="00E7020C">
        <w:t>redundantné riešenie aplikačných a databázových serverov,</w:t>
      </w:r>
    </w:p>
    <w:p w14:paraId="557C34EC" w14:textId="77777777" w:rsidR="00B25883" w:rsidRPr="00E7020C" w:rsidRDefault="00B25883" w:rsidP="00B25883">
      <w:pPr>
        <w:pStyle w:val="Bullet1"/>
      </w:pPr>
      <w:r w:rsidRPr="00E7020C">
        <w:t>zabezpečenie LAN infraštruktúry,</w:t>
      </w:r>
    </w:p>
    <w:p w14:paraId="1907180E" w14:textId="77777777" w:rsidR="00B25883" w:rsidRPr="00E7020C" w:rsidRDefault="00B25883" w:rsidP="00B25883">
      <w:pPr>
        <w:pStyle w:val="Bullet1"/>
      </w:pPr>
      <w:r w:rsidRPr="00E7020C">
        <w:t>zabezpečenie SAN infraštruktúry,</w:t>
      </w:r>
    </w:p>
    <w:p w14:paraId="40328E27" w14:textId="77777777" w:rsidR="00B25883" w:rsidRPr="00E7020C" w:rsidRDefault="00B25883" w:rsidP="00B25883">
      <w:pPr>
        <w:pStyle w:val="Bullet1"/>
      </w:pPr>
      <w:r w:rsidRPr="00E7020C">
        <w:t>zabezpečenie GovNet konektivity</w:t>
      </w:r>
    </w:p>
    <w:p w14:paraId="6E84496E" w14:textId="77777777" w:rsidR="00B25883" w:rsidRPr="00E7020C" w:rsidRDefault="00B25883" w:rsidP="00B25883">
      <w:pPr>
        <w:pStyle w:val="Bullet1"/>
      </w:pPr>
      <w:r w:rsidRPr="00E7020C">
        <w:t>virtualizácie prostredia,</w:t>
      </w:r>
    </w:p>
    <w:p w14:paraId="6401E3F0" w14:textId="77777777" w:rsidR="00B25883" w:rsidRPr="00E7020C" w:rsidRDefault="00B25883" w:rsidP="00B25883">
      <w:pPr>
        <w:pStyle w:val="Bullet1"/>
      </w:pPr>
      <w:r w:rsidRPr="00E7020C">
        <w:t>zálohovania riešenia.</w:t>
      </w:r>
    </w:p>
    <w:p w14:paraId="07C74AB9" w14:textId="77777777" w:rsidR="00DA06A6" w:rsidRPr="00E7020C" w:rsidRDefault="00DA06A6" w:rsidP="00DA06A6">
      <w:r w:rsidRPr="00E7020C">
        <w:t xml:space="preserve">Pre úspešné nasadenie a prevádzku systému sa tiež odporúča využitie nasledujúcich eGovernment cloudových služieb PaaS: </w:t>
      </w:r>
    </w:p>
    <w:p w14:paraId="038A46D2" w14:textId="2384EBA2" w:rsidR="00DA06A6" w:rsidRPr="00E7020C" w:rsidRDefault="00DA06A6" w:rsidP="00C36D65">
      <w:pPr>
        <w:pStyle w:val="Bullet1"/>
      </w:pPr>
      <w:r w:rsidRPr="00E7020C">
        <w:t>Služby konfiguračného manažmentu;</w:t>
      </w:r>
    </w:p>
    <w:p w14:paraId="6ACB8ED3" w14:textId="3D50683D" w:rsidR="00DA06A6" w:rsidRPr="00E7020C" w:rsidRDefault="00DA06A6" w:rsidP="00C36D65">
      <w:pPr>
        <w:pStyle w:val="Bullet1"/>
      </w:pPr>
      <w:r w:rsidRPr="00E7020C">
        <w:t>Služby pre riadenie procesu nasadzovania nových verzií a ich aktualizácie;</w:t>
      </w:r>
    </w:p>
    <w:p w14:paraId="1E3318C2" w14:textId="50BBC373" w:rsidR="00DA06A6" w:rsidRPr="00E7020C" w:rsidRDefault="00DA06A6" w:rsidP="00C36D65">
      <w:pPr>
        <w:pStyle w:val="Bullet1"/>
      </w:pPr>
      <w:r w:rsidRPr="00E7020C">
        <w:t>Služby vývojového aplikačného manažmentu a testovacieho prostredia;</w:t>
      </w:r>
    </w:p>
    <w:p w14:paraId="294997BB" w14:textId="4E460412" w:rsidR="00DA06A6" w:rsidRPr="00E7020C" w:rsidRDefault="00DA06A6" w:rsidP="00C36D65">
      <w:pPr>
        <w:pStyle w:val="Bullet1"/>
      </w:pPr>
      <w:r w:rsidRPr="00E7020C">
        <w:t>Správu testovacích scenárov a plánovanie testov;</w:t>
      </w:r>
    </w:p>
    <w:p w14:paraId="074E9ED4" w14:textId="6F16F297" w:rsidR="00DA06A6" w:rsidRPr="00E7020C" w:rsidRDefault="00DA06A6" w:rsidP="00C36D65">
      <w:pPr>
        <w:pStyle w:val="Bullet1"/>
      </w:pPr>
      <w:r w:rsidRPr="00E7020C">
        <w:t>Služby správy a konfigurácie softvéru;</w:t>
      </w:r>
    </w:p>
    <w:p w14:paraId="6E2FDFD6" w14:textId="5E6572B4" w:rsidR="00DA06A6" w:rsidRPr="00E7020C" w:rsidRDefault="00DA06A6" w:rsidP="00C36D65">
      <w:pPr>
        <w:pStyle w:val="Bullet1"/>
      </w:pPr>
      <w:r w:rsidRPr="00E7020C">
        <w:t>Služby pre dohľad nad plynulou a bezpečnou prevádzkou systému.</w:t>
      </w:r>
    </w:p>
    <w:p w14:paraId="6B5033F6" w14:textId="4FF9AE95" w:rsidR="00CF4E36" w:rsidRPr="00E7020C" w:rsidRDefault="00CF4E36" w:rsidP="00CF4E36">
      <w:pPr>
        <w:pStyle w:val="Nadpis4"/>
        <w:rPr>
          <w:lang w:val="sk-SK"/>
        </w:rPr>
      </w:pPr>
      <w:r w:rsidRPr="00E7020C">
        <w:rPr>
          <w:lang w:val="sk-SK"/>
        </w:rPr>
        <w:lastRenderedPageBreak/>
        <w:t>Riziká</w:t>
      </w:r>
    </w:p>
    <w:p w14:paraId="59CE33B1" w14:textId="67A95C3C" w:rsidR="00CB475A" w:rsidRPr="00E7020C" w:rsidRDefault="00CB475A" w:rsidP="00CF2638">
      <w:pPr>
        <w:pStyle w:val="Bullet1"/>
      </w:pPr>
      <w:r w:rsidRPr="00E7020C">
        <w:t>Zložitosť a časová náročnosť riešenia s využitím len existujúcich IaaS služieb (PaaS sa môžu výrazne oneskoriť)</w:t>
      </w:r>
      <w:r w:rsidR="00CF2638" w:rsidRPr="00E7020C">
        <w:t>,</w:t>
      </w:r>
    </w:p>
    <w:p w14:paraId="56A1E8A3" w14:textId="67445188" w:rsidR="00CB475A" w:rsidRPr="00E7020C" w:rsidRDefault="00CB475A" w:rsidP="00CF2638">
      <w:pPr>
        <w:pStyle w:val="Bullet1"/>
      </w:pPr>
      <w:r w:rsidRPr="00E7020C">
        <w:t>Neuspokojivá škálovateľnosť riešenia</w:t>
      </w:r>
      <w:r w:rsidR="00CF2638" w:rsidRPr="00E7020C">
        <w:t>,</w:t>
      </w:r>
    </w:p>
    <w:p w14:paraId="38AB6E02" w14:textId="22DB6283" w:rsidR="00274897" w:rsidRPr="00E7020C" w:rsidRDefault="00CB475A" w:rsidP="00CF2638">
      <w:pPr>
        <w:pStyle w:val="Bullet1"/>
      </w:pPr>
      <w:r w:rsidRPr="00E7020C">
        <w:t>Vymáhanie dohodnutej SLA bude problematické.</w:t>
      </w:r>
    </w:p>
    <w:p w14:paraId="651224CA" w14:textId="39DF1613" w:rsidR="00CF4E36" w:rsidRPr="00E7020C" w:rsidRDefault="00F5143B" w:rsidP="00594C6B">
      <w:pPr>
        <w:pStyle w:val="Nadpis2"/>
      </w:pPr>
      <w:bookmarkStart w:id="140" w:name="_Toc7768541"/>
      <w:r>
        <w:t xml:space="preserve">Požiadavky na </w:t>
      </w:r>
      <w:r w:rsidR="00CF4E36" w:rsidRPr="00E7020C">
        <w:t>Bezpečnostná architektúra</w:t>
      </w:r>
      <w:bookmarkEnd w:id="140"/>
    </w:p>
    <w:p w14:paraId="041A36D3" w14:textId="77777777" w:rsidR="00CF4E36" w:rsidRPr="00E7020C" w:rsidRDefault="00CF4E36" w:rsidP="00CF4E36">
      <w:pPr>
        <w:pStyle w:val="Nadpis4"/>
        <w:rPr>
          <w:lang w:val="sk-SK"/>
        </w:rPr>
      </w:pPr>
      <w:r w:rsidRPr="00E7020C">
        <w:rPr>
          <w:lang w:val="sk-SK"/>
        </w:rPr>
        <w:t>Súhrnný popis</w:t>
      </w:r>
    </w:p>
    <w:p w14:paraId="581FF80E" w14:textId="77777777" w:rsidR="00DA7583" w:rsidRPr="00E7020C" w:rsidRDefault="00DA7583" w:rsidP="00DA7583">
      <w:r w:rsidRPr="00E7020C">
        <w:t>Základnými východiskami pre rozvíjané riešenie bezpečnosti IS sú rovnako ako v súčasnom stave právne predpisy ako zákon č. 122/2013 o ochrane osobných údajov, zákon č. 275/2006 o informačných systémoch VS a s ním súvisiaci výnos Ministerstva financií Slovenskej republiky č. 55/2014 o štandardoch pre informačné systémy verejnej správy a ďalej ISO/IES 27000, Common Criteria a OWASP Guides a dodatočných požiadaviek prevádzkovateľa systému.</w:t>
      </w:r>
    </w:p>
    <w:p w14:paraId="5D7C0E5F" w14:textId="6D319F10" w:rsidR="00DA7583" w:rsidRPr="00E7020C" w:rsidRDefault="00DA7583" w:rsidP="00DA7583">
      <w:r w:rsidRPr="00E7020C">
        <w:t>Bezpečnostná architektúra bude vychádzať z týchto pravidiel a v rámci pripraveného Bezpečnostného projektu a zámeru, ktorého vypracovanie a aplikovanie bude podmienkou sprevádzkovania navrhovaných nových, či rozvíjaných systémov. Výstupmi Bezpečnostného projektu budú najmä návrhy postupov pre riadenie prístupov, výkon prevádzky, riešenia incidentov, havarijné plánovanie, implementácie bezpečných zmien a monitorovanie SLA. Návrhy postupov budú zosúladené s už aplikovanými postupmi informačných systémov ÚPVII. Samozrejme bude potrebné zohľadniť aj špecifiká vládneho cloudu, keďže je predpoklad, že riešenie bude využívať služby IaaS a PaaS.</w:t>
      </w:r>
    </w:p>
    <w:p w14:paraId="7B4031D1" w14:textId="5ACF7806" w:rsidR="00DA7583" w:rsidRPr="00E7020C" w:rsidRDefault="00DA7583" w:rsidP="00DA7583">
      <w:r w:rsidRPr="00E7020C">
        <w:t xml:space="preserve">Prevádzkovateľovi </w:t>
      </w:r>
      <w:r w:rsidR="00435B93" w:rsidRPr="00E7020C">
        <w:t>KAV</w:t>
      </w:r>
      <w:r w:rsidRPr="00E7020C">
        <w:t xml:space="preserve"> bude odporúčané formálne vykonať posúdenie potreby revízie existujúceho bezpečnostného zámeru (z hľadiska kritérií uvedených vyššie) aj v určitom pravidelnom časovom intervale, ktorý vzhľadom na charakter systému je stanovený nie dlhší ako 1 rok. V rovnakej periodicite odporúčame vykonať aj audit bezpečnosti </w:t>
      </w:r>
      <w:r w:rsidR="00435B93" w:rsidRPr="00E7020C">
        <w:t>KAV</w:t>
      </w:r>
      <w:r w:rsidRPr="00E7020C">
        <w:t>, ktorého súčasťou bude aj overenie spoľahlivosti poskytovania jeho služieb.</w:t>
      </w:r>
    </w:p>
    <w:p w14:paraId="68C420ED" w14:textId="498BB929" w:rsidR="00DA7583" w:rsidRPr="00E7020C" w:rsidRDefault="00DA7583" w:rsidP="00DA7583">
      <w:r w:rsidRPr="00E7020C">
        <w:t xml:space="preserve">Prehodnotenie aktuálnosti bezpečnostného zámeru spolupracujúceho </w:t>
      </w:r>
      <w:r w:rsidR="00C23140" w:rsidRPr="00E7020C">
        <w:t xml:space="preserve">KAV </w:t>
      </w:r>
      <w:r w:rsidRPr="00E7020C">
        <w:t xml:space="preserve">je vzhľadom na povahu projektu budovania </w:t>
      </w:r>
      <w:r w:rsidR="00C23140" w:rsidRPr="00E7020C">
        <w:t xml:space="preserve">KAV </w:t>
      </w:r>
      <w:r w:rsidRPr="00E7020C">
        <w:t>a spôsobu spracúvania jeho bezpečnostného projektu navrhnuté vykonať vzhľadom k nasledujúcim situáciám:</w:t>
      </w:r>
    </w:p>
    <w:p w14:paraId="473003A2" w14:textId="40CB7DC4" w:rsidR="00DA7583" w:rsidRPr="00E7020C" w:rsidRDefault="00DA7583" w:rsidP="00C23140">
      <w:pPr>
        <w:pStyle w:val="Bullet1"/>
      </w:pPr>
      <w:r w:rsidRPr="00E7020C">
        <w:t xml:space="preserve">schválenie legislatívnych úprav, ktoré upravia zavedenie a používanie </w:t>
      </w:r>
      <w:r w:rsidR="00C23140" w:rsidRPr="00E7020C">
        <w:t>KAV</w:t>
      </w:r>
      <w:r w:rsidRPr="00E7020C">
        <w:t xml:space="preserve"> – najmä vzhľadom na stanovené podrobnosti spracúvania osobných údajov a pravidlá prevádzkovania IS,</w:t>
      </w:r>
    </w:p>
    <w:p w14:paraId="7CB5DD2B" w14:textId="273C5809" w:rsidR="00CF4E36" w:rsidRPr="00E7020C" w:rsidRDefault="00DA7583" w:rsidP="00C23140">
      <w:pPr>
        <w:pStyle w:val="Bullet1"/>
      </w:pPr>
      <w:r w:rsidRPr="00E7020C">
        <w:t xml:space="preserve">po nasadení </w:t>
      </w:r>
      <w:r w:rsidR="00C23140" w:rsidRPr="00E7020C">
        <w:t xml:space="preserve">KAV </w:t>
      </w:r>
      <w:r w:rsidRPr="00E7020C">
        <w:t>do rutinnej prevádzky – v tomto prípade ide o overenie správnosti skutočností predpokladaných v tomto bezpečnostnom zámere a ich súlad s realitou.</w:t>
      </w:r>
    </w:p>
    <w:p w14:paraId="510A2BA2" w14:textId="26CA71FC" w:rsidR="00573857" w:rsidRPr="00E7020C" w:rsidRDefault="00573857" w:rsidP="00573857">
      <w:pPr>
        <w:pStyle w:val="Bullet1"/>
        <w:numPr>
          <w:ilvl w:val="0"/>
          <w:numId w:val="0"/>
        </w:numPr>
      </w:pPr>
      <w:r w:rsidRPr="00E7020C">
        <w:t xml:space="preserve">Základnými požiadavkami na bezpečnosť riešenia </w:t>
      </w:r>
      <w:r w:rsidR="005E706F" w:rsidRPr="00E7020C">
        <w:t xml:space="preserve">KAV </w:t>
      </w:r>
      <w:r w:rsidRPr="00E7020C">
        <w:t>sú:</w:t>
      </w:r>
    </w:p>
    <w:p w14:paraId="25FAE303" w14:textId="25437E84" w:rsidR="00573857" w:rsidRPr="00E7020C" w:rsidRDefault="005E706F" w:rsidP="00573857">
      <w:pPr>
        <w:pStyle w:val="Bullet1"/>
      </w:pPr>
      <w:r w:rsidRPr="00E7020C">
        <w:t>zabezpečenie ochrany osobných údajov pri analytickom spracovaní,</w:t>
      </w:r>
    </w:p>
    <w:p w14:paraId="295953DD" w14:textId="1CF55935" w:rsidR="005E706F" w:rsidRPr="00E7020C" w:rsidRDefault="005E706F" w:rsidP="00573857">
      <w:pPr>
        <w:pStyle w:val="Bullet1"/>
      </w:pPr>
      <w:r w:rsidRPr="00E7020C">
        <w:t xml:space="preserve">zabezpečenie </w:t>
      </w:r>
      <w:r w:rsidR="00286D55" w:rsidRPr="00E7020C">
        <w:t>autenticity dátových zdrojov,</w:t>
      </w:r>
    </w:p>
    <w:p w14:paraId="0B6BFBAE" w14:textId="52A8CF21" w:rsidR="00286D55" w:rsidRPr="00E7020C" w:rsidRDefault="00286D55" w:rsidP="00573857">
      <w:pPr>
        <w:pStyle w:val="Bullet1"/>
      </w:pPr>
      <w:r w:rsidRPr="00E7020C">
        <w:t>zabezpečenie autenticity výstupov a výsledkov analýz.</w:t>
      </w:r>
    </w:p>
    <w:p w14:paraId="67F2B461" w14:textId="77777777" w:rsidR="00CF4E36" w:rsidRPr="00E7020C" w:rsidRDefault="00CF4E36" w:rsidP="00CF4E36">
      <w:pPr>
        <w:pStyle w:val="Nadpis4"/>
        <w:rPr>
          <w:lang w:val="sk-SK"/>
        </w:rPr>
      </w:pPr>
      <w:r w:rsidRPr="00E7020C">
        <w:rPr>
          <w:lang w:val="sk-SK"/>
        </w:rPr>
        <w:t>Riziká</w:t>
      </w:r>
    </w:p>
    <w:p w14:paraId="52B11FF5" w14:textId="29DC292B" w:rsidR="008434E7" w:rsidRPr="00E7020C" w:rsidRDefault="008434E7" w:rsidP="008434E7">
      <w:pPr>
        <w:pStyle w:val="Bullet1"/>
      </w:pPr>
      <w:r w:rsidRPr="00E7020C">
        <w:t>Umožnenie prístupu neoprávneným osobám a autorizačné nedostatky</w:t>
      </w:r>
      <w:r w:rsidR="005A2FDA" w:rsidRPr="00E7020C">
        <w:t>,</w:t>
      </w:r>
    </w:p>
    <w:p w14:paraId="46D4EFFC" w14:textId="185BDC5E" w:rsidR="00842B0A" w:rsidRPr="00E7020C" w:rsidRDefault="005A2FDA" w:rsidP="008434E7">
      <w:pPr>
        <w:pStyle w:val="Bullet1"/>
      </w:pPr>
      <w:r w:rsidRPr="00E7020C">
        <w:t>Systém pseudonymizácie bude mať nedostatky a dôjde k úniku osobných údajov,</w:t>
      </w:r>
    </w:p>
    <w:p w14:paraId="64FECD85" w14:textId="1721C73C" w:rsidR="00CF4E36" w:rsidRPr="00E7020C" w:rsidRDefault="008434E7" w:rsidP="008434E7">
      <w:pPr>
        <w:pStyle w:val="Bullet1"/>
      </w:pPr>
      <w:r w:rsidRPr="00E7020C">
        <w:t>Nedostatočné vybudovanie bezpečnostných technológií a komponentov vo vládnom cloude v čase spustenia projektu</w:t>
      </w:r>
      <w:r w:rsidR="005A2FDA" w:rsidRPr="00E7020C">
        <w:t>.</w:t>
      </w:r>
      <w:bookmarkStart w:id="141" w:name="_GoBack"/>
      <w:bookmarkEnd w:id="141"/>
    </w:p>
    <w:sectPr w:rsidR="00CF4E36" w:rsidRPr="00E7020C" w:rsidSect="00FF25E6">
      <w:footerReference w:type="default" r:id="rId23"/>
      <w:pgSz w:w="11907" w:h="16840" w:code="9"/>
      <w:pgMar w:top="2835" w:right="1474" w:bottom="1588" w:left="1474" w:header="1077" w:footer="737" w:gutter="454"/>
      <w:pgNumType w:start="1"/>
      <w:cols w:space="737"/>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51154" w14:textId="77777777" w:rsidR="00B13AC2" w:rsidRDefault="00B13AC2" w:rsidP="00143F39">
      <w:r>
        <w:separator/>
      </w:r>
    </w:p>
  </w:endnote>
  <w:endnote w:type="continuationSeparator" w:id="0">
    <w:p w14:paraId="40D8D189" w14:textId="77777777" w:rsidR="00B13AC2" w:rsidRDefault="00B13AC2" w:rsidP="00143F39">
      <w:r>
        <w:continuationSeparator/>
      </w:r>
    </w:p>
  </w:endnote>
  <w:endnote w:type="continuationNotice" w:id="1">
    <w:p w14:paraId="559B2F32" w14:textId="77777777" w:rsidR="00B13AC2" w:rsidRDefault="00B13A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embedRegular r:id="rId1" w:fontKey="{EF0BA171-A508-45CB-A743-72874367E233}"/>
    <w:embedBold r:id="rId2" w:fontKey="{B547E5F3-743B-4B29-93FB-05719DA02F93}"/>
    <w:embedItalic r:id="rId3" w:fontKey="{38960FA5-61E3-4471-BDC8-6B83B4AF0D0E}"/>
    <w:embedBoldItalic r:id="rId4" w:fontKey="{3B2ED926-80F4-4572-B4AC-C39E407635DD}"/>
  </w:font>
  <w:font w:name="Courier New">
    <w:panose1 w:val="02070309020205020404"/>
    <w:charset w:val="EE"/>
    <w:family w:val="modern"/>
    <w:pitch w:val="fixed"/>
    <w:sig w:usb0="E0002EFF" w:usb1="C0007843" w:usb2="00000009" w:usb3="00000000" w:csb0="000001FF" w:csb1="00000000"/>
    <w:embedRegular r:id="rId5" w:fontKey="{593E4904-7BA2-4793-8335-78AAA21EF0AF}"/>
  </w:font>
  <w:font w:name="Symbol">
    <w:panose1 w:val="05050102010706020507"/>
    <w:charset w:val="02"/>
    <w:family w:val="roman"/>
    <w:pitch w:val="variable"/>
    <w:sig w:usb0="00000000" w:usb1="10000000" w:usb2="00000000" w:usb3="00000000" w:csb0="80000000" w:csb1="00000000"/>
    <w:embedRegular r:id="rId6" w:fontKey="{DD5A09BE-6336-4469-964C-4EE61B456789}"/>
  </w:font>
  <w:font w:name="Wingdings">
    <w:panose1 w:val="05000000000000000000"/>
    <w:charset w:val="02"/>
    <w:family w:val="auto"/>
    <w:pitch w:val="variable"/>
    <w:sig w:usb0="00000000" w:usb1="10000000" w:usb2="00000000" w:usb3="00000000" w:csb0="80000000" w:csb1="00000000"/>
    <w:embedRegular r:id="rId7" w:fontKey="{0D444565-1FEB-4552-8321-84F300A7F32F}"/>
  </w:font>
  <w:font w:name="Georgia">
    <w:panose1 w:val="02040502050405020303"/>
    <w:charset w:val="EE"/>
    <w:family w:val="roman"/>
    <w:pitch w:val="variable"/>
    <w:sig w:usb0="00000287" w:usb1="00000000" w:usb2="00000000" w:usb3="00000000" w:csb0="0000009F" w:csb1="00000000"/>
    <w:embedRegular r:id="rId8" w:fontKey="{DB661D73-34B4-4631-A23D-95B4C2130EC8}"/>
  </w:font>
  <w:font w:name="Roboto Slab">
    <w:altName w:val="Times New Roman"/>
    <w:charset w:val="EE"/>
    <w:family w:val="auto"/>
    <w:pitch w:val="variable"/>
    <w:sig w:usb0="E00002FF" w:usb1="5000205B" w:usb2="00000020" w:usb3="00000000" w:csb0="0000019F" w:csb1="00000000"/>
    <w:embedRegular r:id="rId9" w:fontKey="{42BCE3A2-14F6-42C9-813C-D817D3F0E7D2}"/>
    <w:embedBold r:id="rId10" w:fontKey="{138D891B-334E-4E21-81BF-887A0762AA4F}"/>
  </w:font>
  <w:font w:name="Tms Rmn">
    <w:panose1 w:val="02020603040505020304"/>
    <w:charset w:val="00"/>
    <w:family w:val="roman"/>
    <w:notTrueType/>
    <w:pitch w:val="variable"/>
    <w:sig w:usb0="00000003" w:usb1="00000000" w:usb2="00000000" w:usb3="00000000" w:csb0="00000001" w:csb1="00000000"/>
  </w:font>
  <w:font w:name="Roboto">
    <w:altName w:val="Arial"/>
    <w:charset w:val="EE"/>
    <w:family w:val="auto"/>
    <w:pitch w:val="variable"/>
    <w:sig w:usb0="E0000AFF" w:usb1="5000217F" w:usb2="00000021" w:usb3="00000000" w:csb0="0000019F" w:csb1="00000000"/>
    <w:embedRegular r:id="rId11" w:fontKey="{774080FF-F011-41DB-9BD4-0B5F968E6120}"/>
  </w:font>
  <w:font w:name="Roboto Lt">
    <w:altName w:val="Arial"/>
    <w:charset w:val="EE"/>
    <w:family w:val="auto"/>
    <w:pitch w:val="variable"/>
    <w:sig w:usb0="E00002EF" w:usb1="5000205B" w:usb2="00000020" w:usb3="00000000" w:csb0="0000019F" w:csb1="00000000"/>
  </w:font>
  <w:font w:name="Tahoma">
    <w:panose1 w:val="020B0604030504040204"/>
    <w:charset w:val="EE"/>
    <w:family w:val="swiss"/>
    <w:pitch w:val="variable"/>
    <w:sig w:usb0="E1002EFF" w:usb1="C000605B" w:usb2="00000029" w:usb3="00000000" w:csb0="000101FF" w:csb1="00000000"/>
    <w:embedRegular r:id="rId12" w:fontKey="{D27F73BA-3236-43B4-B4D0-07D66D4682A9}"/>
  </w:font>
  <w:font w:name="Arial">
    <w:panose1 w:val="020B0604020202020204"/>
    <w:charset w:val="EE"/>
    <w:family w:val="swiss"/>
    <w:pitch w:val="variable"/>
    <w:sig w:usb0="E0002EFF" w:usb1="C000785B" w:usb2="00000009" w:usb3="00000000" w:csb0="000001FF" w:csb1="00000000"/>
    <w:embedRegular r:id="rId13" w:fontKey="{79CE0923-1304-4206-AF37-4CE893BA5F80}"/>
  </w:font>
  <w:font w:name="Cambria">
    <w:panose1 w:val="02040503050406030204"/>
    <w:charset w:val="EE"/>
    <w:family w:val="roman"/>
    <w:pitch w:val="variable"/>
    <w:sig w:usb0="E00006FF" w:usb1="420024FF" w:usb2="02000000" w:usb3="00000000" w:csb0="0000019F" w:csb1="00000000"/>
    <w:embedRegular r:id="rId14" w:fontKey="{D7F75297-4B28-4983-B3E8-EF597544CE32}"/>
  </w:font>
  <w:font w:name="Calibri">
    <w:panose1 w:val="020F0502020204030204"/>
    <w:charset w:val="EE"/>
    <w:family w:val="swiss"/>
    <w:pitch w:val="variable"/>
    <w:sig w:usb0="E0002AFF" w:usb1="C000247B" w:usb2="00000009" w:usb3="00000000" w:csb0="000001FF" w:csb1="00000000"/>
    <w:embedRegular r:id="rId15" w:fontKey="{C0BF903F-4B42-4EF6-8A95-8D7BA88C5CA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0002AFF" w:usb1="C000247B" w:usb2="00000009" w:usb3="00000000" w:csb0="000001FF" w:csb1="00000000"/>
    <w:embedRegular r:id="rId16" w:fontKey="{CBAC6E42-F54F-44BF-9203-A971663A2D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3C651" w14:textId="0E8B9054" w:rsidR="00F66967" w:rsidRDefault="00F66967" w:rsidP="00143F39">
    <w:pPr>
      <w:pStyle w:val="Pta"/>
    </w:pPr>
    <w:r w:rsidRPr="565AC3BE">
      <w:fldChar w:fldCharType="begin"/>
    </w:r>
    <w:r>
      <w:instrText xml:space="preserve"> FILENAME </w:instrText>
    </w:r>
    <w:r w:rsidRPr="565AC3BE">
      <w:fldChar w:fldCharType="separate"/>
    </w:r>
    <w:r>
      <w:rPr>
        <w:noProof/>
      </w:rPr>
      <w:t>SU Big Data</w:t>
    </w:r>
    <w:r w:rsidRPr="565AC3BE">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FB5A2A">
      <w:rPr>
        <w:b/>
        <w:bCs/>
      </w:rPr>
      <w:instrText>Error! Unknown document property name.</w:instrText>
    </w:r>
    <w:r>
      <w:fldChar w:fldCharType="end"/>
    </w:r>
    <w:r>
      <w:instrText xml:space="preserve"> </w:instrText>
    </w:r>
    <w:r>
      <w:fldChar w:fldCharType="separate"/>
    </w:r>
    <w:r w:rsidR="00F2306B">
      <w:rPr>
        <w:b/>
        <w:bCs/>
        <w:noProof/>
        <w:lang w:val="sk-SK"/>
      </w:rPr>
      <w:t>Chyba! V reťazci obrázka je neznámy znak.</w:t>
    </w:r>
    <w:r>
      <w:fldChar w:fldCharType="end"/>
    </w:r>
  </w:p>
  <w:p w14:paraId="473BCDAB" w14:textId="77777777" w:rsidR="00F66967" w:rsidRDefault="00F66967" w:rsidP="00143F39">
    <w:pPr>
      <w:pStyle w:val="Pta"/>
    </w:pPr>
    <w:r>
      <w:rPr>
        <w:noProof/>
        <w:sz w:val="20"/>
        <w:lang w:val="sk-SK" w:eastAsia="sk-SK"/>
      </w:rPr>
      <mc:AlternateContent>
        <mc:Choice Requires="wps">
          <w:drawing>
            <wp:anchor distT="0" distB="0" distL="114300" distR="114300" simplePos="0" relativeHeight="251658240" behindDoc="0" locked="0" layoutInCell="1" allowOverlap="1" wp14:anchorId="34493C1C" wp14:editId="07777777">
              <wp:simplePos x="0" y="0"/>
              <wp:positionH relativeFrom="column">
                <wp:align>center</wp:align>
              </wp:positionH>
              <wp:positionV relativeFrom="page">
                <wp:align>bottom</wp:align>
              </wp:positionV>
              <wp:extent cx="2423795" cy="4038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6E77" w14:textId="1C7D0F82" w:rsidR="00F66967" w:rsidRDefault="00F66967" w:rsidP="00143F39">
                          <w:r>
                            <w:t xml:space="preserve">© </w:t>
                          </w:r>
                          <w:r>
                            <w:fldChar w:fldCharType="begin"/>
                          </w:r>
                          <w:r>
                            <w:instrText xml:space="preserve"> SAVEDATE \@ "yyyy" </w:instrText>
                          </w:r>
                          <w:r>
                            <w:fldChar w:fldCharType="separate"/>
                          </w:r>
                          <w:r w:rsidR="00F2306B">
                            <w:rPr>
                              <w:noProof/>
                            </w:rPr>
                            <w:t>2019</w:t>
                          </w:r>
                          <w:r>
                            <w:fldChar w:fldCharType="end"/>
                          </w:r>
                          <w:r>
                            <w:t xml:space="preserve"> </w:t>
                          </w:r>
                          <w:r>
                            <w:fldChar w:fldCharType="begin"/>
                          </w:r>
                          <w:r>
                            <w:instrText xml:space="preserve"> if </w:instrText>
                          </w:r>
                          <w:r>
                            <w:rPr>
                              <w:rFonts w:ascii="Times New Roman" w:hAnsi="Times New Roman"/>
                              <w:b/>
                              <w:bCs/>
                            </w:rPr>
                            <w:fldChar w:fldCharType="begin"/>
                          </w:r>
                          <w:r>
                            <w:rPr>
                              <w:rFonts w:ascii="Times New Roman" w:hAnsi="Times New Roman"/>
                              <w:b/>
                              <w:bCs/>
                            </w:rPr>
                            <w:instrText xml:space="preserve"> DOCPROPERTY "KISFirmPrtName" </w:instrText>
                          </w:r>
                          <w:r>
                            <w:rPr>
                              <w:rFonts w:ascii="Times New Roman" w:hAnsi="Times New Roman"/>
                              <w:b/>
                              <w:bCs/>
                            </w:rPr>
                            <w:fldChar w:fldCharType="separate"/>
                          </w:r>
                          <w:r>
                            <w:rPr>
                              <w:rFonts w:ascii="Times New Roman" w:hAnsi="Times New Roman"/>
                            </w:rPr>
                            <w:instrText>Chyba! Neznámy názov vlastnosti dokumentu.</w:instrText>
                          </w:r>
                          <w:r>
                            <w:rPr>
                              <w:rFonts w:ascii="Times New Roman" w:hAnsi="Times New Roman"/>
                              <w:b/>
                              <w:bCs/>
                            </w:rPr>
                            <w:fldChar w:fldCharType="end"/>
                          </w:r>
                          <w:r>
                            <w:instrText xml:space="preserve"> &lt;&gt; "" "</w:instrText>
                          </w:r>
                          <w:r>
                            <w:rPr>
                              <w:rFonts w:ascii="Times New Roman" w:hAnsi="Times New Roman"/>
                              <w:b/>
                              <w:bCs/>
                            </w:rPr>
                            <w:fldChar w:fldCharType="begin"/>
                          </w:r>
                          <w:r>
                            <w:rPr>
                              <w:rFonts w:ascii="Times New Roman" w:hAnsi="Times New Roman"/>
                              <w:b/>
                              <w:bCs/>
                            </w:rPr>
                            <w:instrText xml:space="preserve"> DOCPROPERTY "KISFirmPrtName" </w:instrText>
                          </w:r>
                          <w:r>
                            <w:rPr>
                              <w:rFonts w:ascii="Times New Roman" w:hAnsi="Times New Roman"/>
                              <w:b/>
                              <w:bCs/>
                            </w:rPr>
                            <w:fldChar w:fldCharType="separate"/>
                          </w:r>
                          <w:r>
                            <w:rPr>
                              <w:rFonts w:ascii="Times New Roman" w:hAnsi="Times New Roman"/>
                            </w:rPr>
                            <w:instrText>Chyba! Neznámy názov vlastnosti dokumentu.</w:instrText>
                          </w:r>
                          <w:r>
                            <w:rPr>
                              <w:rFonts w:ascii="Times New Roman" w:hAnsi="Times New Roman"/>
                              <w:b/>
                              <w:bCs/>
                            </w:rPr>
                            <w:fldChar w:fldCharType="end"/>
                          </w:r>
                          <w:r>
                            <w:instrText xml:space="preserve">" "KPMG </w:instrText>
                          </w:r>
                          <w:fldSimple w:instr=" DOCPROPERTY &quot;KISSvcPrtName&quot; ">
                            <w:r>
                              <w:instrText>Core service or market</w:instrText>
                            </w:r>
                          </w:fldSimple>
                          <w:r>
                            <w:instrText xml:space="preserve">" </w:instrText>
                          </w:r>
                          <w:r>
                            <w:fldChar w:fldCharType="separate"/>
                          </w:r>
                          <w:r w:rsidR="00F2306B">
                            <w:rPr>
                              <w:rFonts w:ascii="Times New Roman" w:hAnsi="Times New Roman"/>
                              <w:noProof/>
                            </w:rPr>
                            <w:t>Chyba! Neznámy názov vlastnosti dokumentu.</w:t>
                          </w:r>
                          <w:r>
                            <w:fldChar w:fldCharType="end"/>
                          </w:r>
                          <w:r>
                            <w:t>.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93C1C" id="_x0000_t202" coordsize="21600,21600" o:spt="202" path="m,l,21600r21600,l21600,xe">
              <v:stroke joinstyle="miter"/>
              <v:path gradientshapeok="t" o:connecttype="rect"/>
            </v:shapetype>
            <v:shape id="Text Box 1" o:spid="_x0000_s1026" type="#_x0000_t202" style="position:absolute;left:0;text-align:left;margin-left:0;margin-top:0;width:190.85pt;height:31.8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tQ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" filled="f" stroked="f">
              <v:textbox>
                <w:txbxContent>
                  <w:p w14:paraId="143B6E77" w14:textId="1C7D0F82" w:rsidR="00F66967" w:rsidRDefault="00F66967" w:rsidP="00143F39">
                    <w:r>
                      <w:t xml:space="preserve">© </w:t>
                    </w:r>
                    <w:r>
                      <w:fldChar w:fldCharType="begin"/>
                    </w:r>
                    <w:r>
                      <w:instrText xml:space="preserve"> SAVEDATE \@ "yyyy" </w:instrText>
                    </w:r>
                    <w:r>
                      <w:fldChar w:fldCharType="separate"/>
                    </w:r>
                    <w:r w:rsidR="00F2306B">
                      <w:rPr>
                        <w:noProof/>
                      </w:rPr>
                      <w:t>2019</w:t>
                    </w:r>
                    <w:r>
                      <w:fldChar w:fldCharType="end"/>
                    </w:r>
                    <w:r>
                      <w:t xml:space="preserve"> </w:t>
                    </w:r>
                    <w:r>
                      <w:fldChar w:fldCharType="begin"/>
                    </w:r>
                    <w:r>
                      <w:instrText xml:space="preserve"> if </w:instrText>
                    </w:r>
                    <w:r>
                      <w:rPr>
                        <w:rFonts w:ascii="Times New Roman" w:hAnsi="Times New Roman"/>
                        <w:b/>
                        <w:bCs/>
                      </w:rPr>
                      <w:fldChar w:fldCharType="begin"/>
                    </w:r>
                    <w:r>
                      <w:rPr>
                        <w:rFonts w:ascii="Times New Roman" w:hAnsi="Times New Roman"/>
                        <w:b/>
                        <w:bCs/>
                      </w:rPr>
                      <w:instrText xml:space="preserve"> DOCPROPERTY "KISFirmPrtName" </w:instrText>
                    </w:r>
                    <w:r>
                      <w:rPr>
                        <w:rFonts w:ascii="Times New Roman" w:hAnsi="Times New Roman"/>
                        <w:b/>
                        <w:bCs/>
                      </w:rPr>
                      <w:fldChar w:fldCharType="separate"/>
                    </w:r>
                    <w:r>
                      <w:rPr>
                        <w:rFonts w:ascii="Times New Roman" w:hAnsi="Times New Roman"/>
                      </w:rPr>
                      <w:instrText>Chyba! Neznámy názov vlastnosti dokumentu.</w:instrText>
                    </w:r>
                    <w:r>
                      <w:rPr>
                        <w:rFonts w:ascii="Times New Roman" w:hAnsi="Times New Roman"/>
                        <w:b/>
                        <w:bCs/>
                      </w:rPr>
                      <w:fldChar w:fldCharType="end"/>
                    </w:r>
                    <w:r>
                      <w:instrText xml:space="preserve"> &lt;&gt; "" "</w:instrText>
                    </w:r>
                    <w:r>
                      <w:rPr>
                        <w:rFonts w:ascii="Times New Roman" w:hAnsi="Times New Roman"/>
                        <w:b/>
                        <w:bCs/>
                      </w:rPr>
                      <w:fldChar w:fldCharType="begin"/>
                    </w:r>
                    <w:r>
                      <w:rPr>
                        <w:rFonts w:ascii="Times New Roman" w:hAnsi="Times New Roman"/>
                        <w:b/>
                        <w:bCs/>
                      </w:rPr>
                      <w:instrText xml:space="preserve"> DOCPROPERTY "KISFirmPrtName" </w:instrText>
                    </w:r>
                    <w:r>
                      <w:rPr>
                        <w:rFonts w:ascii="Times New Roman" w:hAnsi="Times New Roman"/>
                        <w:b/>
                        <w:bCs/>
                      </w:rPr>
                      <w:fldChar w:fldCharType="separate"/>
                    </w:r>
                    <w:r>
                      <w:rPr>
                        <w:rFonts w:ascii="Times New Roman" w:hAnsi="Times New Roman"/>
                      </w:rPr>
                      <w:instrText>Chyba! Neznámy názov vlastnosti dokumentu.</w:instrText>
                    </w:r>
                    <w:r>
                      <w:rPr>
                        <w:rFonts w:ascii="Times New Roman" w:hAnsi="Times New Roman"/>
                        <w:b/>
                        <w:bCs/>
                      </w:rPr>
                      <w:fldChar w:fldCharType="end"/>
                    </w:r>
                    <w:r>
                      <w:instrText xml:space="preserve">" "KPMG </w:instrText>
                    </w:r>
                    <w:fldSimple w:instr=" DOCPROPERTY &quot;KISSvcPrtName&quot; ">
                      <w:r>
                        <w:instrText>Core service or market</w:instrText>
                      </w:r>
                    </w:fldSimple>
                    <w:r>
                      <w:instrText xml:space="preserve">" </w:instrText>
                    </w:r>
                    <w:r>
                      <w:fldChar w:fldCharType="separate"/>
                    </w:r>
                    <w:r w:rsidR="00F2306B">
                      <w:rPr>
                        <w:rFonts w:ascii="Times New Roman" w:hAnsi="Times New Roman"/>
                        <w:noProof/>
                      </w:rPr>
                      <w:t>Chyba! Neznámy názov vlastnosti dokumentu.</w:t>
                    </w:r>
                    <w:r>
                      <w:fldChar w:fldCharType="end"/>
                    </w:r>
                    <w:r>
                      <w:t>. All rights reserved.</w:t>
                    </w:r>
                  </w:p>
                </w:txbxContent>
              </v:textbox>
              <w10:wrap anchory="page"/>
            </v:shape>
          </w:pict>
        </mc:Fallback>
      </mc:AlternateContent>
    </w:r>
    <w:r>
      <w:rPr>
        <w:rStyle w:val="slostrany"/>
      </w:rPr>
      <w:fldChar w:fldCharType="begin"/>
    </w:r>
    <w:r>
      <w:rPr>
        <w:rStyle w:val="slostrany"/>
      </w:rPr>
      <w:instrText xml:space="preserve"> PAGE </w:instrText>
    </w:r>
    <w:r>
      <w:rPr>
        <w:rStyle w:val="slostrany"/>
      </w:rPr>
      <w:fldChar w:fldCharType="separate"/>
    </w:r>
    <w:r>
      <w:rPr>
        <w:rStyle w:val="slostrany"/>
        <w:noProof/>
      </w:rPr>
      <w:t>ii</w:t>
    </w:r>
    <w:r>
      <w:rPr>
        <w:rStyle w:val="slostran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EE5C2" w14:textId="77777777" w:rsidR="00F66967" w:rsidRPr="00407B74" w:rsidRDefault="00F66967" w:rsidP="00143F3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50236" w14:textId="610BE732" w:rsidR="00F66967" w:rsidRPr="003C7B0A" w:rsidRDefault="00F66967" w:rsidP="003C7B0A">
    <w:pPr>
      <w:pStyle w:val="Pta"/>
      <w:rPr>
        <w:rFonts w:ascii="Roboto Slab" w:hAnsi="Roboto Slab"/>
        <w:sz w:val="22"/>
        <w:szCs w:val="22"/>
      </w:rPr>
    </w:pPr>
    <w:r w:rsidRPr="003C7B0A">
      <w:rPr>
        <w:rFonts w:ascii="Roboto Slab" w:hAnsi="Roboto Slab"/>
        <w:sz w:val="22"/>
        <w:szCs w:val="22"/>
      </w:rPr>
      <w:fldChar w:fldCharType="begin"/>
    </w:r>
    <w:r w:rsidRPr="003C7B0A">
      <w:rPr>
        <w:rFonts w:ascii="Roboto Slab" w:hAnsi="Roboto Slab"/>
        <w:sz w:val="22"/>
        <w:szCs w:val="22"/>
      </w:rPr>
      <w:instrText>PAGE   \* MERGEFORMAT</w:instrText>
    </w:r>
    <w:r w:rsidRPr="003C7B0A">
      <w:rPr>
        <w:rFonts w:ascii="Roboto Slab" w:hAnsi="Roboto Slab"/>
        <w:sz w:val="22"/>
        <w:szCs w:val="22"/>
      </w:rPr>
      <w:fldChar w:fldCharType="separate"/>
    </w:r>
    <w:r w:rsidR="00F2306B">
      <w:rPr>
        <w:rFonts w:ascii="Roboto Slab" w:hAnsi="Roboto Slab"/>
        <w:noProof/>
        <w:sz w:val="22"/>
        <w:szCs w:val="22"/>
      </w:rPr>
      <w:t>48</w:t>
    </w:r>
    <w:r w:rsidRPr="003C7B0A">
      <w:rPr>
        <w:rFonts w:ascii="Roboto Slab" w:hAnsi="Roboto Slab"/>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E2068" w14:textId="77777777" w:rsidR="00B13AC2" w:rsidRDefault="00B13AC2" w:rsidP="00143F39">
      <w:r>
        <w:separator/>
      </w:r>
    </w:p>
  </w:footnote>
  <w:footnote w:type="continuationSeparator" w:id="0">
    <w:p w14:paraId="2982B1E5" w14:textId="77777777" w:rsidR="00B13AC2" w:rsidRDefault="00B13AC2" w:rsidP="00143F39">
      <w:r>
        <w:continuationSeparator/>
      </w:r>
    </w:p>
  </w:footnote>
  <w:footnote w:type="continuationNotice" w:id="1">
    <w:p w14:paraId="1EBA1E22" w14:textId="77777777" w:rsidR="00B13AC2" w:rsidRDefault="00B13AC2">
      <w:pPr>
        <w:spacing w:after="0"/>
      </w:pPr>
    </w:p>
  </w:footnote>
  <w:footnote w:id="2">
    <w:p w14:paraId="2F2D222D" w14:textId="48B2F044" w:rsidR="007A6262" w:rsidRDefault="007A6262">
      <w:pPr>
        <w:pStyle w:val="Textpoznmkypodiarou"/>
      </w:pPr>
      <w:r>
        <w:rPr>
          <w:rStyle w:val="Odkaznapoznmkupodiarou"/>
        </w:rPr>
        <w:footnoteRef/>
      </w:r>
      <w:r>
        <w:t xml:space="preserve"> </w:t>
      </w:r>
      <w:hyperlink r:id="rId1" w:history="1">
        <w:r w:rsidRPr="007A6262">
          <w:rPr>
            <w:rStyle w:val="Hypertextovprepojenie"/>
          </w:rPr>
          <w:t>https://en.wikipedia.org/wiki/Cross-industry_standard_process_for_data_mining</w:t>
        </w:r>
      </w:hyperlink>
    </w:p>
  </w:footnote>
  <w:footnote w:id="3">
    <w:p w14:paraId="6E66FFDB" w14:textId="6DFAFA78" w:rsidR="006561FE" w:rsidRDefault="006561FE">
      <w:pPr>
        <w:pStyle w:val="Textpoznmkypodiarou"/>
      </w:pPr>
      <w:r>
        <w:rPr>
          <w:rStyle w:val="Odkaznapoznmkupodiarou"/>
        </w:rPr>
        <w:footnoteRef/>
      </w:r>
      <w:r>
        <w:t xml:space="preserve"> </w:t>
      </w:r>
      <w:hyperlink r:id="rId2" w:history="1">
        <w:r w:rsidR="004B2170" w:rsidRPr="004B2170">
          <w:rPr>
            <w:rStyle w:val="Hypertextovprepojenie"/>
          </w:rPr>
          <w:t>https://www.bi.team/publications/using-data-science-in-policy/</w:t>
        </w:r>
      </w:hyperlink>
    </w:p>
  </w:footnote>
  <w:footnote w:id="4">
    <w:p w14:paraId="6B80417A" w14:textId="7141C87A" w:rsidR="00F66967" w:rsidRPr="00C00B93" w:rsidRDefault="00F66967">
      <w:pPr>
        <w:pStyle w:val="Textpoznmkypodiarou"/>
        <w:rPr>
          <w:lang w:val="en-AU"/>
        </w:rPr>
      </w:pPr>
      <w:r>
        <w:rPr>
          <w:rStyle w:val="Odkaznapoznmkupodiarou"/>
        </w:rPr>
        <w:footnoteRef/>
      </w:r>
      <w:r>
        <w:t xml:space="preserve"> </w:t>
      </w:r>
      <w:hyperlink r:id="rId3" w:history="1">
        <w:r w:rsidRPr="00AB7172">
          <w:rPr>
            <w:rStyle w:val="Hypertextovprepojenie"/>
          </w:rPr>
          <w:t>https://www.epri.ca/tax-linkage/</w:t>
        </w:r>
      </w:hyperlink>
      <w:r>
        <w:t xml:space="preserve"> </w:t>
      </w:r>
    </w:p>
  </w:footnote>
  <w:footnote w:id="5">
    <w:p w14:paraId="26AFD569" w14:textId="1EAEB352" w:rsidR="00F66967" w:rsidRPr="00266488" w:rsidRDefault="00F66967">
      <w:pPr>
        <w:pStyle w:val="Textpoznmkypodiarou"/>
        <w:rPr>
          <w:lang w:val="en-AU"/>
        </w:rPr>
      </w:pPr>
      <w:r>
        <w:rPr>
          <w:rStyle w:val="Odkaznapoznmkupodiarou"/>
        </w:rPr>
        <w:footnoteRef/>
      </w:r>
      <w:r>
        <w:t xml:space="preserve"> </w:t>
      </w:r>
      <w:hyperlink r:id="rId4" w:history="1">
        <w:r w:rsidRPr="00AB7172">
          <w:rPr>
            <w:rStyle w:val="Hypertextovprepojenie"/>
          </w:rPr>
          <w:t>https://eacea.ec.europa.eu/national-policies/eurydice/content/tackling-early-leaving-education-and-training-europe-strategies-policies-and-measures_en</w:t>
        </w:r>
      </w:hyperlink>
      <w:r>
        <w:t xml:space="preserve"> </w:t>
      </w:r>
    </w:p>
  </w:footnote>
  <w:footnote w:id="6">
    <w:p w14:paraId="73E7EC44" w14:textId="2DDD7876" w:rsidR="00F66967" w:rsidRDefault="00F66967">
      <w:pPr>
        <w:pStyle w:val="Textpoznmkypodiarou"/>
      </w:pPr>
      <w:r>
        <w:rPr>
          <w:rStyle w:val="Odkaznapoznmkupodiarou"/>
        </w:rPr>
        <w:footnoteRef/>
      </w:r>
      <w:r>
        <w:t xml:space="preserve"> </w:t>
      </w:r>
      <w:hyperlink r:id="rId5" w:history="1">
        <w:r w:rsidRPr="00AB7172">
          <w:rPr>
            <w:rStyle w:val="Hypertextovprepojenie"/>
          </w:rPr>
          <w:t>https://www.cityofboston.gov/mayorsdashboard/</w:t>
        </w:r>
      </w:hyperlink>
      <w:r>
        <w:t xml:space="preserve"> </w:t>
      </w:r>
    </w:p>
  </w:footnote>
  <w:footnote w:id="7">
    <w:p w14:paraId="2CA81E34" w14:textId="0EF75767" w:rsidR="00F66967" w:rsidRDefault="00F66967">
      <w:pPr>
        <w:pStyle w:val="Textpoznmkypodiarou"/>
      </w:pPr>
      <w:r>
        <w:rPr>
          <w:rStyle w:val="Odkaznapoznmkupodiarou"/>
        </w:rPr>
        <w:footnoteRef/>
      </w:r>
      <w:r>
        <w:t xml:space="preserve"> </w:t>
      </w:r>
      <w:hyperlink r:id="rId6" w:history="1">
        <w:r w:rsidRPr="00AB7172">
          <w:rPr>
            <w:rStyle w:val="Hypertextovprepojenie"/>
          </w:rPr>
          <w:t>https://www.bi.team/wp-content/uploads/2017/12/BIT_DATA-SCIENCE_WEB-READY.pdf</w:t>
        </w:r>
      </w:hyperlink>
      <w:r>
        <w:t xml:space="preserve"> </w:t>
      </w:r>
    </w:p>
  </w:footnote>
  <w:footnote w:id="8">
    <w:p w14:paraId="60D6A1E0" w14:textId="17774CF5" w:rsidR="00F66967" w:rsidRDefault="00F66967">
      <w:pPr>
        <w:pStyle w:val="Textpoznmkypodiarou"/>
      </w:pPr>
      <w:r>
        <w:rPr>
          <w:rStyle w:val="Odkaznapoznmkupodiarou"/>
        </w:rPr>
        <w:footnoteRef/>
      </w:r>
      <w:r>
        <w:t xml:space="preserve"> </w:t>
      </w:r>
      <w:hyperlink r:id="rId7" w:history="1">
        <w:r w:rsidRPr="00AB7172">
          <w:rPr>
            <w:rStyle w:val="Hypertextovprepojenie"/>
          </w:rPr>
          <w:t>https://www.minedu.sk/upraveny-pocet-ziakov-prveho-rocnika-v-dennej-forme-studia-v-cleneni-na-jednotlive-studijne-odbory-alebo-na-jednotlive-ucebne-odbory-strednych-skol-pre-skolsky-rok-20192020/</w:t>
        </w:r>
      </w:hyperlink>
      <w:r>
        <w:t xml:space="preserve"> </w:t>
      </w:r>
    </w:p>
  </w:footnote>
  <w:footnote w:id="9">
    <w:p w14:paraId="3C64831E" w14:textId="77777777" w:rsidR="00F66967" w:rsidRDefault="00F66967" w:rsidP="00515F0B">
      <w:pPr>
        <w:pStyle w:val="Textpoznmkypodiarou"/>
      </w:pPr>
      <w:r>
        <w:rPr>
          <w:rStyle w:val="Odkaznapoznmkupodiarou"/>
        </w:rPr>
        <w:footnoteRef/>
      </w:r>
      <w:r>
        <w:t xml:space="preserve"> </w:t>
      </w:r>
      <w:hyperlink r:id="rId8" w:history="1">
        <w:r w:rsidRPr="00AB7172">
          <w:rPr>
            <w:rStyle w:val="Hypertextovprepojenie"/>
          </w:rPr>
          <w:t>https://www.epri.ca/tax-linkage/</w:t>
        </w:r>
      </w:hyperlink>
      <w:r>
        <w:t xml:space="preserve"> </w:t>
      </w:r>
    </w:p>
  </w:footnote>
  <w:footnote w:id="10">
    <w:p w14:paraId="44867C3C" w14:textId="59FDBA36" w:rsidR="00F66967" w:rsidRDefault="00F66967">
      <w:pPr>
        <w:pStyle w:val="Textpoznmkypodiarou"/>
      </w:pPr>
      <w:r>
        <w:rPr>
          <w:rStyle w:val="Odkaznapoznmkupodiarou"/>
        </w:rPr>
        <w:footnoteRef/>
      </w:r>
      <w:r>
        <w:t xml:space="preserve"> </w:t>
      </w:r>
      <w:hyperlink r:id="rId9" w:history="1">
        <w:r w:rsidRPr="00096994">
          <w:rPr>
            <w:rStyle w:val="Hypertextovprepojenie"/>
          </w:rPr>
          <w:t>https://mpra.ub.uni-muenchen.de/81772/1/MPRA_paper_81772.pdf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0746" w14:textId="77777777" w:rsidR="00F66967" w:rsidRDefault="00F66967" w:rsidP="00143F39">
    <w:pPr>
      <w:pStyle w:val="Hlavika"/>
    </w:pPr>
    <w:r>
      <w:t>ABCD</w:t>
    </w:r>
  </w:p>
  <w:tbl>
    <w:tblPr>
      <w:tblW w:w="0" w:type="auto"/>
      <w:tblLayout w:type="fixed"/>
      <w:tblCellMar>
        <w:left w:w="71" w:type="dxa"/>
        <w:right w:w="71" w:type="dxa"/>
      </w:tblCellMar>
      <w:tblLook w:val="0000" w:firstRow="0" w:lastRow="0" w:firstColumn="0" w:lastColumn="0" w:noHBand="0" w:noVBand="0"/>
    </w:tblPr>
    <w:tblGrid>
      <w:gridCol w:w="4111"/>
    </w:tblGrid>
    <w:tr w:rsidR="00F66967" w14:paraId="6FEF79AF" w14:textId="77777777" w:rsidTr="178E614E">
      <w:trPr>
        <w:trHeight w:hRule="exact" w:val="220"/>
      </w:trPr>
      <w:tc>
        <w:tcPr>
          <w:tcW w:w="4111" w:type="dxa"/>
        </w:tcPr>
        <w:p w14:paraId="55E5E783" w14:textId="112FC9B1" w:rsidR="00F66967" w:rsidRPr="00942A4E" w:rsidRDefault="00F66967" w:rsidP="178E614E">
          <w:pPr>
            <w:pStyle w:val="Hlavika"/>
            <w:rPr>
              <w:b/>
              <w:bCs/>
            </w:rPr>
          </w:pPr>
          <w:r w:rsidRPr="651166F2">
            <w:fldChar w:fldCharType="begin"/>
          </w:r>
          <w:r w:rsidRPr="00942A4E">
            <w:rPr>
              <w:b/>
            </w:rPr>
            <w:instrText xml:space="preserve"> DocProperty KISClient \* charformat </w:instrText>
          </w:r>
          <w:r w:rsidRPr="651166F2">
            <w:rPr>
              <w:b/>
            </w:rPr>
            <w:fldChar w:fldCharType="separate"/>
          </w:r>
          <w:r>
            <w:rPr>
              <w:bCs/>
              <w:lang w:val="sk-SK"/>
            </w:rPr>
            <w:t>Chyba! Neznámy názov vlastnosti dokumentu.</w:t>
          </w:r>
          <w:r w:rsidRPr="651166F2">
            <w:fldChar w:fldCharType="end"/>
          </w:r>
        </w:p>
      </w:tc>
    </w:tr>
    <w:tr w:rsidR="00F66967" w14:paraId="3E2D7D38" w14:textId="77777777" w:rsidTr="178E614E">
      <w:trPr>
        <w:trHeight w:hRule="exact" w:val="220"/>
      </w:trPr>
      <w:tc>
        <w:tcPr>
          <w:tcW w:w="4111" w:type="dxa"/>
        </w:tcPr>
        <w:p w14:paraId="511C1A65" w14:textId="505B25BD" w:rsidR="00F66967" w:rsidRPr="00942A4E" w:rsidRDefault="00F66967" w:rsidP="00143F39">
          <w:pPr>
            <w:pStyle w:val="Hlavika"/>
          </w:pPr>
          <w:r w:rsidRPr="651166F2">
            <w:fldChar w:fldCharType="begin"/>
          </w:r>
          <w:r>
            <w:instrText xml:space="preserve"> DocProperty KISSubject  \* charformat </w:instrText>
          </w:r>
          <w:r w:rsidRPr="651166F2">
            <w:fldChar w:fldCharType="separate"/>
          </w:r>
          <w:r>
            <w:rPr>
              <w:b/>
              <w:bCs/>
              <w:lang w:val="sk-SK"/>
            </w:rPr>
            <w:t>Chyba! Neznámy názov vlastnosti dokumentu.</w:t>
          </w:r>
          <w:r w:rsidRPr="651166F2">
            <w:fldChar w:fldCharType="end"/>
          </w:r>
        </w:p>
      </w:tc>
    </w:tr>
    <w:tr w:rsidR="00F66967" w14:paraId="3F7BD03A" w14:textId="77777777" w:rsidTr="178E614E">
      <w:tc>
        <w:tcPr>
          <w:tcW w:w="4111" w:type="dxa"/>
        </w:tcPr>
        <w:p w14:paraId="72298FBA" w14:textId="7A85229A" w:rsidR="00F66967" w:rsidRPr="00942A4E" w:rsidRDefault="00F66967" w:rsidP="00143F39">
          <w:pPr>
            <w:pStyle w:val="Hlavika"/>
          </w:pPr>
          <w:r>
            <w:fldChar w:fldCharType="begin"/>
          </w:r>
          <w:r>
            <w:instrText xml:space="preserve"> DocProperty KISHdrInfo \* charformat </w:instrText>
          </w:r>
          <w:r>
            <w:fldChar w:fldCharType="separate"/>
          </w:r>
          <w:r>
            <w:rPr>
              <w:b/>
              <w:bCs/>
              <w:lang w:val="sk-SK"/>
            </w:rPr>
            <w:t>Chyba! Neznámy názov vlastnosti dokumentu.</w:t>
          </w:r>
          <w:r>
            <w:fldChar w:fldCharType="end"/>
          </w:r>
        </w:p>
      </w:tc>
    </w:tr>
  </w:tbl>
  <w:p w14:paraId="0BF00C14" w14:textId="77777777" w:rsidR="00F66967" w:rsidRDefault="00F66967" w:rsidP="00143F3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8CC77" w14:textId="77777777" w:rsidR="00F66967" w:rsidRPr="00407B74" w:rsidRDefault="00F66967" w:rsidP="00143F39"/>
  <w:p w14:paraId="33E8C201" w14:textId="77777777" w:rsidR="00F66967" w:rsidRDefault="00F66967" w:rsidP="00143F39">
    <w:r>
      <w:rPr>
        <w:noProof/>
        <w:lang w:eastAsia="sk-SK"/>
      </w:rPr>
      <w:drawing>
        <wp:anchor distT="0" distB="0" distL="114300" distR="114300" simplePos="0" relativeHeight="251658241" behindDoc="0" locked="0" layoutInCell="1" allowOverlap="1" wp14:anchorId="52AE4E38" wp14:editId="07777777">
          <wp:simplePos x="0" y="0"/>
          <wp:positionH relativeFrom="column">
            <wp:posOffset>4374515</wp:posOffset>
          </wp:positionH>
          <wp:positionV relativeFrom="paragraph">
            <wp:posOffset>113030</wp:posOffset>
          </wp:positionV>
          <wp:extent cx="689610" cy="445770"/>
          <wp:effectExtent l="0" t="0" r="0" b="0"/>
          <wp:wrapThrough wrapText="bothSides">
            <wp:wrapPolygon edited="0">
              <wp:start x="0" y="0"/>
              <wp:lineTo x="0" y="20308"/>
              <wp:lineTo x="20884" y="20308"/>
              <wp:lineTo x="20884" y="0"/>
              <wp:lineTo x="0" y="0"/>
            </wp:wrapPolygon>
          </wp:wrapThrough>
          <wp:docPr id="12"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445770"/>
                  </a:xfrm>
                  <a:prstGeom prst="rect">
                    <a:avLst/>
                  </a:prstGeom>
                  <a:noFill/>
                  <a:ln>
                    <a:noFill/>
                  </a:ln>
                </pic:spPr>
              </pic:pic>
            </a:graphicData>
          </a:graphic>
        </wp:anchor>
      </w:drawing>
    </w:r>
    <w:r>
      <w:rPr>
        <w:noProof/>
        <w:lang w:eastAsia="sk-SK"/>
      </w:rPr>
      <w:drawing>
        <wp:inline distT="0" distB="0" distL="0" distR="0" wp14:anchorId="2866F4A2" wp14:editId="07777777">
          <wp:extent cx="1706033" cy="574068"/>
          <wp:effectExtent l="0" t="0" r="0" b="0"/>
          <wp:docPr id="14" name="Obrázok 14" descr="Úrad podpredsedu vlády SR pre investície a informatizác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Úrad podpredsedu vlády SR pre investície a informatizáci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4468" cy="603826"/>
                  </a:xfrm>
                  <a:prstGeom prst="rect">
                    <a:avLst/>
                  </a:prstGeom>
                  <a:noFill/>
                  <a:ln>
                    <a:noFill/>
                  </a:ln>
                </pic:spPr>
              </pic:pic>
            </a:graphicData>
          </a:graphic>
        </wp:inline>
      </w:drawing>
    </w:r>
    <w:r>
      <w:t xml:space="preserve">          </w:t>
    </w:r>
    <w:r w:rsidRPr="00407B74">
      <w:t xml:space="preserve"> </w:t>
    </w:r>
    <w:r>
      <w:t xml:space="preserve"> </w:t>
    </w:r>
    <w:r w:rsidRPr="00407B74">
      <w:t xml:space="preserve"> </w:t>
    </w:r>
    <w:r>
      <w:t xml:space="preserve">            </w:t>
    </w:r>
    <w:r w:rsidRPr="00407B74">
      <w:t xml:space="preserve"> </w:t>
    </w:r>
  </w:p>
  <w:p w14:paraId="036772DD" w14:textId="77777777" w:rsidR="00F66967" w:rsidRPr="00407B74" w:rsidRDefault="00F66967" w:rsidP="00143F39">
    <w:pPr>
      <w:rPr>
        <w:bCs/>
      </w:rPr>
    </w:pPr>
    <w:r>
      <w:t>Sprostredkovateľský orgán OPII                                                                                                Európska  únia</w:t>
    </w:r>
  </w:p>
  <w:p w14:paraId="344BB390" w14:textId="77777777" w:rsidR="00F66967" w:rsidRDefault="00F66967" w:rsidP="00143F3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084D7" w14:textId="7AA60155" w:rsidR="00F66967" w:rsidRPr="00475B91" w:rsidRDefault="00F66967" w:rsidP="178E614E">
    <w:pPr>
      <w:pStyle w:val="Hlavika"/>
      <w:rPr>
        <w:rFonts w:ascii="Roboto Slab" w:hAnsi="Roboto Slab"/>
        <w:i w:val="0"/>
        <w:sz w:val="20"/>
        <w:szCs w:val="20"/>
        <w:lang w:val="sk-SK"/>
      </w:rPr>
    </w:pPr>
    <w:r w:rsidRPr="178E614E">
      <w:rPr>
        <w:rFonts w:ascii="Roboto Slab" w:hAnsi="Roboto Slab"/>
        <w:i w:val="0"/>
      </w:rPr>
      <w:t xml:space="preserve">Štúdia uskutočniteľnosti – </w:t>
    </w:r>
    <w:r w:rsidRPr="00475B91">
      <w:rPr>
        <w:rFonts w:ascii="Roboto Slab" w:hAnsi="Roboto Slab"/>
        <w:i w:val="0"/>
        <w:lang w:val="sk-SK"/>
      </w:rPr>
      <w:t>Konsolidovaná analytická vrstva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C0E3BDA"/>
    <w:lvl w:ilvl="0">
      <w:start w:val="1"/>
      <w:numFmt w:val="bullet"/>
      <w:pStyle w:val="Zoznamsodrkami4"/>
      <w:lvlText w:val="-"/>
      <w:lvlJc w:val="left"/>
      <w:pPr>
        <w:tabs>
          <w:tab w:val="num" w:pos="680"/>
        </w:tabs>
        <w:ind w:left="680" w:hanging="340"/>
      </w:pPr>
      <w:rPr>
        <w:rFonts w:ascii="9999999" w:hAnsi="9999999" w:cs="Courier New" w:hint="default"/>
      </w:rPr>
    </w:lvl>
  </w:abstractNum>
  <w:abstractNum w:abstractNumId="1" w15:restartNumberingAfterBreak="0">
    <w:nsid w:val="FFFFFF82"/>
    <w:multiLevelType w:val="singleLevel"/>
    <w:tmpl w:val="09DC7A00"/>
    <w:lvl w:ilvl="0">
      <w:start w:val="1"/>
      <w:numFmt w:val="bullet"/>
      <w:pStyle w:val="Zoznamsodrkami3"/>
      <w:lvlText w:val=""/>
      <w:lvlJc w:val="left"/>
      <w:pPr>
        <w:tabs>
          <w:tab w:val="num" w:pos="340"/>
        </w:tabs>
        <w:ind w:left="340" w:hanging="340"/>
      </w:pPr>
      <w:rPr>
        <w:rFonts w:ascii="Symbol" w:hAnsi="Symbol" w:hint="default"/>
        <w:color w:val="auto"/>
        <w:sz w:val="18"/>
        <w:szCs w:val="18"/>
      </w:rPr>
    </w:lvl>
  </w:abstractNum>
  <w:abstractNum w:abstractNumId="2" w15:restartNumberingAfterBreak="0">
    <w:nsid w:val="00D3440C"/>
    <w:multiLevelType w:val="hybridMultilevel"/>
    <w:tmpl w:val="80A6EDF6"/>
    <w:lvl w:ilvl="0" w:tplc="FB28BBFA">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2AD6666"/>
    <w:multiLevelType w:val="hybridMultilevel"/>
    <w:tmpl w:val="BD980B34"/>
    <w:lvl w:ilvl="0" w:tplc="ACCA5F06">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045F0B"/>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 w15:restartNumberingAfterBreak="0">
    <w:nsid w:val="03B157BC"/>
    <w:multiLevelType w:val="hybridMultilevel"/>
    <w:tmpl w:val="6F0E04DA"/>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E749B1"/>
    <w:multiLevelType w:val="hybridMultilevel"/>
    <w:tmpl w:val="5492E006"/>
    <w:lvl w:ilvl="0" w:tplc="CB425E36">
      <w:start w:val="1"/>
      <w:numFmt w:val="bullet"/>
      <w:pStyle w:val="Bullet2"/>
      <w:lvlText w:val=""/>
      <w:lvlJc w:val="left"/>
      <w:pPr>
        <w:ind w:left="1260" w:hanging="360"/>
      </w:pPr>
      <w:rPr>
        <w:rFonts w:ascii="Symbol" w:hAnsi="Symbol" w:hint="default"/>
      </w:rPr>
    </w:lvl>
    <w:lvl w:ilvl="1" w:tplc="041B0003">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7" w15:restartNumberingAfterBreak="0">
    <w:nsid w:val="066B5698"/>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0762793B"/>
    <w:multiLevelType w:val="hybridMultilevel"/>
    <w:tmpl w:val="B824AA68"/>
    <w:lvl w:ilvl="0" w:tplc="1D802D0E">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E7268"/>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0C067EA1"/>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0C9A196C"/>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0EAA47DF"/>
    <w:multiLevelType w:val="hybridMultilevel"/>
    <w:tmpl w:val="03529884"/>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13" w15:restartNumberingAfterBreak="0">
    <w:nsid w:val="0FD62B84"/>
    <w:multiLevelType w:val="hybridMultilevel"/>
    <w:tmpl w:val="67BCFFD4"/>
    <w:lvl w:ilvl="0" w:tplc="04090001">
      <w:start w:val="1"/>
      <w:numFmt w:val="bullet"/>
      <w:lvlText w:val=""/>
      <w:lvlJc w:val="left"/>
      <w:pPr>
        <w:ind w:left="930" w:hanging="5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7454A"/>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 w15:restartNumberingAfterBreak="0">
    <w:nsid w:val="179B4A85"/>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 w15:restartNumberingAfterBreak="0">
    <w:nsid w:val="17AD0431"/>
    <w:multiLevelType w:val="hybridMultilevel"/>
    <w:tmpl w:val="9E9ADFCE"/>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7DB65B1"/>
    <w:multiLevelType w:val="hybridMultilevel"/>
    <w:tmpl w:val="5680DABC"/>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D545231"/>
    <w:multiLevelType w:val="hybridMultilevel"/>
    <w:tmpl w:val="92484B92"/>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D626893"/>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208138BE"/>
    <w:multiLevelType w:val="hybridMultilevel"/>
    <w:tmpl w:val="5412B5A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1" w15:restartNumberingAfterBreak="0">
    <w:nsid w:val="20E93F97"/>
    <w:multiLevelType w:val="hybridMultilevel"/>
    <w:tmpl w:val="AD145A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2D50422"/>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2478552A"/>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4" w15:restartNumberingAfterBreak="0">
    <w:nsid w:val="2760569A"/>
    <w:multiLevelType w:val="hybridMultilevel"/>
    <w:tmpl w:val="E730AA6E"/>
    <w:lvl w:ilvl="0" w:tplc="04090001">
      <w:start w:val="1"/>
      <w:numFmt w:val="bullet"/>
      <w:lvlText w:val="■"/>
      <w:lvlJc w:val="left"/>
      <w:pPr>
        <w:ind w:left="720" w:hanging="360"/>
      </w:pPr>
      <w:rPr>
        <w:rFonts w:ascii="Times New Roman" w:hAnsi="Times New Roman" w:cs="Times New Roman" w:hint="default"/>
        <w:color w:val="1F497D"/>
      </w:rPr>
    </w:lvl>
    <w:lvl w:ilvl="1" w:tplc="DB70FE3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E6274E"/>
    <w:multiLevelType w:val="hybridMultilevel"/>
    <w:tmpl w:val="0F1ABB8E"/>
    <w:lvl w:ilvl="0" w:tplc="3C18BA4E">
      <w:start w:val="1"/>
      <w:numFmt w:val="bullet"/>
      <w:lvlText w:val="-"/>
      <w:lvlJc w:val="left"/>
      <w:pPr>
        <w:ind w:left="720" w:hanging="360"/>
      </w:pPr>
      <w:rPr>
        <w:rFonts w:ascii="Georgia" w:eastAsia="Times New Roman" w:hAnsi="Georg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D2767E6"/>
    <w:multiLevelType w:val="hybridMultilevel"/>
    <w:tmpl w:val="5ED451E2"/>
    <w:lvl w:ilvl="0" w:tplc="76B479AA">
      <w:start w:val="1"/>
      <w:numFmt w:val="decimal"/>
      <w:lvlText w:val="%1."/>
      <w:lvlJc w:val="left"/>
      <w:pPr>
        <w:tabs>
          <w:tab w:val="num" w:pos="720"/>
        </w:tabs>
        <w:ind w:left="720" w:hanging="360"/>
      </w:pPr>
    </w:lvl>
    <w:lvl w:ilvl="1" w:tplc="9EF2400C">
      <w:start w:val="1"/>
      <w:numFmt w:val="bullet"/>
      <w:lvlText w:val="o"/>
      <w:lvlJc w:val="left"/>
      <w:pPr>
        <w:tabs>
          <w:tab w:val="num" w:pos="1440"/>
        </w:tabs>
        <w:ind w:left="1440" w:hanging="360"/>
      </w:pPr>
      <w:rPr>
        <w:rFonts w:ascii="Courier New" w:hAnsi="Courier New" w:cs="Courier New" w:hint="default"/>
      </w:rPr>
    </w:lvl>
    <w:lvl w:ilvl="2" w:tplc="041B0005">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27" w15:restartNumberingAfterBreak="0">
    <w:nsid w:val="2D8F7797"/>
    <w:multiLevelType w:val="hybridMultilevel"/>
    <w:tmpl w:val="71FC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290CE4"/>
    <w:multiLevelType w:val="hybridMultilevel"/>
    <w:tmpl w:val="91F4A2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0A976E3"/>
    <w:multiLevelType w:val="hybridMultilevel"/>
    <w:tmpl w:val="6F0E04DA"/>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336E42F3"/>
    <w:multiLevelType w:val="hybridMultilevel"/>
    <w:tmpl w:val="5FA83FD0"/>
    <w:lvl w:ilvl="0" w:tplc="9258A318">
      <w:start w:val="1"/>
      <w:numFmt w:val="bullet"/>
      <w:lvlText w:val=""/>
      <w:lvlJc w:val="left"/>
      <w:pPr>
        <w:ind w:left="720" w:hanging="360"/>
      </w:pPr>
      <w:rPr>
        <w:rFonts w:ascii="Symbol" w:hAnsi="Symbol" w:hint="default"/>
      </w:rPr>
    </w:lvl>
    <w:lvl w:ilvl="1" w:tplc="53F66AC4">
      <w:start w:val="1"/>
      <w:numFmt w:val="bullet"/>
      <w:lvlText w:val=""/>
      <w:lvlJc w:val="left"/>
      <w:pPr>
        <w:ind w:left="1440" w:hanging="360"/>
      </w:pPr>
      <w:rPr>
        <w:rFonts w:ascii="Symbol" w:hAnsi="Symbol" w:hint="default"/>
      </w:rPr>
    </w:lvl>
    <w:lvl w:ilvl="2" w:tplc="63BA4952">
      <w:start w:val="1"/>
      <w:numFmt w:val="bullet"/>
      <w:lvlText w:val=""/>
      <w:lvlJc w:val="left"/>
      <w:pPr>
        <w:ind w:left="2160" w:hanging="360"/>
      </w:pPr>
      <w:rPr>
        <w:rFonts w:ascii="Wingdings" w:hAnsi="Wingdings" w:hint="default"/>
      </w:rPr>
    </w:lvl>
    <w:lvl w:ilvl="3" w:tplc="5FFA4F8A">
      <w:start w:val="1"/>
      <w:numFmt w:val="bullet"/>
      <w:lvlText w:val=""/>
      <w:lvlJc w:val="left"/>
      <w:pPr>
        <w:ind w:left="2880" w:hanging="360"/>
      </w:pPr>
      <w:rPr>
        <w:rFonts w:ascii="Symbol" w:hAnsi="Symbol" w:hint="default"/>
      </w:rPr>
    </w:lvl>
    <w:lvl w:ilvl="4" w:tplc="DC0EAB50">
      <w:start w:val="1"/>
      <w:numFmt w:val="bullet"/>
      <w:lvlText w:val="o"/>
      <w:lvlJc w:val="left"/>
      <w:pPr>
        <w:ind w:left="3600" w:hanging="360"/>
      </w:pPr>
      <w:rPr>
        <w:rFonts w:ascii="Courier New" w:hAnsi="Courier New" w:hint="default"/>
      </w:rPr>
    </w:lvl>
    <w:lvl w:ilvl="5" w:tplc="98F43B08">
      <w:start w:val="1"/>
      <w:numFmt w:val="bullet"/>
      <w:lvlText w:val=""/>
      <w:lvlJc w:val="left"/>
      <w:pPr>
        <w:ind w:left="4320" w:hanging="360"/>
      </w:pPr>
      <w:rPr>
        <w:rFonts w:ascii="Wingdings" w:hAnsi="Wingdings" w:hint="default"/>
      </w:rPr>
    </w:lvl>
    <w:lvl w:ilvl="6" w:tplc="128CC7A0">
      <w:start w:val="1"/>
      <w:numFmt w:val="bullet"/>
      <w:lvlText w:val=""/>
      <w:lvlJc w:val="left"/>
      <w:pPr>
        <w:ind w:left="5040" w:hanging="360"/>
      </w:pPr>
      <w:rPr>
        <w:rFonts w:ascii="Symbol" w:hAnsi="Symbol" w:hint="default"/>
      </w:rPr>
    </w:lvl>
    <w:lvl w:ilvl="7" w:tplc="C3B80146">
      <w:start w:val="1"/>
      <w:numFmt w:val="bullet"/>
      <w:lvlText w:val="o"/>
      <w:lvlJc w:val="left"/>
      <w:pPr>
        <w:ind w:left="5760" w:hanging="360"/>
      </w:pPr>
      <w:rPr>
        <w:rFonts w:ascii="Courier New" w:hAnsi="Courier New" w:hint="default"/>
      </w:rPr>
    </w:lvl>
    <w:lvl w:ilvl="8" w:tplc="1D06DF5C">
      <w:start w:val="1"/>
      <w:numFmt w:val="bullet"/>
      <w:lvlText w:val=""/>
      <w:lvlJc w:val="left"/>
      <w:pPr>
        <w:ind w:left="6480" w:hanging="360"/>
      </w:pPr>
      <w:rPr>
        <w:rFonts w:ascii="Wingdings" w:hAnsi="Wingdings" w:hint="default"/>
      </w:rPr>
    </w:lvl>
  </w:abstractNum>
  <w:abstractNum w:abstractNumId="31" w15:restartNumberingAfterBreak="0">
    <w:nsid w:val="34503124"/>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2" w15:restartNumberingAfterBreak="0">
    <w:nsid w:val="363723A8"/>
    <w:multiLevelType w:val="hybridMultilevel"/>
    <w:tmpl w:val="52EA6C14"/>
    <w:lvl w:ilvl="0" w:tplc="041B000F">
      <w:start w:val="1"/>
      <w:numFmt w:val="bullet"/>
      <w:lvlText w:val="■"/>
      <w:lvlJc w:val="left"/>
      <w:pPr>
        <w:ind w:left="720" w:hanging="360"/>
      </w:pPr>
      <w:rPr>
        <w:rFonts w:ascii="Times New Roman" w:hAnsi="Times New Roman" w:hint="default"/>
        <w:b w:val="0"/>
        <w:i w:val="0"/>
        <w:color w:val="auto"/>
        <w:sz w:val="20"/>
      </w:rPr>
    </w:lvl>
    <w:lvl w:ilvl="1" w:tplc="AFAA9B74"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3" w15:restartNumberingAfterBreak="0">
    <w:nsid w:val="36CF590C"/>
    <w:multiLevelType w:val="hybridMultilevel"/>
    <w:tmpl w:val="C40228A2"/>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4" w15:restartNumberingAfterBreak="0">
    <w:nsid w:val="3A3B27DB"/>
    <w:multiLevelType w:val="hybridMultilevel"/>
    <w:tmpl w:val="75EA325A"/>
    <w:lvl w:ilvl="0" w:tplc="083C5B36">
      <w:start w:val="1"/>
      <w:numFmt w:val="bullet"/>
      <w:lvlText w:val=""/>
      <w:lvlJc w:val="left"/>
      <w:pPr>
        <w:ind w:left="720" w:hanging="360"/>
      </w:pPr>
      <w:rPr>
        <w:rFonts w:ascii="Symbol" w:hAnsi="Symbol" w:hint="default"/>
      </w:rPr>
    </w:lvl>
    <w:lvl w:ilvl="1" w:tplc="BEE04F06">
      <w:start w:val="1"/>
      <w:numFmt w:val="bullet"/>
      <w:lvlText w:val="o"/>
      <w:lvlJc w:val="left"/>
      <w:pPr>
        <w:ind w:left="1440" w:hanging="360"/>
      </w:pPr>
      <w:rPr>
        <w:rFonts w:ascii="Courier New" w:hAnsi="Courier New" w:hint="default"/>
      </w:rPr>
    </w:lvl>
    <w:lvl w:ilvl="2" w:tplc="0290AB24">
      <w:start w:val="1"/>
      <w:numFmt w:val="bullet"/>
      <w:lvlText w:val=""/>
      <w:lvlJc w:val="left"/>
      <w:pPr>
        <w:ind w:left="2160" w:hanging="360"/>
      </w:pPr>
      <w:rPr>
        <w:rFonts w:ascii="Wingdings" w:hAnsi="Wingdings" w:hint="default"/>
      </w:rPr>
    </w:lvl>
    <w:lvl w:ilvl="3" w:tplc="2824538A">
      <w:start w:val="1"/>
      <w:numFmt w:val="bullet"/>
      <w:lvlText w:val=""/>
      <w:lvlJc w:val="left"/>
      <w:pPr>
        <w:ind w:left="2880" w:hanging="360"/>
      </w:pPr>
      <w:rPr>
        <w:rFonts w:ascii="Symbol" w:hAnsi="Symbol" w:hint="default"/>
      </w:rPr>
    </w:lvl>
    <w:lvl w:ilvl="4" w:tplc="5C9AEF4E">
      <w:start w:val="1"/>
      <w:numFmt w:val="bullet"/>
      <w:lvlText w:val="o"/>
      <w:lvlJc w:val="left"/>
      <w:pPr>
        <w:ind w:left="3600" w:hanging="360"/>
      </w:pPr>
      <w:rPr>
        <w:rFonts w:ascii="Courier New" w:hAnsi="Courier New" w:hint="default"/>
      </w:rPr>
    </w:lvl>
    <w:lvl w:ilvl="5" w:tplc="0C905078">
      <w:start w:val="1"/>
      <w:numFmt w:val="bullet"/>
      <w:lvlText w:val=""/>
      <w:lvlJc w:val="left"/>
      <w:pPr>
        <w:ind w:left="4320" w:hanging="360"/>
      </w:pPr>
      <w:rPr>
        <w:rFonts w:ascii="Wingdings" w:hAnsi="Wingdings" w:hint="default"/>
      </w:rPr>
    </w:lvl>
    <w:lvl w:ilvl="6" w:tplc="81204A5E">
      <w:start w:val="1"/>
      <w:numFmt w:val="bullet"/>
      <w:lvlText w:val=""/>
      <w:lvlJc w:val="left"/>
      <w:pPr>
        <w:ind w:left="5040" w:hanging="360"/>
      </w:pPr>
      <w:rPr>
        <w:rFonts w:ascii="Symbol" w:hAnsi="Symbol" w:hint="default"/>
      </w:rPr>
    </w:lvl>
    <w:lvl w:ilvl="7" w:tplc="64C07FAC">
      <w:start w:val="1"/>
      <w:numFmt w:val="bullet"/>
      <w:lvlText w:val="o"/>
      <w:lvlJc w:val="left"/>
      <w:pPr>
        <w:ind w:left="5760" w:hanging="360"/>
      </w:pPr>
      <w:rPr>
        <w:rFonts w:ascii="Courier New" w:hAnsi="Courier New" w:hint="default"/>
      </w:rPr>
    </w:lvl>
    <w:lvl w:ilvl="8" w:tplc="4F0E26D4">
      <w:start w:val="1"/>
      <w:numFmt w:val="bullet"/>
      <w:lvlText w:val=""/>
      <w:lvlJc w:val="left"/>
      <w:pPr>
        <w:ind w:left="6480" w:hanging="360"/>
      </w:pPr>
      <w:rPr>
        <w:rFonts w:ascii="Wingdings" w:hAnsi="Wingdings" w:hint="default"/>
      </w:rPr>
    </w:lvl>
  </w:abstractNum>
  <w:abstractNum w:abstractNumId="35" w15:restartNumberingAfterBreak="0">
    <w:nsid w:val="3AE63FB9"/>
    <w:multiLevelType w:val="hybridMultilevel"/>
    <w:tmpl w:val="BB6CB60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3C3B60EA"/>
    <w:multiLevelType w:val="multilevel"/>
    <w:tmpl w:val="BE66CE6C"/>
    <w:lvl w:ilvl="0">
      <w:start w:val="1"/>
      <w:numFmt w:val="decimal"/>
      <w:pStyle w:val="Nadpis1"/>
      <w:lvlText w:val="%1"/>
      <w:lvlJc w:val="left"/>
      <w:pPr>
        <w:tabs>
          <w:tab w:val="num" w:pos="0"/>
        </w:tabs>
        <w:ind w:left="0" w:hanging="964"/>
      </w:pPr>
    </w:lvl>
    <w:lvl w:ilvl="1">
      <w:start w:val="1"/>
      <w:numFmt w:val="decimal"/>
      <w:pStyle w:val="Nadpis2"/>
      <w:lvlText w:val="%1.%2"/>
      <w:lvlJc w:val="left"/>
      <w:pPr>
        <w:tabs>
          <w:tab w:val="num" w:pos="964"/>
        </w:tabs>
        <w:ind w:left="964" w:hanging="964"/>
      </w:pPr>
    </w:lvl>
    <w:lvl w:ilvl="2">
      <w:start w:val="1"/>
      <w:numFmt w:val="decimal"/>
      <w:pStyle w:val="Nadpis3"/>
      <w:lvlText w:val="%1.%2.%3"/>
      <w:lvlJc w:val="left"/>
      <w:pPr>
        <w:tabs>
          <w:tab w:val="num" w:pos="964"/>
        </w:tabs>
        <w:ind w:left="964" w:hanging="964"/>
      </w:pPr>
    </w:lvl>
    <w:lvl w:ilvl="3">
      <w:start w:val="1"/>
      <w:numFmt w:val="decimal"/>
      <w:pStyle w:val="Nadpis4"/>
      <w:lvlText w:val="%1.%2.%3.%4"/>
      <w:lvlJc w:val="left"/>
      <w:pPr>
        <w:tabs>
          <w:tab w:val="num" w:pos="984"/>
        </w:tabs>
        <w:ind w:left="964"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3C6C480F"/>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8" w15:restartNumberingAfterBreak="0">
    <w:nsid w:val="3DC27BDA"/>
    <w:multiLevelType w:val="hybridMultilevel"/>
    <w:tmpl w:val="6F0E04DA"/>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F527A23"/>
    <w:multiLevelType w:val="hybridMultilevel"/>
    <w:tmpl w:val="35208578"/>
    <w:lvl w:ilvl="0" w:tplc="C2FA8F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F853C5"/>
    <w:multiLevelType w:val="hybridMultilevel"/>
    <w:tmpl w:val="D19CCC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50937DA"/>
    <w:multiLevelType w:val="hybridMultilevel"/>
    <w:tmpl w:val="7694ABA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2" w15:restartNumberingAfterBreak="0">
    <w:nsid w:val="450A59F1"/>
    <w:multiLevelType w:val="hybridMultilevel"/>
    <w:tmpl w:val="9D58A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55C2546"/>
    <w:multiLevelType w:val="hybridMultilevel"/>
    <w:tmpl w:val="702EFB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6195FE2"/>
    <w:multiLevelType w:val="hybridMultilevel"/>
    <w:tmpl w:val="6F0E04DA"/>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64B7997"/>
    <w:multiLevelType w:val="hybridMultilevel"/>
    <w:tmpl w:val="D0F4BBDC"/>
    <w:lvl w:ilvl="0" w:tplc="04090001">
      <w:start w:val="1"/>
      <w:numFmt w:val="bullet"/>
      <w:lvlText w:val="■"/>
      <w:lvlJc w:val="left"/>
      <w:pPr>
        <w:ind w:left="720" w:hanging="360"/>
      </w:pPr>
      <w:rPr>
        <w:rFonts w:ascii="Times New Roman" w:hAnsi="Times New Roman" w:cs="Times New Roman" w:hint="default"/>
        <w:color w:val="1F497D"/>
      </w:rPr>
    </w:lvl>
    <w:lvl w:ilvl="1" w:tplc="041B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6C5AC5"/>
    <w:multiLevelType w:val="hybridMultilevel"/>
    <w:tmpl w:val="9E9ADFCE"/>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685291C"/>
    <w:multiLevelType w:val="hybridMultilevel"/>
    <w:tmpl w:val="C5FCF1C4"/>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48" w15:restartNumberingAfterBreak="0">
    <w:nsid w:val="47704A5F"/>
    <w:multiLevelType w:val="hybridMultilevel"/>
    <w:tmpl w:val="BD109B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7B93BD0"/>
    <w:multiLevelType w:val="hybridMultilevel"/>
    <w:tmpl w:val="AA088EAC"/>
    <w:lvl w:ilvl="0" w:tplc="041B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F7024E"/>
    <w:multiLevelType w:val="hybridMultilevel"/>
    <w:tmpl w:val="A022C9A2"/>
    <w:lvl w:ilvl="0" w:tplc="E27679C0">
      <w:start w:val="1"/>
      <w:numFmt w:val="bullet"/>
      <w:lvlText w:val="■"/>
      <w:lvlJc w:val="left"/>
      <w:pPr>
        <w:ind w:left="720" w:hanging="360"/>
      </w:pPr>
      <w:rPr>
        <w:rFonts w:ascii="Times New Roman" w:hAnsi="Times New Roman" w:cs="Times New Roman" w:hint="default"/>
        <w:color w:val="1F497D"/>
        <w:sz w:val="20"/>
        <w:szCs w:val="20"/>
      </w:rPr>
    </w:lvl>
    <w:lvl w:ilvl="1" w:tplc="0A245C40">
      <w:start w:val="1"/>
      <w:numFmt w:val="bullet"/>
      <w:lvlText w:val="o"/>
      <w:lvlJc w:val="left"/>
      <w:pPr>
        <w:ind w:left="1440" w:hanging="360"/>
      </w:pPr>
      <w:rPr>
        <w:rFonts w:ascii="Courier New" w:hAnsi="Courier New" w:cs="Courier New" w:hint="default"/>
      </w:rPr>
    </w:lvl>
    <w:lvl w:ilvl="2" w:tplc="6C08ED10" w:tentative="1">
      <w:start w:val="1"/>
      <w:numFmt w:val="bullet"/>
      <w:lvlText w:val=""/>
      <w:lvlJc w:val="left"/>
      <w:pPr>
        <w:ind w:left="2160" w:hanging="360"/>
      </w:pPr>
      <w:rPr>
        <w:rFonts w:ascii="Wingdings" w:hAnsi="Wingdings" w:hint="default"/>
      </w:rPr>
    </w:lvl>
    <w:lvl w:ilvl="3" w:tplc="41B4202E" w:tentative="1">
      <w:start w:val="1"/>
      <w:numFmt w:val="bullet"/>
      <w:lvlText w:val=""/>
      <w:lvlJc w:val="left"/>
      <w:pPr>
        <w:ind w:left="2880" w:hanging="360"/>
      </w:pPr>
      <w:rPr>
        <w:rFonts w:ascii="Symbol" w:hAnsi="Symbol" w:hint="default"/>
      </w:rPr>
    </w:lvl>
    <w:lvl w:ilvl="4" w:tplc="F010430E" w:tentative="1">
      <w:start w:val="1"/>
      <w:numFmt w:val="bullet"/>
      <w:lvlText w:val="o"/>
      <w:lvlJc w:val="left"/>
      <w:pPr>
        <w:ind w:left="3600" w:hanging="360"/>
      </w:pPr>
      <w:rPr>
        <w:rFonts w:ascii="Courier New" w:hAnsi="Courier New" w:cs="Courier New" w:hint="default"/>
      </w:rPr>
    </w:lvl>
    <w:lvl w:ilvl="5" w:tplc="0038E032" w:tentative="1">
      <w:start w:val="1"/>
      <w:numFmt w:val="bullet"/>
      <w:lvlText w:val=""/>
      <w:lvlJc w:val="left"/>
      <w:pPr>
        <w:ind w:left="4320" w:hanging="360"/>
      </w:pPr>
      <w:rPr>
        <w:rFonts w:ascii="Wingdings" w:hAnsi="Wingdings" w:hint="default"/>
      </w:rPr>
    </w:lvl>
    <w:lvl w:ilvl="6" w:tplc="5B206D5E" w:tentative="1">
      <w:start w:val="1"/>
      <w:numFmt w:val="bullet"/>
      <w:lvlText w:val=""/>
      <w:lvlJc w:val="left"/>
      <w:pPr>
        <w:ind w:left="5040" w:hanging="360"/>
      </w:pPr>
      <w:rPr>
        <w:rFonts w:ascii="Symbol" w:hAnsi="Symbol" w:hint="default"/>
      </w:rPr>
    </w:lvl>
    <w:lvl w:ilvl="7" w:tplc="233893E8" w:tentative="1">
      <w:start w:val="1"/>
      <w:numFmt w:val="bullet"/>
      <w:lvlText w:val="o"/>
      <w:lvlJc w:val="left"/>
      <w:pPr>
        <w:ind w:left="5760" w:hanging="360"/>
      </w:pPr>
      <w:rPr>
        <w:rFonts w:ascii="Courier New" w:hAnsi="Courier New" w:cs="Courier New" w:hint="default"/>
      </w:rPr>
    </w:lvl>
    <w:lvl w:ilvl="8" w:tplc="93161EFE" w:tentative="1">
      <w:start w:val="1"/>
      <w:numFmt w:val="bullet"/>
      <w:lvlText w:val=""/>
      <w:lvlJc w:val="left"/>
      <w:pPr>
        <w:ind w:left="6480" w:hanging="360"/>
      </w:pPr>
      <w:rPr>
        <w:rFonts w:ascii="Wingdings" w:hAnsi="Wingdings" w:hint="default"/>
      </w:rPr>
    </w:lvl>
  </w:abstractNum>
  <w:abstractNum w:abstractNumId="51" w15:restartNumberingAfterBreak="0">
    <w:nsid w:val="480B1F9B"/>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2" w15:restartNumberingAfterBreak="0">
    <w:nsid w:val="4AC35612"/>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3" w15:restartNumberingAfterBreak="0">
    <w:nsid w:val="4B7B6FAA"/>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4" w15:restartNumberingAfterBreak="0">
    <w:nsid w:val="4BAD6F3E"/>
    <w:multiLevelType w:val="hybridMultilevel"/>
    <w:tmpl w:val="531253F0"/>
    <w:lvl w:ilvl="0" w:tplc="04090017">
      <w:start w:val="1"/>
      <w:numFmt w:val="lowerLetter"/>
      <w:lvlText w:val="%1)"/>
      <w:lvlJc w:val="left"/>
      <w:pPr>
        <w:ind w:left="1080" w:hanging="360"/>
      </w:pPr>
      <w:rPr>
        <w:rFont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5" w15:restartNumberingAfterBreak="0">
    <w:nsid w:val="4FC4692F"/>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6" w15:restartNumberingAfterBreak="0">
    <w:nsid w:val="502D0EB4"/>
    <w:multiLevelType w:val="hybridMultilevel"/>
    <w:tmpl w:val="E0C0C096"/>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B346378A">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50AB6CF0"/>
    <w:multiLevelType w:val="hybridMultilevel"/>
    <w:tmpl w:val="D3E82C5C"/>
    <w:lvl w:ilvl="0" w:tplc="04090017">
      <w:start w:val="1"/>
      <w:numFmt w:val="lowerLetter"/>
      <w:lvlText w:val="%1)"/>
      <w:lvlJc w:val="left"/>
      <w:pPr>
        <w:ind w:left="1080" w:hanging="360"/>
      </w:pPr>
      <w:rPr>
        <w:rFont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8" w15:restartNumberingAfterBreak="0">
    <w:nsid w:val="55183642"/>
    <w:multiLevelType w:val="hybridMultilevel"/>
    <w:tmpl w:val="BD8E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pStyle w:val="o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B01173"/>
    <w:multiLevelType w:val="hybridMultilevel"/>
    <w:tmpl w:val="9E9ADFCE"/>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568F748F"/>
    <w:multiLevelType w:val="hybridMultilevel"/>
    <w:tmpl w:val="A4F28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57EA61D4"/>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2" w15:restartNumberingAfterBreak="0">
    <w:nsid w:val="59E15186"/>
    <w:multiLevelType w:val="hybridMultilevel"/>
    <w:tmpl w:val="9384CC56"/>
    <w:lvl w:ilvl="0" w:tplc="FFFFFFFF">
      <w:start w:val="1"/>
      <w:numFmt w:val="bullet"/>
      <w:pStyle w:val="Bullet1"/>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3" w15:restartNumberingAfterBreak="0">
    <w:nsid w:val="5A635945"/>
    <w:multiLevelType w:val="hybridMultilevel"/>
    <w:tmpl w:val="FD205F48"/>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64" w15:restartNumberingAfterBreak="0">
    <w:nsid w:val="5B2E3B2C"/>
    <w:multiLevelType w:val="hybridMultilevel"/>
    <w:tmpl w:val="716A5026"/>
    <w:lvl w:ilvl="0" w:tplc="1ABAD61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4661E8"/>
    <w:multiLevelType w:val="hybridMultilevel"/>
    <w:tmpl w:val="5A54E42E"/>
    <w:lvl w:ilvl="0" w:tplc="A7D0603A">
      <w:start w:val="1"/>
      <w:numFmt w:val="bullet"/>
      <w:lvlText w:val="-"/>
      <w:lvlJc w:val="left"/>
      <w:pPr>
        <w:ind w:left="360" w:hanging="360"/>
      </w:pPr>
      <w:rPr>
        <w:rFonts w:ascii="Courier New" w:hAnsi="Courier New" w:hint="default"/>
        <w:color w:val="auto"/>
      </w:rPr>
    </w:lvl>
    <w:lvl w:ilvl="1" w:tplc="F4CCB638">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5F917A34"/>
    <w:multiLevelType w:val="hybridMultilevel"/>
    <w:tmpl w:val="1298B2C6"/>
    <w:lvl w:ilvl="0" w:tplc="B2F279A4">
      <w:start w:val="18"/>
      <w:numFmt w:val="bullet"/>
      <w:lvlText w:val="-"/>
      <w:lvlJc w:val="left"/>
      <w:pPr>
        <w:ind w:left="720" w:hanging="360"/>
      </w:pPr>
      <w:rPr>
        <w:rFonts w:ascii="Roboto Slab" w:eastAsia="Times New Roman" w:hAnsi="Roboto Slab"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1B76EA2"/>
    <w:multiLevelType w:val="hybridMultilevel"/>
    <w:tmpl w:val="224ACE1A"/>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68" w15:restartNumberingAfterBreak="0">
    <w:nsid w:val="652B66E4"/>
    <w:multiLevelType w:val="hybridMultilevel"/>
    <w:tmpl w:val="1E365026"/>
    <w:lvl w:ilvl="0" w:tplc="3C18BA4E">
      <w:start w:val="1"/>
      <w:numFmt w:val="bullet"/>
      <w:lvlText w:val="-"/>
      <w:lvlJc w:val="left"/>
      <w:pPr>
        <w:ind w:left="720" w:hanging="360"/>
      </w:pPr>
      <w:rPr>
        <w:rFonts w:ascii="Georgia" w:eastAsia="Times New Roman" w:hAnsi="Georg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6D83725"/>
    <w:multiLevelType w:val="hybridMultilevel"/>
    <w:tmpl w:val="8D9044A4"/>
    <w:lvl w:ilvl="0" w:tplc="04090001">
      <w:start w:val="1"/>
      <w:numFmt w:val="bullet"/>
      <w:lvlText w:val="■"/>
      <w:lvlJc w:val="left"/>
      <w:pPr>
        <w:ind w:left="720" w:hanging="360"/>
      </w:pPr>
      <w:rPr>
        <w:rFonts w:ascii="Times New Roman" w:hAnsi="Times New Roman" w:cs="Times New Roman" w:hint="default"/>
        <w:color w:val="1F497D"/>
      </w:rPr>
    </w:lvl>
    <w:lvl w:ilvl="1" w:tplc="041B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4852EC"/>
    <w:multiLevelType w:val="hybridMultilevel"/>
    <w:tmpl w:val="92484B92"/>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685D0CCC"/>
    <w:multiLevelType w:val="hybridMultilevel"/>
    <w:tmpl w:val="9E9ADFCE"/>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98B4AC6"/>
    <w:multiLevelType w:val="hybridMultilevel"/>
    <w:tmpl w:val="8B1EA2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C4030FF"/>
    <w:multiLevelType w:val="singleLevel"/>
    <w:tmpl w:val="097EAC3A"/>
    <w:lvl w:ilvl="0">
      <w:start w:val="1"/>
      <w:numFmt w:val="bullet"/>
      <w:pStyle w:val="Zoznamsodrkami2"/>
      <w:lvlText w:val="-"/>
      <w:lvlJc w:val="left"/>
      <w:pPr>
        <w:tabs>
          <w:tab w:val="num" w:pos="680"/>
        </w:tabs>
        <w:ind w:left="680" w:hanging="340"/>
      </w:pPr>
      <w:rPr>
        <w:rFonts w:ascii="9999999" w:hAnsi="9999999" w:cs="Courier New" w:hint="default"/>
      </w:rPr>
    </w:lvl>
  </w:abstractNum>
  <w:abstractNum w:abstractNumId="74" w15:restartNumberingAfterBreak="0">
    <w:nsid w:val="6D8E3169"/>
    <w:multiLevelType w:val="hybridMultilevel"/>
    <w:tmpl w:val="B90ED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C53292"/>
    <w:multiLevelType w:val="hybridMultilevel"/>
    <w:tmpl w:val="B0A89364"/>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76" w15:restartNumberingAfterBreak="0">
    <w:nsid w:val="70E70C54"/>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7" w15:restartNumberingAfterBreak="0">
    <w:nsid w:val="730E3E32"/>
    <w:multiLevelType w:val="hybridMultilevel"/>
    <w:tmpl w:val="92484B92"/>
    <w:lvl w:ilvl="0" w:tplc="7560800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731C4332"/>
    <w:multiLevelType w:val="hybridMultilevel"/>
    <w:tmpl w:val="3EBC06EE"/>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79" w15:restartNumberingAfterBreak="0">
    <w:nsid w:val="73DA4BC1"/>
    <w:multiLevelType w:val="hybridMultilevel"/>
    <w:tmpl w:val="C40228A2"/>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80"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1" w15:restartNumberingAfterBreak="0">
    <w:nsid w:val="7A084F5B"/>
    <w:multiLevelType w:val="hybridMultilevel"/>
    <w:tmpl w:val="5A168F58"/>
    <w:lvl w:ilvl="0" w:tplc="041B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986D37"/>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3" w15:restartNumberingAfterBreak="0">
    <w:nsid w:val="7B525AE2"/>
    <w:multiLevelType w:val="hybridMultilevel"/>
    <w:tmpl w:val="473AC82E"/>
    <w:lvl w:ilvl="0" w:tplc="84146BF6">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7BBA6AD5"/>
    <w:multiLevelType w:val="hybridMultilevel"/>
    <w:tmpl w:val="55F64E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C9D760C"/>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6" w15:restartNumberingAfterBreak="0">
    <w:nsid w:val="7CD8441F"/>
    <w:multiLevelType w:val="hybridMultilevel"/>
    <w:tmpl w:val="EEA4C96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7DB56A5E"/>
    <w:multiLevelType w:val="hybridMultilevel"/>
    <w:tmpl w:val="9AD20378"/>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8" w15:restartNumberingAfterBreak="0">
    <w:nsid w:val="7F2A4C46"/>
    <w:multiLevelType w:val="hybridMultilevel"/>
    <w:tmpl w:val="9DD6ABD2"/>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3"/>
  </w:num>
  <w:num w:numId="2">
    <w:abstractNumId w:val="36"/>
  </w:num>
  <w:num w:numId="3">
    <w:abstractNumId w:val="80"/>
  </w:num>
  <w:num w:numId="4">
    <w:abstractNumId w:val="1"/>
  </w:num>
  <w:num w:numId="5">
    <w:abstractNumId w:val="0"/>
  </w:num>
  <w:num w:numId="6">
    <w:abstractNumId w:val="3"/>
  </w:num>
  <w:num w:numId="7">
    <w:abstractNumId w:val="24"/>
  </w:num>
  <w:num w:numId="8">
    <w:abstractNumId w:val="58"/>
  </w:num>
  <w:num w:numId="9">
    <w:abstractNumId w:val="74"/>
  </w:num>
  <w:num w:numId="10">
    <w:abstractNumId w:val="25"/>
  </w:num>
  <w:num w:numId="11">
    <w:abstractNumId w:val="88"/>
  </w:num>
  <w:num w:numId="12">
    <w:abstractNumId w:val="68"/>
  </w:num>
  <w:num w:numId="13">
    <w:abstractNumId w:val="40"/>
  </w:num>
  <w:num w:numId="14">
    <w:abstractNumId w:val="41"/>
  </w:num>
  <w:num w:numId="15">
    <w:abstractNumId w:val="20"/>
  </w:num>
  <w:num w:numId="16">
    <w:abstractNumId w:val="28"/>
  </w:num>
  <w:num w:numId="17">
    <w:abstractNumId w:val="43"/>
  </w:num>
  <w:num w:numId="18">
    <w:abstractNumId w:val="60"/>
  </w:num>
  <w:num w:numId="19">
    <w:abstractNumId w:val="56"/>
  </w:num>
  <w:num w:numId="20">
    <w:abstractNumId w:val="38"/>
  </w:num>
  <w:num w:numId="21">
    <w:abstractNumId w:val="18"/>
  </w:num>
  <w:num w:numId="22">
    <w:abstractNumId w:val="16"/>
  </w:num>
  <w:num w:numId="23">
    <w:abstractNumId w:val="62"/>
  </w:num>
  <w:num w:numId="24">
    <w:abstractNumId w:val="65"/>
  </w:num>
  <w:num w:numId="25">
    <w:abstractNumId w:val="34"/>
  </w:num>
  <w:num w:numId="26">
    <w:abstractNumId w:val="45"/>
  </w:num>
  <w:num w:numId="27">
    <w:abstractNumId w:val="83"/>
  </w:num>
  <w:num w:numId="28">
    <w:abstractNumId w:val="86"/>
  </w:num>
  <w:num w:numId="29">
    <w:abstractNumId w:val="17"/>
  </w:num>
  <w:num w:numId="30">
    <w:abstractNumId w:val="77"/>
  </w:num>
  <w:num w:numId="31">
    <w:abstractNumId w:val="50"/>
  </w:num>
  <w:num w:numId="32">
    <w:abstractNumId w:val="21"/>
  </w:num>
  <w:num w:numId="33">
    <w:abstractNumId w:val="84"/>
  </w:num>
  <w:num w:numId="34">
    <w:abstractNumId w:val="72"/>
  </w:num>
  <w:num w:numId="35">
    <w:abstractNumId w:val="26"/>
  </w:num>
  <w:num w:numId="36">
    <w:abstractNumId w:val="24"/>
  </w:num>
  <w:num w:numId="37">
    <w:abstractNumId w:val="69"/>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24"/>
  </w:num>
  <w:num w:numId="47">
    <w:abstractNumId w:val="24"/>
  </w:num>
  <w:num w:numId="48">
    <w:abstractNumId w:val="24"/>
  </w:num>
  <w:num w:numId="49">
    <w:abstractNumId w:val="32"/>
  </w:num>
  <w:num w:numId="50">
    <w:abstractNumId w:val="42"/>
  </w:num>
  <w:num w:numId="51">
    <w:abstractNumId w:val="70"/>
  </w:num>
  <w:num w:numId="52">
    <w:abstractNumId w:val="35"/>
  </w:num>
  <w:num w:numId="53">
    <w:abstractNumId w:val="46"/>
  </w:num>
  <w:num w:numId="54">
    <w:abstractNumId w:val="5"/>
  </w:num>
  <w:num w:numId="55">
    <w:abstractNumId w:val="7"/>
  </w:num>
  <w:num w:numId="56">
    <w:abstractNumId w:val="79"/>
  </w:num>
  <w:num w:numId="57">
    <w:abstractNumId w:val="33"/>
  </w:num>
  <w:num w:numId="58">
    <w:abstractNumId w:val="14"/>
  </w:num>
  <w:num w:numId="59">
    <w:abstractNumId w:val="9"/>
  </w:num>
  <w:num w:numId="60">
    <w:abstractNumId w:val="75"/>
  </w:num>
  <w:num w:numId="61">
    <w:abstractNumId w:val="23"/>
  </w:num>
  <w:num w:numId="62">
    <w:abstractNumId w:val="52"/>
  </w:num>
  <w:num w:numId="63">
    <w:abstractNumId w:val="53"/>
  </w:num>
  <w:num w:numId="64">
    <w:abstractNumId w:val="31"/>
  </w:num>
  <w:num w:numId="65">
    <w:abstractNumId w:val="59"/>
  </w:num>
  <w:num w:numId="66">
    <w:abstractNumId w:val="47"/>
  </w:num>
  <w:num w:numId="67">
    <w:abstractNumId w:val="37"/>
  </w:num>
  <w:num w:numId="68">
    <w:abstractNumId w:val="63"/>
  </w:num>
  <w:num w:numId="69">
    <w:abstractNumId w:val="22"/>
  </w:num>
  <w:num w:numId="70">
    <w:abstractNumId w:val="44"/>
  </w:num>
  <w:num w:numId="71">
    <w:abstractNumId w:val="82"/>
  </w:num>
  <w:num w:numId="72">
    <w:abstractNumId w:val="67"/>
  </w:num>
  <w:num w:numId="73">
    <w:abstractNumId w:val="4"/>
  </w:num>
  <w:num w:numId="74">
    <w:abstractNumId w:val="55"/>
  </w:num>
  <w:num w:numId="75">
    <w:abstractNumId w:val="11"/>
  </w:num>
  <w:num w:numId="76">
    <w:abstractNumId w:val="85"/>
  </w:num>
  <w:num w:numId="77">
    <w:abstractNumId w:val="71"/>
  </w:num>
  <w:num w:numId="78">
    <w:abstractNumId w:val="12"/>
  </w:num>
  <w:num w:numId="79">
    <w:abstractNumId w:val="78"/>
  </w:num>
  <w:num w:numId="80">
    <w:abstractNumId w:val="19"/>
  </w:num>
  <w:num w:numId="81">
    <w:abstractNumId w:val="15"/>
  </w:num>
  <w:num w:numId="82">
    <w:abstractNumId w:val="87"/>
  </w:num>
  <w:num w:numId="83">
    <w:abstractNumId w:val="29"/>
  </w:num>
  <w:num w:numId="84">
    <w:abstractNumId w:val="10"/>
  </w:num>
  <w:num w:numId="85">
    <w:abstractNumId w:val="61"/>
  </w:num>
  <w:num w:numId="86">
    <w:abstractNumId w:val="76"/>
  </w:num>
  <w:num w:numId="87">
    <w:abstractNumId w:val="51"/>
  </w:num>
  <w:num w:numId="88">
    <w:abstractNumId w:val="6"/>
  </w:num>
  <w:num w:numId="89">
    <w:abstractNumId w:val="2"/>
  </w:num>
  <w:num w:numId="90">
    <w:abstractNumId w:val="81"/>
  </w:num>
  <w:num w:numId="91">
    <w:abstractNumId w:val="49"/>
  </w:num>
  <w:num w:numId="92">
    <w:abstractNumId w:val="39"/>
  </w:num>
  <w:num w:numId="93">
    <w:abstractNumId w:val="30"/>
  </w:num>
  <w:num w:numId="94">
    <w:abstractNumId w:val="8"/>
  </w:num>
  <w:num w:numId="95">
    <w:abstractNumId w:val="54"/>
  </w:num>
  <w:num w:numId="96">
    <w:abstractNumId w:val="57"/>
  </w:num>
  <w:num w:numId="97">
    <w:abstractNumId w:val="66"/>
  </w:num>
  <w:num w:numId="98">
    <w:abstractNumId w:val="64"/>
  </w:num>
  <w:num w:numId="99">
    <w:abstractNumId w:val="48"/>
  </w:num>
  <w:num w:numId="100">
    <w:abstractNumId w:val="27"/>
  </w:num>
  <w:num w:numId="101">
    <w:abstractNumId w:val="1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randText" w:val="Information Risk Management"/>
    <w:docVar w:name="CoName" w:val="Ministerstvo financií Slovenskej republiky"/>
    <w:docVar w:name="FirmName" w:val="KPMG Slovensko spol. s r.o."/>
    <w:docVar w:name="HdrInfo" w:val="Information Risk Management_x000d_September 2008"/>
    <w:docVar w:name="KISDocType" w:val="Report"/>
    <w:docVar w:name="KISFilledIn" w:val="Y"/>
    <w:docVar w:name="KISVer" w:val="3.0"/>
    <w:docVar w:name="Num3Paras" w:val="No"/>
    <w:docVar w:name="OffIndex" w:val=" 0"/>
    <w:docVar w:name="OffName" w:val="KPMG Slovensko spol. s r.o."/>
    <w:docVar w:name="Orientation" w:val="Portrait"/>
    <w:docVar w:name="ReportName" w:val="Čiastková štúdia uskutočniteľnosti projektov prioritnej osi 1 Elektronizácia verejnej správy a rozvoj elektronických služieb OPIS"/>
    <w:docVar w:name="RepSubTitle" w:val="Modul XY"/>
    <w:docVar w:name="ReptStyle" w:val=" 0"/>
  </w:docVars>
  <w:rsids>
    <w:rsidRoot w:val="006D562B"/>
    <w:rsid w:val="00000520"/>
    <w:rsid w:val="00000F4B"/>
    <w:rsid w:val="0000126E"/>
    <w:rsid w:val="00001389"/>
    <w:rsid w:val="00001B55"/>
    <w:rsid w:val="00001D73"/>
    <w:rsid w:val="00001E89"/>
    <w:rsid w:val="00001FB6"/>
    <w:rsid w:val="000020B7"/>
    <w:rsid w:val="000025C2"/>
    <w:rsid w:val="00002823"/>
    <w:rsid w:val="00002BCF"/>
    <w:rsid w:val="0000411A"/>
    <w:rsid w:val="00004DE5"/>
    <w:rsid w:val="0000570A"/>
    <w:rsid w:val="000064A8"/>
    <w:rsid w:val="00006C2D"/>
    <w:rsid w:val="000071D6"/>
    <w:rsid w:val="00007DDF"/>
    <w:rsid w:val="00010B7A"/>
    <w:rsid w:val="00011198"/>
    <w:rsid w:val="00012422"/>
    <w:rsid w:val="0001290D"/>
    <w:rsid w:val="00013665"/>
    <w:rsid w:val="00013671"/>
    <w:rsid w:val="00013702"/>
    <w:rsid w:val="00013902"/>
    <w:rsid w:val="00013DFF"/>
    <w:rsid w:val="00013FE6"/>
    <w:rsid w:val="00014641"/>
    <w:rsid w:val="00014A25"/>
    <w:rsid w:val="00016175"/>
    <w:rsid w:val="00016D5A"/>
    <w:rsid w:val="000170A3"/>
    <w:rsid w:val="00017265"/>
    <w:rsid w:val="000172E2"/>
    <w:rsid w:val="00017567"/>
    <w:rsid w:val="00017814"/>
    <w:rsid w:val="00020056"/>
    <w:rsid w:val="000214B9"/>
    <w:rsid w:val="000217E5"/>
    <w:rsid w:val="00021939"/>
    <w:rsid w:val="00021CDB"/>
    <w:rsid w:val="00021ECB"/>
    <w:rsid w:val="00022AAE"/>
    <w:rsid w:val="00022E1A"/>
    <w:rsid w:val="00023513"/>
    <w:rsid w:val="00023741"/>
    <w:rsid w:val="00023FF5"/>
    <w:rsid w:val="00024414"/>
    <w:rsid w:val="00024460"/>
    <w:rsid w:val="00024ABB"/>
    <w:rsid w:val="00024FE5"/>
    <w:rsid w:val="000252CB"/>
    <w:rsid w:val="00025F83"/>
    <w:rsid w:val="0002609F"/>
    <w:rsid w:val="000268BC"/>
    <w:rsid w:val="0002697E"/>
    <w:rsid w:val="00026A82"/>
    <w:rsid w:val="000308F9"/>
    <w:rsid w:val="00030F0A"/>
    <w:rsid w:val="0003307C"/>
    <w:rsid w:val="000335E4"/>
    <w:rsid w:val="00033C94"/>
    <w:rsid w:val="00034649"/>
    <w:rsid w:val="00034A4C"/>
    <w:rsid w:val="00034C4F"/>
    <w:rsid w:val="00035041"/>
    <w:rsid w:val="00035C43"/>
    <w:rsid w:val="0003752F"/>
    <w:rsid w:val="00037602"/>
    <w:rsid w:val="0004039B"/>
    <w:rsid w:val="00040A02"/>
    <w:rsid w:val="0004377D"/>
    <w:rsid w:val="0004380D"/>
    <w:rsid w:val="00043C67"/>
    <w:rsid w:val="00043DAF"/>
    <w:rsid w:val="00043E2F"/>
    <w:rsid w:val="000441C7"/>
    <w:rsid w:val="00044667"/>
    <w:rsid w:val="000452AC"/>
    <w:rsid w:val="000458D1"/>
    <w:rsid w:val="00045D7F"/>
    <w:rsid w:val="00045ED0"/>
    <w:rsid w:val="00046C66"/>
    <w:rsid w:val="000471B1"/>
    <w:rsid w:val="00047B37"/>
    <w:rsid w:val="00050854"/>
    <w:rsid w:val="00050922"/>
    <w:rsid w:val="00050F09"/>
    <w:rsid w:val="00052E47"/>
    <w:rsid w:val="00054A7C"/>
    <w:rsid w:val="00054DAB"/>
    <w:rsid w:val="00056135"/>
    <w:rsid w:val="00056A98"/>
    <w:rsid w:val="00056F1B"/>
    <w:rsid w:val="000577EE"/>
    <w:rsid w:val="00057976"/>
    <w:rsid w:val="00060373"/>
    <w:rsid w:val="0006039D"/>
    <w:rsid w:val="000605F6"/>
    <w:rsid w:val="000607AD"/>
    <w:rsid w:val="00061969"/>
    <w:rsid w:val="000629B4"/>
    <w:rsid w:val="000631AE"/>
    <w:rsid w:val="00063590"/>
    <w:rsid w:val="00063DEE"/>
    <w:rsid w:val="00065F9E"/>
    <w:rsid w:val="0006603E"/>
    <w:rsid w:val="00066AC4"/>
    <w:rsid w:val="000671FF"/>
    <w:rsid w:val="0006797B"/>
    <w:rsid w:val="00067DA7"/>
    <w:rsid w:val="00070096"/>
    <w:rsid w:val="00070590"/>
    <w:rsid w:val="000719DC"/>
    <w:rsid w:val="000719EF"/>
    <w:rsid w:val="00072033"/>
    <w:rsid w:val="0007293D"/>
    <w:rsid w:val="00072D65"/>
    <w:rsid w:val="0007331A"/>
    <w:rsid w:val="00073773"/>
    <w:rsid w:val="000737DE"/>
    <w:rsid w:val="0007572E"/>
    <w:rsid w:val="00076078"/>
    <w:rsid w:val="00076427"/>
    <w:rsid w:val="00076C20"/>
    <w:rsid w:val="00076F85"/>
    <w:rsid w:val="000775AA"/>
    <w:rsid w:val="00077B82"/>
    <w:rsid w:val="00080611"/>
    <w:rsid w:val="000807FF"/>
    <w:rsid w:val="000811E9"/>
    <w:rsid w:val="000821C3"/>
    <w:rsid w:val="00082392"/>
    <w:rsid w:val="000841BA"/>
    <w:rsid w:val="00084A66"/>
    <w:rsid w:val="00085B62"/>
    <w:rsid w:val="00085E52"/>
    <w:rsid w:val="00086198"/>
    <w:rsid w:val="00086CF4"/>
    <w:rsid w:val="00086F41"/>
    <w:rsid w:val="000904DA"/>
    <w:rsid w:val="0009137E"/>
    <w:rsid w:val="000925B3"/>
    <w:rsid w:val="00092617"/>
    <w:rsid w:val="00092678"/>
    <w:rsid w:val="00092CC2"/>
    <w:rsid w:val="00093C42"/>
    <w:rsid w:val="00094267"/>
    <w:rsid w:val="0009547D"/>
    <w:rsid w:val="00095514"/>
    <w:rsid w:val="000969E8"/>
    <w:rsid w:val="0009757B"/>
    <w:rsid w:val="000979DB"/>
    <w:rsid w:val="000A00DC"/>
    <w:rsid w:val="000A0C5D"/>
    <w:rsid w:val="000A0FD6"/>
    <w:rsid w:val="000A17DD"/>
    <w:rsid w:val="000A1B0C"/>
    <w:rsid w:val="000A2662"/>
    <w:rsid w:val="000A32C7"/>
    <w:rsid w:val="000A32FF"/>
    <w:rsid w:val="000A3679"/>
    <w:rsid w:val="000A499D"/>
    <w:rsid w:val="000A4A47"/>
    <w:rsid w:val="000A4B79"/>
    <w:rsid w:val="000A5590"/>
    <w:rsid w:val="000A5A10"/>
    <w:rsid w:val="000A5AB7"/>
    <w:rsid w:val="000A5F11"/>
    <w:rsid w:val="000A65F5"/>
    <w:rsid w:val="000A697C"/>
    <w:rsid w:val="000A7795"/>
    <w:rsid w:val="000A7B4A"/>
    <w:rsid w:val="000B08CE"/>
    <w:rsid w:val="000B1605"/>
    <w:rsid w:val="000B18DD"/>
    <w:rsid w:val="000B1C12"/>
    <w:rsid w:val="000B2091"/>
    <w:rsid w:val="000B2BD8"/>
    <w:rsid w:val="000B2F00"/>
    <w:rsid w:val="000B2FFF"/>
    <w:rsid w:val="000B3F39"/>
    <w:rsid w:val="000B423A"/>
    <w:rsid w:val="000B528E"/>
    <w:rsid w:val="000B53F7"/>
    <w:rsid w:val="000B5C1D"/>
    <w:rsid w:val="000B7B9E"/>
    <w:rsid w:val="000C0D80"/>
    <w:rsid w:val="000C0F10"/>
    <w:rsid w:val="000C0F30"/>
    <w:rsid w:val="000C323A"/>
    <w:rsid w:val="000C33F9"/>
    <w:rsid w:val="000C3B22"/>
    <w:rsid w:val="000C5107"/>
    <w:rsid w:val="000C6428"/>
    <w:rsid w:val="000C6772"/>
    <w:rsid w:val="000C6857"/>
    <w:rsid w:val="000C6CBC"/>
    <w:rsid w:val="000C7210"/>
    <w:rsid w:val="000C7789"/>
    <w:rsid w:val="000D0106"/>
    <w:rsid w:val="000D0496"/>
    <w:rsid w:val="000D04E6"/>
    <w:rsid w:val="000D055C"/>
    <w:rsid w:val="000D08E3"/>
    <w:rsid w:val="000D0C4F"/>
    <w:rsid w:val="000D0E78"/>
    <w:rsid w:val="000D198E"/>
    <w:rsid w:val="000D2564"/>
    <w:rsid w:val="000D27F9"/>
    <w:rsid w:val="000D495A"/>
    <w:rsid w:val="000D4BC2"/>
    <w:rsid w:val="000D5706"/>
    <w:rsid w:val="000D5733"/>
    <w:rsid w:val="000D5AD0"/>
    <w:rsid w:val="000D6A5F"/>
    <w:rsid w:val="000E065D"/>
    <w:rsid w:val="000E12DB"/>
    <w:rsid w:val="000E1822"/>
    <w:rsid w:val="000E1AD4"/>
    <w:rsid w:val="000E2CD4"/>
    <w:rsid w:val="000E3169"/>
    <w:rsid w:val="000E373A"/>
    <w:rsid w:val="000E429A"/>
    <w:rsid w:val="000E44B7"/>
    <w:rsid w:val="000E463C"/>
    <w:rsid w:val="000E4A12"/>
    <w:rsid w:val="000E4EE2"/>
    <w:rsid w:val="000E5101"/>
    <w:rsid w:val="000E6161"/>
    <w:rsid w:val="000E6A09"/>
    <w:rsid w:val="000E7074"/>
    <w:rsid w:val="000E7273"/>
    <w:rsid w:val="000E739E"/>
    <w:rsid w:val="000F0A5E"/>
    <w:rsid w:val="000F1577"/>
    <w:rsid w:val="000F178C"/>
    <w:rsid w:val="000F20E9"/>
    <w:rsid w:val="000F243E"/>
    <w:rsid w:val="000F2D98"/>
    <w:rsid w:val="000F3859"/>
    <w:rsid w:val="000F4275"/>
    <w:rsid w:val="000F4649"/>
    <w:rsid w:val="000F5316"/>
    <w:rsid w:val="000F580A"/>
    <w:rsid w:val="000F59AB"/>
    <w:rsid w:val="000F5B55"/>
    <w:rsid w:val="000F5D1F"/>
    <w:rsid w:val="000F6068"/>
    <w:rsid w:val="000F6E41"/>
    <w:rsid w:val="000F716E"/>
    <w:rsid w:val="001002DF"/>
    <w:rsid w:val="00100555"/>
    <w:rsid w:val="00100FFC"/>
    <w:rsid w:val="0010206D"/>
    <w:rsid w:val="001022A3"/>
    <w:rsid w:val="001022C8"/>
    <w:rsid w:val="00103D49"/>
    <w:rsid w:val="001056AE"/>
    <w:rsid w:val="00105DC8"/>
    <w:rsid w:val="00105F9B"/>
    <w:rsid w:val="0011080B"/>
    <w:rsid w:val="001112C2"/>
    <w:rsid w:val="001114EA"/>
    <w:rsid w:val="0011177A"/>
    <w:rsid w:val="00111DA8"/>
    <w:rsid w:val="00112430"/>
    <w:rsid w:val="001128D1"/>
    <w:rsid w:val="0011334E"/>
    <w:rsid w:val="00113581"/>
    <w:rsid w:val="001139D9"/>
    <w:rsid w:val="0011421F"/>
    <w:rsid w:val="001145B5"/>
    <w:rsid w:val="0011485D"/>
    <w:rsid w:val="00114BFC"/>
    <w:rsid w:val="00114D47"/>
    <w:rsid w:val="00115600"/>
    <w:rsid w:val="001158A2"/>
    <w:rsid w:val="00115FE8"/>
    <w:rsid w:val="001168CA"/>
    <w:rsid w:val="00116EB9"/>
    <w:rsid w:val="001175F9"/>
    <w:rsid w:val="001177F7"/>
    <w:rsid w:val="00120275"/>
    <w:rsid w:val="00120784"/>
    <w:rsid w:val="001214CB"/>
    <w:rsid w:val="0012170D"/>
    <w:rsid w:val="00121A9C"/>
    <w:rsid w:val="00122BD6"/>
    <w:rsid w:val="00122C9B"/>
    <w:rsid w:val="0012330D"/>
    <w:rsid w:val="00124257"/>
    <w:rsid w:val="001250BF"/>
    <w:rsid w:val="00125A2E"/>
    <w:rsid w:val="001329AB"/>
    <w:rsid w:val="00133271"/>
    <w:rsid w:val="00133C6B"/>
    <w:rsid w:val="00134373"/>
    <w:rsid w:val="001351FA"/>
    <w:rsid w:val="00135202"/>
    <w:rsid w:val="001359F5"/>
    <w:rsid w:val="001363CC"/>
    <w:rsid w:val="00136AD6"/>
    <w:rsid w:val="00136BBC"/>
    <w:rsid w:val="00136DBF"/>
    <w:rsid w:val="00136F78"/>
    <w:rsid w:val="00137CDC"/>
    <w:rsid w:val="00140B56"/>
    <w:rsid w:val="00141837"/>
    <w:rsid w:val="00141E5C"/>
    <w:rsid w:val="00142197"/>
    <w:rsid w:val="00142233"/>
    <w:rsid w:val="00142752"/>
    <w:rsid w:val="001435A9"/>
    <w:rsid w:val="00143734"/>
    <w:rsid w:val="00143841"/>
    <w:rsid w:val="00143B77"/>
    <w:rsid w:val="00143F39"/>
    <w:rsid w:val="00144031"/>
    <w:rsid w:val="00144CBA"/>
    <w:rsid w:val="00144E79"/>
    <w:rsid w:val="00145376"/>
    <w:rsid w:val="00145957"/>
    <w:rsid w:val="00145C57"/>
    <w:rsid w:val="00146A67"/>
    <w:rsid w:val="00146AE3"/>
    <w:rsid w:val="00147744"/>
    <w:rsid w:val="00147E2C"/>
    <w:rsid w:val="00147F58"/>
    <w:rsid w:val="001507FB"/>
    <w:rsid w:val="00150B5C"/>
    <w:rsid w:val="00151BF3"/>
    <w:rsid w:val="001537A2"/>
    <w:rsid w:val="001539B4"/>
    <w:rsid w:val="00153DF5"/>
    <w:rsid w:val="0015502C"/>
    <w:rsid w:val="00155649"/>
    <w:rsid w:val="00155724"/>
    <w:rsid w:val="0015625C"/>
    <w:rsid w:val="00156F4A"/>
    <w:rsid w:val="00160574"/>
    <w:rsid w:val="00160E19"/>
    <w:rsid w:val="001624AF"/>
    <w:rsid w:val="00163830"/>
    <w:rsid w:val="001638DB"/>
    <w:rsid w:val="00164354"/>
    <w:rsid w:val="00164884"/>
    <w:rsid w:val="0016520B"/>
    <w:rsid w:val="001652BB"/>
    <w:rsid w:val="001655C4"/>
    <w:rsid w:val="00167266"/>
    <w:rsid w:val="00167667"/>
    <w:rsid w:val="00170B36"/>
    <w:rsid w:val="00170B65"/>
    <w:rsid w:val="00171F26"/>
    <w:rsid w:val="00172A3C"/>
    <w:rsid w:val="00174111"/>
    <w:rsid w:val="001749D6"/>
    <w:rsid w:val="00174F5F"/>
    <w:rsid w:val="001752A3"/>
    <w:rsid w:val="001768B0"/>
    <w:rsid w:val="0017704F"/>
    <w:rsid w:val="001777CE"/>
    <w:rsid w:val="00180E58"/>
    <w:rsid w:val="0018268B"/>
    <w:rsid w:val="00183285"/>
    <w:rsid w:val="00183A1D"/>
    <w:rsid w:val="00183BDE"/>
    <w:rsid w:val="00184244"/>
    <w:rsid w:val="0018487C"/>
    <w:rsid w:val="00185452"/>
    <w:rsid w:val="00185FC7"/>
    <w:rsid w:val="00186B54"/>
    <w:rsid w:val="00186C05"/>
    <w:rsid w:val="001900F8"/>
    <w:rsid w:val="00190924"/>
    <w:rsid w:val="00192D91"/>
    <w:rsid w:val="001940BA"/>
    <w:rsid w:val="001944FA"/>
    <w:rsid w:val="00195311"/>
    <w:rsid w:val="00195817"/>
    <w:rsid w:val="00195A8B"/>
    <w:rsid w:val="00195F48"/>
    <w:rsid w:val="0019612B"/>
    <w:rsid w:val="001971BE"/>
    <w:rsid w:val="001971D0"/>
    <w:rsid w:val="0019751B"/>
    <w:rsid w:val="001A12F1"/>
    <w:rsid w:val="001A13E2"/>
    <w:rsid w:val="001A1E84"/>
    <w:rsid w:val="001A27A3"/>
    <w:rsid w:val="001A3883"/>
    <w:rsid w:val="001A42D2"/>
    <w:rsid w:val="001A4ACB"/>
    <w:rsid w:val="001A4D06"/>
    <w:rsid w:val="001A4E6F"/>
    <w:rsid w:val="001A4FF5"/>
    <w:rsid w:val="001A519E"/>
    <w:rsid w:val="001A5837"/>
    <w:rsid w:val="001A6221"/>
    <w:rsid w:val="001A62CC"/>
    <w:rsid w:val="001A6444"/>
    <w:rsid w:val="001A6542"/>
    <w:rsid w:val="001A6D21"/>
    <w:rsid w:val="001A7586"/>
    <w:rsid w:val="001B040A"/>
    <w:rsid w:val="001B155B"/>
    <w:rsid w:val="001B162A"/>
    <w:rsid w:val="001B1691"/>
    <w:rsid w:val="001B2684"/>
    <w:rsid w:val="001B2968"/>
    <w:rsid w:val="001B2EC2"/>
    <w:rsid w:val="001B305D"/>
    <w:rsid w:val="001B38DA"/>
    <w:rsid w:val="001B39C6"/>
    <w:rsid w:val="001B3E5E"/>
    <w:rsid w:val="001B4A75"/>
    <w:rsid w:val="001B4C2A"/>
    <w:rsid w:val="001B560E"/>
    <w:rsid w:val="001B6738"/>
    <w:rsid w:val="001B68DD"/>
    <w:rsid w:val="001B6EE8"/>
    <w:rsid w:val="001B75B2"/>
    <w:rsid w:val="001B79DE"/>
    <w:rsid w:val="001B7D1B"/>
    <w:rsid w:val="001C08BB"/>
    <w:rsid w:val="001C0FE7"/>
    <w:rsid w:val="001C14C1"/>
    <w:rsid w:val="001C27FD"/>
    <w:rsid w:val="001C455F"/>
    <w:rsid w:val="001C4C67"/>
    <w:rsid w:val="001C50C3"/>
    <w:rsid w:val="001C5FD2"/>
    <w:rsid w:val="001C6030"/>
    <w:rsid w:val="001C6E28"/>
    <w:rsid w:val="001C75C3"/>
    <w:rsid w:val="001C7B1D"/>
    <w:rsid w:val="001C7D3C"/>
    <w:rsid w:val="001C7E6C"/>
    <w:rsid w:val="001D0054"/>
    <w:rsid w:val="001D050F"/>
    <w:rsid w:val="001D0C24"/>
    <w:rsid w:val="001D0CFA"/>
    <w:rsid w:val="001D0DE5"/>
    <w:rsid w:val="001D16B4"/>
    <w:rsid w:val="001D17A4"/>
    <w:rsid w:val="001D18B4"/>
    <w:rsid w:val="001D26C3"/>
    <w:rsid w:val="001D39CB"/>
    <w:rsid w:val="001D405B"/>
    <w:rsid w:val="001D46F1"/>
    <w:rsid w:val="001D4A5B"/>
    <w:rsid w:val="001D4B3E"/>
    <w:rsid w:val="001D60EC"/>
    <w:rsid w:val="001D7A24"/>
    <w:rsid w:val="001D7FDC"/>
    <w:rsid w:val="001E0463"/>
    <w:rsid w:val="001E1003"/>
    <w:rsid w:val="001E10CF"/>
    <w:rsid w:val="001E1808"/>
    <w:rsid w:val="001E2785"/>
    <w:rsid w:val="001E29E4"/>
    <w:rsid w:val="001E2C55"/>
    <w:rsid w:val="001E2FB7"/>
    <w:rsid w:val="001E3BA0"/>
    <w:rsid w:val="001E3F04"/>
    <w:rsid w:val="001E40F9"/>
    <w:rsid w:val="001E42BB"/>
    <w:rsid w:val="001E47DB"/>
    <w:rsid w:val="001E4FD9"/>
    <w:rsid w:val="001E6FA0"/>
    <w:rsid w:val="001E6FD8"/>
    <w:rsid w:val="001E7A00"/>
    <w:rsid w:val="001E7A11"/>
    <w:rsid w:val="001F0C2F"/>
    <w:rsid w:val="001F146D"/>
    <w:rsid w:val="001F21FD"/>
    <w:rsid w:val="001F25E3"/>
    <w:rsid w:val="001F2B1C"/>
    <w:rsid w:val="001F3101"/>
    <w:rsid w:val="001F3666"/>
    <w:rsid w:val="001F38C2"/>
    <w:rsid w:val="001F3AF6"/>
    <w:rsid w:val="001F587A"/>
    <w:rsid w:val="001F6AC0"/>
    <w:rsid w:val="001F6C97"/>
    <w:rsid w:val="001F6F8A"/>
    <w:rsid w:val="001F746B"/>
    <w:rsid w:val="00200B38"/>
    <w:rsid w:val="00201184"/>
    <w:rsid w:val="00201624"/>
    <w:rsid w:val="002024DC"/>
    <w:rsid w:val="00202D4E"/>
    <w:rsid w:val="00202E19"/>
    <w:rsid w:val="00203131"/>
    <w:rsid w:val="00204AD6"/>
    <w:rsid w:val="00204CF3"/>
    <w:rsid w:val="0020588F"/>
    <w:rsid w:val="00205D84"/>
    <w:rsid w:val="00206E5A"/>
    <w:rsid w:val="002076D0"/>
    <w:rsid w:val="00207C0C"/>
    <w:rsid w:val="00207D32"/>
    <w:rsid w:val="002103BC"/>
    <w:rsid w:val="00210BFF"/>
    <w:rsid w:val="00210D5F"/>
    <w:rsid w:val="00212448"/>
    <w:rsid w:val="0021274C"/>
    <w:rsid w:val="00212759"/>
    <w:rsid w:val="002127D9"/>
    <w:rsid w:val="00213193"/>
    <w:rsid w:val="002138F2"/>
    <w:rsid w:val="00214574"/>
    <w:rsid w:val="0021478A"/>
    <w:rsid w:val="002161E3"/>
    <w:rsid w:val="00216BC6"/>
    <w:rsid w:val="002170FD"/>
    <w:rsid w:val="00217410"/>
    <w:rsid w:val="002174B0"/>
    <w:rsid w:val="00220079"/>
    <w:rsid w:val="00220B02"/>
    <w:rsid w:val="00220DE3"/>
    <w:rsid w:val="00220F1F"/>
    <w:rsid w:val="00221A67"/>
    <w:rsid w:val="00221D48"/>
    <w:rsid w:val="00222FCC"/>
    <w:rsid w:val="00223AB3"/>
    <w:rsid w:val="00223FE9"/>
    <w:rsid w:val="0022434C"/>
    <w:rsid w:val="00224360"/>
    <w:rsid w:val="00224E73"/>
    <w:rsid w:val="00225515"/>
    <w:rsid w:val="00225DE5"/>
    <w:rsid w:val="002260F5"/>
    <w:rsid w:val="00226EC4"/>
    <w:rsid w:val="00227FD6"/>
    <w:rsid w:val="00227FEC"/>
    <w:rsid w:val="00230891"/>
    <w:rsid w:val="00230C55"/>
    <w:rsid w:val="0023170F"/>
    <w:rsid w:val="002318F6"/>
    <w:rsid w:val="00231F66"/>
    <w:rsid w:val="00232068"/>
    <w:rsid w:val="00232719"/>
    <w:rsid w:val="00232863"/>
    <w:rsid w:val="00232A5C"/>
    <w:rsid w:val="0023313A"/>
    <w:rsid w:val="00234239"/>
    <w:rsid w:val="00234966"/>
    <w:rsid w:val="002349D0"/>
    <w:rsid w:val="00235D4B"/>
    <w:rsid w:val="00235FFF"/>
    <w:rsid w:val="002369D2"/>
    <w:rsid w:val="00236B38"/>
    <w:rsid w:val="00236EF3"/>
    <w:rsid w:val="00237331"/>
    <w:rsid w:val="002379C9"/>
    <w:rsid w:val="002413FE"/>
    <w:rsid w:val="0024141D"/>
    <w:rsid w:val="002422F4"/>
    <w:rsid w:val="00242D85"/>
    <w:rsid w:val="002434EA"/>
    <w:rsid w:val="00243928"/>
    <w:rsid w:val="0024518F"/>
    <w:rsid w:val="0024519E"/>
    <w:rsid w:val="00245474"/>
    <w:rsid w:val="00245675"/>
    <w:rsid w:val="00245887"/>
    <w:rsid w:val="0024605F"/>
    <w:rsid w:val="00246546"/>
    <w:rsid w:val="002469DA"/>
    <w:rsid w:val="00246CD1"/>
    <w:rsid w:val="002475A3"/>
    <w:rsid w:val="002507E2"/>
    <w:rsid w:val="002508B4"/>
    <w:rsid w:val="00250E55"/>
    <w:rsid w:val="0025108E"/>
    <w:rsid w:val="00251566"/>
    <w:rsid w:val="00251EF0"/>
    <w:rsid w:val="002523E1"/>
    <w:rsid w:val="00252CB9"/>
    <w:rsid w:val="00254245"/>
    <w:rsid w:val="00255040"/>
    <w:rsid w:val="00255C73"/>
    <w:rsid w:val="00255D25"/>
    <w:rsid w:val="00255E04"/>
    <w:rsid w:val="002568A7"/>
    <w:rsid w:val="002576C3"/>
    <w:rsid w:val="00257F62"/>
    <w:rsid w:val="002603AE"/>
    <w:rsid w:val="002604AA"/>
    <w:rsid w:val="00260565"/>
    <w:rsid w:val="00260678"/>
    <w:rsid w:val="00260699"/>
    <w:rsid w:val="00261529"/>
    <w:rsid w:val="00262AE0"/>
    <w:rsid w:val="002636CA"/>
    <w:rsid w:val="00263DAE"/>
    <w:rsid w:val="00264D26"/>
    <w:rsid w:val="00264D32"/>
    <w:rsid w:val="00264D5E"/>
    <w:rsid w:val="002657DB"/>
    <w:rsid w:val="00265E65"/>
    <w:rsid w:val="00266488"/>
    <w:rsid w:val="002666F6"/>
    <w:rsid w:val="00266733"/>
    <w:rsid w:val="00266AC6"/>
    <w:rsid w:val="00266C92"/>
    <w:rsid w:val="00267BBE"/>
    <w:rsid w:val="00270ABF"/>
    <w:rsid w:val="002710B7"/>
    <w:rsid w:val="00271BA5"/>
    <w:rsid w:val="002741A3"/>
    <w:rsid w:val="00274897"/>
    <w:rsid w:val="00274974"/>
    <w:rsid w:val="0027596B"/>
    <w:rsid w:val="00275FBA"/>
    <w:rsid w:val="0027610E"/>
    <w:rsid w:val="0027671B"/>
    <w:rsid w:val="002773B9"/>
    <w:rsid w:val="00277DC5"/>
    <w:rsid w:val="00277ED5"/>
    <w:rsid w:val="00277FC0"/>
    <w:rsid w:val="00277FCB"/>
    <w:rsid w:val="0028165C"/>
    <w:rsid w:val="00281C28"/>
    <w:rsid w:val="00281F56"/>
    <w:rsid w:val="00285478"/>
    <w:rsid w:val="00286279"/>
    <w:rsid w:val="00286A37"/>
    <w:rsid w:val="00286D55"/>
    <w:rsid w:val="00287F14"/>
    <w:rsid w:val="00290818"/>
    <w:rsid w:val="00290B45"/>
    <w:rsid w:val="00290EFB"/>
    <w:rsid w:val="0029246F"/>
    <w:rsid w:val="00292B5F"/>
    <w:rsid w:val="00292E50"/>
    <w:rsid w:val="0029314E"/>
    <w:rsid w:val="002931B6"/>
    <w:rsid w:val="0029347D"/>
    <w:rsid w:val="00293A9C"/>
    <w:rsid w:val="00293C0E"/>
    <w:rsid w:val="00293D5A"/>
    <w:rsid w:val="00294120"/>
    <w:rsid w:val="00294312"/>
    <w:rsid w:val="002945A0"/>
    <w:rsid w:val="00294B15"/>
    <w:rsid w:val="00294F0A"/>
    <w:rsid w:val="00294F56"/>
    <w:rsid w:val="002951A3"/>
    <w:rsid w:val="0029524C"/>
    <w:rsid w:val="00295CBD"/>
    <w:rsid w:val="00296E70"/>
    <w:rsid w:val="002A2219"/>
    <w:rsid w:val="002A25CE"/>
    <w:rsid w:val="002A29EA"/>
    <w:rsid w:val="002A3AEF"/>
    <w:rsid w:val="002A4019"/>
    <w:rsid w:val="002A522D"/>
    <w:rsid w:val="002A5375"/>
    <w:rsid w:val="002A56F6"/>
    <w:rsid w:val="002A596D"/>
    <w:rsid w:val="002A6183"/>
    <w:rsid w:val="002A6221"/>
    <w:rsid w:val="002A6E3D"/>
    <w:rsid w:val="002A7223"/>
    <w:rsid w:val="002A74EB"/>
    <w:rsid w:val="002A78E3"/>
    <w:rsid w:val="002A7E3B"/>
    <w:rsid w:val="002B0B47"/>
    <w:rsid w:val="002B1316"/>
    <w:rsid w:val="002B2E13"/>
    <w:rsid w:val="002B32DD"/>
    <w:rsid w:val="002B36C6"/>
    <w:rsid w:val="002B3980"/>
    <w:rsid w:val="002B4473"/>
    <w:rsid w:val="002B4994"/>
    <w:rsid w:val="002B4D79"/>
    <w:rsid w:val="002B54FD"/>
    <w:rsid w:val="002B5D58"/>
    <w:rsid w:val="002B6A81"/>
    <w:rsid w:val="002B6D5E"/>
    <w:rsid w:val="002B6E5B"/>
    <w:rsid w:val="002B7005"/>
    <w:rsid w:val="002C04FD"/>
    <w:rsid w:val="002C06D3"/>
    <w:rsid w:val="002C1324"/>
    <w:rsid w:val="002C2B2D"/>
    <w:rsid w:val="002C2B91"/>
    <w:rsid w:val="002C3348"/>
    <w:rsid w:val="002C4410"/>
    <w:rsid w:val="002C4D90"/>
    <w:rsid w:val="002C5BFB"/>
    <w:rsid w:val="002C5C84"/>
    <w:rsid w:val="002C5F16"/>
    <w:rsid w:val="002C6882"/>
    <w:rsid w:val="002C7625"/>
    <w:rsid w:val="002C7A70"/>
    <w:rsid w:val="002C7C0F"/>
    <w:rsid w:val="002C7C5E"/>
    <w:rsid w:val="002C7CC0"/>
    <w:rsid w:val="002D0606"/>
    <w:rsid w:val="002D12BC"/>
    <w:rsid w:val="002D1833"/>
    <w:rsid w:val="002D2C82"/>
    <w:rsid w:val="002D3411"/>
    <w:rsid w:val="002D39B9"/>
    <w:rsid w:val="002D3D42"/>
    <w:rsid w:val="002D3E13"/>
    <w:rsid w:val="002D42C3"/>
    <w:rsid w:val="002D4E61"/>
    <w:rsid w:val="002D58A7"/>
    <w:rsid w:val="002D6AA6"/>
    <w:rsid w:val="002D7008"/>
    <w:rsid w:val="002D70BD"/>
    <w:rsid w:val="002D7148"/>
    <w:rsid w:val="002D7506"/>
    <w:rsid w:val="002E03D8"/>
    <w:rsid w:val="002E087F"/>
    <w:rsid w:val="002E1692"/>
    <w:rsid w:val="002E1C4C"/>
    <w:rsid w:val="002E396F"/>
    <w:rsid w:val="002E5ED5"/>
    <w:rsid w:val="002E6019"/>
    <w:rsid w:val="002E6544"/>
    <w:rsid w:val="002E7259"/>
    <w:rsid w:val="002E7FD2"/>
    <w:rsid w:val="002F1E45"/>
    <w:rsid w:val="002F341F"/>
    <w:rsid w:val="002F39A6"/>
    <w:rsid w:val="002F5400"/>
    <w:rsid w:val="002F5764"/>
    <w:rsid w:val="002F61E1"/>
    <w:rsid w:val="002F6AAA"/>
    <w:rsid w:val="002F6BEF"/>
    <w:rsid w:val="002F713C"/>
    <w:rsid w:val="002F7E79"/>
    <w:rsid w:val="002F7F5B"/>
    <w:rsid w:val="003006AC"/>
    <w:rsid w:val="00301CD6"/>
    <w:rsid w:val="00301D03"/>
    <w:rsid w:val="0030320D"/>
    <w:rsid w:val="00304A3B"/>
    <w:rsid w:val="0030528F"/>
    <w:rsid w:val="00305F5A"/>
    <w:rsid w:val="0030638F"/>
    <w:rsid w:val="003074C9"/>
    <w:rsid w:val="00307C3C"/>
    <w:rsid w:val="003101AC"/>
    <w:rsid w:val="00311652"/>
    <w:rsid w:val="003129E8"/>
    <w:rsid w:val="00312F49"/>
    <w:rsid w:val="003132E2"/>
    <w:rsid w:val="003135BD"/>
    <w:rsid w:val="003138E1"/>
    <w:rsid w:val="00313C01"/>
    <w:rsid w:val="00313DA8"/>
    <w:rsid w:val="0031456A"/>
    <w:rsid w:val="00314BD4"/>
    <w:rsid w:val="00315252"/>
    <w:rsid w:val="003154E0"/>
    <w:rsid w:val="003157D0"/>
    <w:rsid w:val="00315D2B"/>
    <w:rsid w:val="00316943"/>
    <w:rsid w:val="0031775F"/>
    <w:rsid w:val="00317A6F"/>
    <w:rsid w:val="003211BF"/>
    <w:rsid w:val="00321A15"/>
    <w:rsid w:val="00321F12"/>
    <w:rsid w:val="003222B8"/>
    <w:rsid w:val="003223EE"/>
    <w:rsid w:val="00322A58"/>
    <w:rsid w:val="00322C4B"/>
    <w:rsid w:val="0032304E"/>
    <w:rsid w:val="003238A5"/>
    <w:rsid w:val="003247AE"/>
    <w:rsid w:val="003257E2"/>
    <w:rsid w:val="00325CE4"/>
    <w:rsid w:val="00325F96"/>
    <w:rsid w:val="00326394"/>
    <w:rsid w:val="00326BA6"/>
    <w:rsid w:val="003307B9"/>
    <w:rsid w:val="00330D07"/>
    <w:rsid w:val="00330F9E"/>
    <w:rsid w:val="00332A53"/>
    <w:rsid w:val="00332BE7"/>
    <w:rsid w:val="00333431"/>
    <w:rsid w:val="00333907"/>
    <w:rsid w:val="00334619"/>
    <w:rsid w:val="00334AD0"/>
    <w:rsid w:val="00335222"/>
    <w:rsid w:val="00335CD2"/>
    <w:rsid w:val="003364DF"/>
    <w:rsid w:val="00336DCD"/>
    <w:rsid w:val="00337125"/>
    <w:rsid w:val="00337252"/>
    <w:rsid w:val="00337AB2"/>
    <w:rsid w:val="00340143"/>
    <w:rsid w:val="00341D40"/>
    <w:rsid w:val="00342A89"/>
    <w:rsid w:val="0034320D"/>
    <w:rsid w:val="003443CF"/>
    <w:rsid w:val="0034458A"/>
    <w:rsid w:val="00344690"/>
    <w:rsid w:val="00344EDD"/>
    <w:rsid w:val="00344FCC"/>
    <w:rsid w:val="0034529E"/>
    <w:rsid w:val="003461DF"/>
    <w:rsid w:val="003467C4"/>
    <w:rsid w:val="00346B37"/>
    <w:rsid w:val="00347A31"/>
    <w:rsid w:val="0035018F"/>
    <w:rsid w:val="0035031F"/>
    <w:rsid w:val="00350933"/>
    <w:rsid w:val="00350B45"/>
    <w:rsid w:val="00351795"/>
    <w:rsid w:val="003522BE"/>
    <w:rsid w:val="003523E4"/>
    <w:rsid w:val="00352AEF"/>
    <w:rsid w:val="00352E39"/>
    <w:rsid w:val="00354BDC"/>
    <w:rsid w:val="00356041"/>
    <w:rsid w:val="00357735"/>
    <w:rsid w:val="0036022C"/>
    <w:rsid w:val="00360692"/>
    <w:rsid w:val="00361975"/>
    <w:rsid w:val="003619C5"/>
    <w:rsid w:val="00362212"/>
    <w:rsid w:val="00362972"/>
    <w:rsid w:val="00362A9B"/>
    <w:rsid w:val="00362F2C"/>
    <w:rsid w:val="003639C3"/>
    <w:rsid w:val="00365372"/>
    <w:rsid w:val="003658CE"/>
    <w:rsid w:val="00365FA7"/>
    <w:rsid w:val="00366079"/>
    <w:rsid w:val="003674A4"/>
    <w:rsid w:val="0037012C"/>
    <w:rsid w:val="00370219"/>
    <w:rsid w:val="0037022D"/>
    <w:rsid w:val="0037110F"/>
    <w:rsid w:val="00371BCF"/>
    <w:rsid w:val="0037214F"/>
    <w:rsid w:val="003728C7"/>
    <w:rsid w:val="00372E66"/>
    <w:rsid w:val="00373B7A"/>
    <w:rsid w:val="00374E8D"/>
    <w:rsid w:val="00374F2A"/>
    <w:rsid w:val="00375267"/>
    <w:rsid w:val="003756FF"/>
    <w:rsid w:val="003757C5"/>
    <w:rsid w:val="00376289"/>
    <w:rsid w:val="00377308"/>
    <w:rsid w:val="0037797B"/>
    <w:rsid w:val="00377A50"/>
    <w:rsid w:val="00380831"/>
    <w:rsid w:val="00381041"/>
    <w:rsid w:val="0038177C"/>
    <w:rsid w:val="00381BC1"/>
    <w:rsid w:val="00385A36"/>
    <w:rsid w:val="00385A87"/>
    <w:rsid w:val="00385DD3"/>
    <w:rsid w:val="00387212"/>
    <w:rsid w:val="0038788D"/>
    <w:rsid w:val="00387C9D"/>
    <w:rsid w:val="00390C1D"/>
    <w:rsid w:val="00390EE0"/>
    <w:rsid w:val="00391D5E"/>
    <w:rsid w:val="003924E6"/>
    <w:rsid w:val="00392C75"/>
    <w:rsid w:val="00394592"/>
    <w:rsid w:val="0039462D"/>
    <w:rsid w:val="00395941"/>
    <w:rsid w:val="003959F7"/>
    <w:rsid w:val="00395EC6"/>
    <w:rsid w:val="00396B0C"/>
    <w:rsid w:val="003A0409"/>
    <w:rsid w:val="003A0D9A"/>
    <w:rsid w:val="003A31AB"/>
    <w:rsid w:val="003A3BFE"/>
    <w:rsid w:val="003A3C89"/>
    <w:rsid w:val="003A426D"/>
    <w:rsid w:val="003A6084"/>
    <w:rsid w:val="003A609C"/>
    <w:rsid w:val="003A6D1E"/>
    <w:rsid w:val="003A71E0"/>
    <w:rsid w:val="003B0A6C"/>
    <w:rsid w:val="003B19B7"/>
    <w:rsid w:val="003B1A58"/>
    <w:rsid w:val="003B26A8"/>
    <w:rsid w:val="003B2D25"/>
    <w:rsid w:val="003B4496"/>
    <w:rsid w:val="003B44B6"/>
    <w:rsid w:val="003B47C0"/>
    <w:rsid w:val="003B49AC"/>
    <w:rsid w:val="003B4A86"/>
    <w:rsid w:val="003B6609"/>
    <w:rsid w:val="003B66AD"/>
    <w:rsid w:val="003B6F3F"/>
    <w:rsid w:val="003B7603"/>
    <w:rsid w:val="003C01E3"/>
    <w:rsid w:val="003C02E2"/>
    <w:rsid w:val="003C0408"/>
    <w:rsid w:val="003C0F38"/>
    <w:rsid w:val="003C2816"/>
    <w:rsid w:val="003C2F8D"/>
    <w:rsid w:val="003C306B"/>
    <w:rsid w:val="003C52A2"/>
    <w:rsid w:val="003C5904"/>
    <w:rsid w:val="003C6599"/>
    <w:rsid w:val="003C76AD"/>
    <w:rsid w:val="003C7B0A"/>
    <w:rsid w:val="003D090B"/>
    <w:rsid w:val="003D0933"/>
    <w:rsid w:val="003D0A17"/>
    <w:rsid w:val="003D0C58"/>
    <w:rsid w:val="003D139B"/>
    <w:rsid w:val="003D14C9"/>
    <w:rsid w:val="003D19DE"/>
    <w:rsid w:val="003D2477"/>
    <w:rsid w:val="003D2939"/>
    <w:rsid w:val="003D29C0"/>
    <w:rsid w:val="003D34EE"/>
    <w:rsid w:val="003D3844"/>
    <w:rsid w:val="003D4570"/>
    <w:rsid w:val="003D5BD0"/>
    <w:rsid w:val="003D5DE3"/>
    <w:rsid w:val="003D63A2"/>
    <w:rsid w:val="003D63EA"/>
    <w:rsid w:val="003D67AB"/>
    <w:rsid w:val="003D6F9E"/>
    <w:rsid w:val="003E005C"/>
    <w:rsid w:val="003E06CA"/>
    <w:rsid w:val="003E06FC"/>
    <w:rsid w:val="003E1086"/>
    <w:rsid w:val="003E10B4"/>
    <w:rsid w:val="003E2310"/>
    <w:rsid w:val="003E24D0"/>
    <w:rsid w:val="003E27A9"/>
    <w:rsid w:val="003E293C"/>
    <w:rsid w:val="003E2C9F"/>
    <w:rsid w:val="003E3DB2"/>
    <w:rsid w:val="003E41D9"/>
    <w:rsid w:val="003E45A0"/>
    <w:rsid w:val="003E49FB"/>
    <w:rsid w:val="003E4E9B"/>
    <w:rsid w:val="003E5B03"/>
    <w:rsid w:val="003E651C"/>
    <w:rsid w:val="003E6978"/>
    <w:rsid w:val="003F0626"/>
    <w:rsid w:val="003F08F4"/>
    <w:rsid w:val="003F10BA"/>
    <w:rsid w:val="003F12F7"/>
    <w:rsid w:val="003F1AF8"/>
    <w:rsid w:val="003F1E72"/>
    <w:rsid w:val="003F217F"/>
    <w:rsid w:val="003F2960"/>
    <w:rsid w:val="003F46F2"/>
    <w:rsid w:val="003F47AF"/>
    <w:rsid w:val="003F4812"/>
    <w:rsid w:val="003F50BE"/>
    <w:rsid w:val="003F648C"/>
    <w:rsid w:val="003F6730"/>
    <w:rsid w:val="003F7E40"/>
    <w:rsid w:val="00400231"/>
    <w:rsid w:val="0040079F"/>
    <w:rsid w:val="004012E1"/>
    <w:rsid w:val="00402702"/>
    <w:rsid w:val="00402C80"/>
    <w:rsid w:val="00402F1C"/>
    <w:rsid w:val="00403531"/>
    <w:rsid w:val="00403B90"/>
    <w:rsid w:val="004047FE"/>
    <w:rsid w:val="0040499B"/>
    <w:rsid w:val="00404B1C"/>
    <w:rsid w:val="0040567D"/>
    <w:rsid w:val="00405C2B"/>
    <w:rsid w:val="00407B74"/>
    <w:rsid w:val="00411F0A"/>
    <w:rsid w:val="00412867"/>
    <w:rsid w:val="00412F17"/>
    <w:rsid w:val="00412FAD"/>
    <w:rsid w:val="004135C5"/>
    <w:rsid w:val="00414413"/>
    <w:rsid w:val="00415ACA"/>
    <w:rsid w:val="00415D4B"/>
    <w:rsid w:val="00415E35"/>
    <w:rsid w:val="00416105"/>
    <w:rsid w:val="004164D9"/>
    <w:rsid w:val="00416B1F"/>
    <w:rsid w:val="00417CF8"/>
    <w:rsid w:val="00420C6D"/>
    <w:rsid w:val="00420D2E"/>
    <w:rsid w:val="00420D36"/>
    <w:rsid w:val="00420DCB"/>
    <w:rsid w:val="00420DE7"/>
    <w:rsid w:val="004222A6"/>
    <w:rsid w:val="004229E1"/>
    <w:rsid w:val="00422B76"/>
    <w:rsid w:val="00423892"/>
    <w:rsid w:val="00423EF8"/>
    <w:rsid w:val="00423F1A"/>
    <w:rsid w:val="00423F67"/>
    <w:rsid w:val="00423FF1"/>
    <w:rsid w:val="00424458"/>
    <w:rsid w:val="00425735"/>
    <w:rsid w:val="00425CB5"/>
    <w:rsid w:val="00425D08"/>
    <w:rsid w:val="004265BC"/>
    <w:rsid w:val="00426B36"/>
    <w:rsid w:val="0043068E"/>
    <w:rsid w:val="004307FF"/>
    <w:rsid w:val="00430C63"/>
    <w:rsid w:val="00431E0B"/>
    <w:rsid w:val="004320DF"/>
    <w:rsid w:val="004326A4"/>
    <w:rsid w:val="004328CC"/>
    <w:rsid w:val="00434D02"/>
    <w:rsid w:val="004352EE"/>
    <w:rsid w:val="00435584"/>
    <w:rsid w:val="004355DA"/>
    <w:rsid w:val="00435B93"/>
    <w:rsid w:val="00435CF4"/>
    <w:rsid w:val="0043674D"/>
    <w:rsid w:val="00437028"/>
    <w:rsid w:val="00437467"/>
    <w:rsid w:val="0043779D"/>
    <w:rsid w:val="00441AC0"/>
    <w:rsid w:val="00442252"/>
    <w:rsid w:val="00442902"/>
    <w:rsid w:val="004450AE"/>
    <w:rsid w:val="004453A3"/>
    <w:rsid w:val="004473E7"/>
    <w:rsid w:val="00447996"/>
    <w:rsid w:val="00447D2A"/>
    <w:rsid w:val="004511B3"/>
    <w:rsid w:val="00451610"/>
    <w:rsid w:val="00451655"/>
    <w:rsid w:val="00451E6A"/>
    <w:rsid w:val="00452C18"/>
    <w:rsid w:val="00452F57"/>
    <w:rsid w:val="0045454B"/>
    <w:rsid w:val="00454FA0"/>
    <w:rsid w:val="0045562F"/>
    <w:rsid w:val="004557B7"/>
    <w:rsid w:val="00456047"/>
    <w:rsid w:val="00456108"/>
    <w:rsid w:val="004563C8"/>
    <w:rsid w:val="0045651A"/>
    <w:rsid w:val="00456AD8"/>
    <w:rsid w:val="0046011C"/>
    <w:rsid w:val="00460868"/>
    <w:rsid w:val="00460E86"/>
    <w:rsid w:val="00461D72"/>
    <w:rsid w:val="00462B38"/>
    <w:rsid w:val="00462CA7"/>
    <w:rsid w:val="004633A7"/>
    <w:rsid w:val="00463500"/>
    <w:rsid w:val="0046388F"/>
    <w:rsid w:val="004639C5"/>
    <w:rsid w:val="0046531D"/>
    <w:rsid w:val="00465830"/>
    <w:rsid w:val="00465841"/>
    <w:rsid w:val="0046610D"/>
    <w:rsid w:val="0046692E"/>
    <w:rsid w:val="00466B34"/>
    <w:rsid w:val="00467599"/>
    <w:rsid w:val="00471C25"/>
    <w:rsid w:val="0047203C"/>
    <w:rsid w:val="00473506"/>
    <w:rsid w:val="00473676"/>
    <w:rsid w:val="0047422C"/>
    <w:rsid w:val="00474344"/>
    <w:rsid w:val="004748E4"/>
    <w:rsid w:val="00474C65"/>
    <w:rsid w:val="00475B91"/>
    <w:rsid w:val="00475BF5"/>
    <w:rsid w:val="004767D1"/>
    <w:rsid w:val="00476AE3"/>
    <w:rsid w:val="0047734B"/>
    <w:rsid w:val="0047790E"/>
    <w:rsid w:val="00477927"/>
    <w:rsid w:val="00477A95"/>
    <w:rsid w:val="00477C33"/>
    <w:rsid w:val="00480353"/>
    <w:rsid w:val="0048088F"/>
    <w:rsid w:val="00480B65"/>
    <w:rsid w:val="00481A5C"/>
    <w:rsid w:val="004824BB"/>
    <w:rsid w:val="00482FFA"/>
    <w:rsid w:val="0048356A"/>
    <w:rsid w:val="00484DB8"/>
    <w:rsid w:val="00485ACE"/>
    <w:rsid w:val="00486E74"/>
    <w:rsid w:val="004873AB"/>
    <w:rsid w:val="00487B7B"/>
    <w:rsid w:val="00492513"/>
    <w:rsid w:val="00492767"/>
    <w:rsid w:val="00492F3F"/>
    <w:rsid w:val="004932CD"/>
    <w:rsid w:val="00493E74"/>
    <w:rsid w:val="00494DF2"/>
    <w:rsid w:val="00495082"/>
    <w:rsid w:val="004953B7"/>
    <w:rsid w:val="00495BD8"/>
    <w:rsid w:val="00495F6C"/>
    <w:rsid w:val="00496232"/>
    <w:rsid w:val="004969FD"/>
    <w:rsid w:val="00496E20"/>
    <w:rsid w:val="004A00F9"/>
    <w:rsid w:val="004A0525"/>
    <w:rsid w:val="004A0A07"/>
    <w:rsid w:val="004A23B2"/>
    <w:rsid w:val="004A2A48"/>
    <w:rsid w:val="004A37B1"/>
    <w:rsid w:val="004A3C17"/>
    <w:rsid w:val="004A45BE"/>
    <w:rsid w:val="004A5E4F"/>
    <w:rsid w:val="004B0CBD"/>
    <w:rsid w:val="004B1243"/>
    <w:rsid w:val="004B175E"/>
    <w:rsid w:val="004B19BF"/>
    <w:rsid w:val="004B1AB2"/>
    <w:rsid w:val="004B1AB4"/>
    <w:rsid w:val="004B1F91"/>
    <w:rsid w:val="004B2170"/>
    <w:rsid w:val="004B3024"/>
    <w:rsid w:val="004B3117"/>
    <w:rsid w:val="004B3FFC"/>
    <w:rsid w:val="004B40C8"/>
    <w:rsid w:val="004B41C3"/>
    <w:rsid w:val="004B4B1D"/>
    <w:rsid w:val="004B4D7C"/>
    <w:rsid w:val="004B5D59"/>
    <w:rsid w:val="004B651E"/>
    <w:rsid w:val="004B6FBE"/>
    <w:rsid w:val="004C0381"/>
    <w:rsid w:val="004C0E1F"/>
    <w:rsid w:val="004C176B"/>
    <w:rsid w:val="004C18F9"/>
    <w:rsid w:val="004C26A1"/>
    <w:rsid w:val="004C3FB1"/>
    <w:rsid w:val="004C5CBA"/>
    <w:rsid w:val="004C693C"/>
    <w:rsid w:val="004C6FE1"/>
    <w:rsid w:val="004C7E25"/>
    <w:rsid w:val="004D06BE"/>
    <w:rsid w:val="004D073C"/>
    <w:rsid w:val="004D0E7D"/>
    <w:rsid w:val="004D12B3"/>
    <w:rsid w:val="004D173E"/>
    <w:rsid w:val="004D3AFC"/>
    <w:rsid w:val="004D3CC5"/>
    <w:rsid w:val="004D4A54"/>
    <w:rsid w:val="004D4C8B"/>
    <w:rsid w:val="004D4FB9"/>
    <w:rsid w:val="004D503F"/>
    <w:rsid w:val="004D5671"/>
    <w:rsid w:val="004D77C6"/>
    <w:rsid w:val="004D7F56"/>
    <w:rsid w:val="004E0177"/>
    <w:rsid w:val="004E0838"/>
    <w:rsid w:val="004E088E"/>
    <w:rsid w:val="004E0A3A"/>
    <w:rsid w:val="004E0CC5"/>
    <w:rsid w:val="004E19CD"/>
    <w:rsid w:val="004E1BB0"/>
    <w:rsid w:val="004E1C1F"/>
    <w:rsid w:val="004E2955"/>
    <w:rsid w:val="004E385E"/>
    <w:rsid w:val="004E3949"/>
    <w:rsid w:val="004E3DAF"/>
    <w:rsid w:val="004E5146"/>
    <w:rsid w:val="004E54B5"/>
    <w:rsid w:val="004E5F77"/>
    <w:rsid w:val="004F010A"/>
    <w:rsid w:val="004F035C"/>
    <w:rsid w:val="004F084F"/>
    <w:rsid w:val="004F1169"/>
    <w:rsid w:val="004F2539"/>
    <w:rsid w:val="004F254F"/>
    <w:rsid w:val="004F2D2C"/>
    <w:rsid w:val="004F2FD0"/>
    <w:rsid w:val="004F3F88"/>
    <w:rsid w:val="004F4DC4"/>
    <w:rsid w:val="004F5205"/>
    <w:rsid w:val="004F5784"/>
    <w:rsid w:val="004F5849"/>
    <w:rsid w:val="004F6820"/>
    <w:rsid w:val="004F6B83"/>
    <w:rsid w:val="004F723F"/>
    <w:rsid w:val="00500BD8"/>
    <w:rsid w:val="00500CD3"/>
    <w:rsid w:val="00501417"/>
    <w:rsid w:val="00501757"/>
    <w:rsid w:val="00501CEC"/>
    <w:rsid w:val="005022D1"/>
    <w:rsid w:val="00502838"/>
    <w:rsid w:val="00502FB2"/>
    <w:rsid w:val="00503841"/>
    <w:rsid w:val="005039B6"/>
    <w:rsid w:val="00503F34"/>
    <w:rsid w:val="00504355"/>
    <w:rsid w:val="00505BCD"/>
    <w:rsid w:val="00507BDF"/>
    <w:rsid w:val="005101C0"/>
    <w:rsid w:val="00511737"/>
    <w:rsid w:val="00511D75"/>
    <w:rsid w:val="00512195"/>
    <w:rsid w:val="00512A8D"/>
    <w:rsid w:val="00512F7F"/>
    <w:rsid w:val="0051314C"/>
    <w:rsid w:val="005136EF"/>
    <w:rsid w:val="00514677"/>
    <w:rsid w:val="00515959"/>
    <w:rsid w:val="00515F0B"/>
    <w:rsid w:val="00516231"/>
    <w:rsid w:val="00516E08"/>
    <w:rsid w:val="0052010E"/>
    <w:rsid w:val="00520133"/>
    <w:rsid w:val="00520134"/>
    <w:rsid w:val="00521221"/>
    <w:rsid w:val="00521328"/>
    <w:rsid w:val="00522676"/>
    <w:rsid w:val="005227E4"/>
    <w:rsid w:val="00522940"/>
    <w:rsid w:val="00522E6B"/>
    <w:rsid w:val="00523782"/>
    <w:rsid w:val="005237BA"/>
    <w:rsid w:val="00523A88"/>
    <w:rsid w:val="0052529D"/>
    <w:rsid w:val="0052541D"/>
    <w:rsid w:val="00525557"/>
    <w:rsid w:val="00526B5A"/>
    <w:rsid w:val="005272D7"/>
    <w:rsid w:val="0052763A"/>
    <w:rsid w:val="00527C82"/>
    <w:rsid w:val="00527E88"/>
    <w:rsid w:val="00530250"/>
    <w:rsid w:val="005302F6"/>
    <w:rsid w:val="00531CDA"/>
    <w:rsid w:val="00531F29"/>
    <w:rsid w:val="005326DF"/>
    <w:rsid w:val="005336A5"/>
    <w:rsid w:val="00533774"/>
    <w:rsid w:val="00533A44"/>
    <w:rsid w:val="00533B94"/>
    <w:rsid w:val="00533F06"/>
    <w:rsid w:val="00534D8F"/>
    <w:rsid w:val="0053531D"/>
    <w:rsid w:val="00535719"/>
    <w:rsid w:val="00535E51"/>
    <w:rsid w:val="00535E71"/>
    <w:rsid w:val="00536B91"/>
    <w:rsid w:val="00537307"/>
    <w:rsid w:val="00537818"/>
    <w:rsid w:val="00537ED4"/>
    <w:rsid w:val="00540BC3"/>
    <w:rsid w:val="00540E99"/>
    <w:rsid w:val="00542CA7"/>
    <w:rsid w:val="00543FD1"/>
    <w:rsid w:val="005446B3"/>
    <w:rsid w:val="005447FA"/>
    <w:rsid w:val="0054525E"/>
    <w:rsid w:val="0054559C"/>
    <w:rsid w:val="0054568F"/>
    <w:rsid w:val="00545CA1"/>
    <w:rsid w:val="005460F6"/>
    <w:rsid w:val="00546BD9"/>
    <w:rsid w:val="005471EA"/>
    <w:rsid w:val="00547326"/>
    <w:rsid w:val="005473C5"/>
    <w:rsid w:val="00547C89"/>
    <w:rsid w:val="00550984"/>
    <w:rsid w:val="0055099C"/>
    <w:rsid w:val="00551CAF"/>
    <w:rsid w:val="00551E51"/>
    <w:rsid w:val="00552309"/>
    <w:rsid w:val="00552A4E"/>
    <w:rsid w:val="0055389C"/>
    <w:rsid w:val="00555256"/>
    <w:rsid w:val="00555DD9"/>
    <w:rsid w:val="005561C8"/>
    <w:rsid w:val="00557EAF"/>
    <w:rsid w:val="0056215C"/>
    <w:rsid w:val="0056249D"/>
    <w:rsid w:val="00562D94"/>
    <w:rsid w:val="005630AF"/>
    <w:rsid w:val="005632D7"/>
    <w:rsid w:val="00563773"/>
    <w:rsid w:val="005644C5"/>
    <w:rsid w:val="00566B3D"/>
    <w:rsid w:val="00566E89"/>
    <w:rsid w:val="0056706F"/>
    <w:rsid w:val="00567545"/>
    <w:rsid w:val="00567D34"/>
    <w:rsid w:val="00567D6A"/>
    <w:rsid w:val="005705A0"/>
    <w:rsid w:val="0057070A"/>
    <w:rsid w:val="00570997"/>
    <w:rsid w:val="005709C6"/>
    <w:rsid w:val="00570D8A"/>
    <w:rsid w:val="005710C2"/>
    <w:rsid w:val="005713A1"/>
    <w:rsid w:val="00571FDF"/>
    <w:rsid w:val="005726AB"/>
    <w:rsid w:val="00572842"/>
    <w:rsid w:val="00572A02"/>
    <w:rsid w:val="00573857"/>
    <w:rsid w:val="00573E1E"/>
    <w:rsid w:val="00573E9E"/>
    <w:rsid w:val="005746D6"/>
    <w:rsid w:val="0057539B"/>
    <w:rsid w:val="005764E9"/>
    <w:rsid w:val="00577952"/>
    <w:rsid w:val="00580B07"/>
    <w:rsid w:val="00581B38"/>
    <w:rsid w:val="00582343"/>
    <w:rsid w:val="00582A82"/>
    <w:rsid w:val="00582B13"/>
    <w:rsid w:val="00582D19"/>
    <w:rsid w:val="00582FC4"/>
    <w:rsid w:val="00583F76"/>
    <w:rsid w:val="005844F1"/>
    <w:rsid w:val="00584601"/>
    <w:rsid w:val="00584A8F"/>
    <w:rsid w:val="00584D97"/>
    <w:rsid w:val="0058550F"/>
    <w:rsid w:val="00585DD1"/>
    <w:rsid w:val="005864FE"/>
    <w:rsid w:val="00586957"/>
    <w:rsid w:val="005869B1"/>
    <w:rsid w:val="00587306"/>
    <w:rsid w:val="00587A34"/>
    <w:rsid w:val="00587C86"/>
    <w:rsid w:val="00587CEC"/>
    <w:rsid w:val="00587F11"/>
    <w:rsid w:val="00590E92"/>
    <w:rsid w:val="005910F2"/>
    <w:rsid w:val="0059133C"/>
    <w:rsid w:val="00591BB0"/>
    <w:rsid w:val="00592A0E"/>
    <w:rsid w:val="00592D3D"/>
    <w:rsid w:val="0059404C"/>
    <w:rsid w:val="00594959"/>
    <w:rsid w:val="00594C6B"/>
    <w:rsid w:val="00595383"/>
    <w:rsid w:val="0059545E"/>
    <w:rsid w:val="00595E9B"/>
    <w:rsid w:val="00597434"/>
    <w:rsid w:val="00597C67"/>
    <w:rsid w:val="005A0CB9"/>
    <w:rsid w:val="005A0D16"/>
    <w:rsid w:val="005A1CBC"/>
    <w:rsid w:val="005A1E04"/>
    <w:rsid w:val="005A2FDA"/>
    <w:rsid w:val="005A360F"/>
    <w:rsid w:val="005A3A9A"/>
    <w:rsid w:val="005A3D13"/>
    <w:rsid w:val="005A55C6"/>
    <w:rsid w:val="005A5F0E"/>
    <w:rsid w:val="005A6452"/>
    <w:rsid w:val="005A6968"/>
    <w:rsid w:val="005A6FF8"/>
    <w:rsid w:val="005A7386"/>
    <w:rsid w:val="005B0D2A"/>
    <w:rsid w:val="005B1CE1"/>
    <w:rsid w:val="005B2ADD"/>
    <w:rsid w:val="005B4DFB"/>
    <w:rsid w:val="005B5B55"/>
    <w:rsid w:val="005B5E2F"/>
    <w:rsid w:val="005B77A7"/>
    <w:rsid w:val="005B7BAC"/>
    <w:rsid w:val="005C0205"/>
    <w:rsid w:val="005C19B5"/>
    <w:rsid w:val="005C1DEE"/>
    <w:rsid w:val="005C2533"/>
    <w:rsid w:val="005C35AA"/>
    <w:rsid w:val="005C3C95"/>
    <w:rsid w:val="005C5BF2"/>
    <w:rsid w:val="005C6E91"/>
    <w:rsid w:val="005C717A"/>
    <w:rsid w:val="005C7D6B"/>
    <w:rsid w:val="005C7E28"/>
    <w:rsid w:val="005D0E75"/>
    <w:rsid w:val="005D115B"/>
    <w:rsid w:val="005D22EB"/>
    <w:rsid w:val="005D2D81"/>
    <w:rsid w:val="005D328A"/>
    <w:rsid w:val="005D41B7"/>
    <w:rsid w:val="005D45F2"/>
    <w:rsid w:val="005D480F"/>
    <w:rsid w:val="005D48F7"/>
    <w:rsid w:val="005D52BF"/>
    <w:rsid w:val="005D652B"/>
    <w:rsid w:val="005D6A0C"/>
    <w:rsid w:val="005D7133"/>
    <w:rsid w:val="005D75F0"/>
    <w:rsid w:val="005E0459"/>
    <w:rsid w:val="005E0E7B"/>
    <w:rsid w:val="005E107C"/>
    <w:rsid w:val="005E161F"/>
    <w:rsid w:val="005E1DE5"/>
    <w:rsid w:val="005E3017"/>
    <w:rsid w:val="005E3FB6"/>
    <w:rsid w:val="005E50EB"/>
    <w:rsid w:val="005E56A5"/>
    <w:rsid w:val="005E6D08"/>
    <w:rsid w:val="005E706F"/>
    <w:rsid w:val="005F1EEE"/>
    <w:rsid w:val="005F2969"/>
    <w:rsid w:val="005F2ACA"/>
    <w:rsid w:val="005F2BE3"/>
    <w:rsid w:val="005F2C3A"/>
    <w:rsid w:val="005F3C23"/>
    <w:rsid w:val="005F3C2C"/>
    <w:rsid w:val="005F3E73"/>
    <w:rsid w:val="005F5B0C"/>
    <w:rsid w:val="005F6715"/>
    <w:rsid w:val="0060012B"/>
    <w:rsid w:val="0060067D"/>
    <w:rsid w:val="006008E8"/>
    <w:rsid w:val="006009EA"/>
    <w:rsid w:val="00600BD3"/>
    <w:rsid w:val="006013D8"/>
    <w:rsid w:val="0060142D"/>
    <w:rsid w:val="00602160"/>
    <w:rsid w:val="006027BA"/>
    <w:rsid w:val="00602C5F"/>
    <w:rsid w:val="006031AC"/>
    <w:rsid w:val="006037AE"/>
    <w:rsid w:val="00604441"/>
    <w:rsid w:val="00604B25"/>
    <w:rsid w:val="00606967"/>
    <w:rsid w:val="00606A39"/>
    <w:rsid w:val="00606D83"/>
    <w:rsid w:val="0060741C"/>
    <w:rsid w:val="00607999"/>
    <w:rsid w:val="00607BDC"/>
    <w:rsid w:val="0061019E"/>
    <w:rsid w:val="006101B0"/>
    <w:rsid w:val="00610967"/>
    <w:rsid w:val="00611BDF"/>
    <w:rsid w:val="0061206C"/>
    <w:rsid w:val="006139F6"/>
    <w:rsid w:val="00614655"/>
    <w:rsid w:val="006150E2"/>
    <w:rsid w:val="006156AF"/>
    <w:rsid w:val="00615EBD"/>
    <w:rsid w:val="00616973"/>
    <w:rsid w:val="00617293"/>
    <w:rsid w:val="00617A67"/>
    <w:rsid w:val="00617E76"/>
    <w:rsid w:val="00620C4B"/>
    <w:rsid w:val="00620FEE"/>
    <w:rsid w:val="006210B4"/>
    <w:rsid w:val="00621E5C"/>
    <w:rsid w:val="00622AC2"/>
    <w:rsid w:val="00623020"/>
    <w:rsid w:val="0062357C"/>
    <w:rsid w:val="00625187"/>
    <w:rsid w:val="0062587F"/>
    <w:rsid w:val="0062611C"/>
    <w:rsid w:val="006266DE"/>
    <w:rsid w:val="0062732A"/>
    <w:rsid w:val="006301C5"/>
    <w:rsid w:val="00630419"/>
    <w:rsid w:val="00630E1C"/>
    <w:rsid w:val="0063248B"/>
    <w:rsid w:val="006324DE"/>
    <w:rsid w:val="00632AD5"/>
    <w:rsid w:val="00632B57"/>
    <w:rsid w:val="00633006"/>
    <w:rsid w:val="00633879"/>
    <w:rsid w:val="00633AFF"/>
    <w:rsid w:val="00634E0D"/>
    <w:rsid w:val="006355D3"/>
    <w:rsid w:val="00635CD2"/>
    <w:rsid w:val="006362AF"/>
    <w:rsid w:val="00636895"/>
    <w:rsid w:val="00636AAC"/>
    <w:rsid w:val="00636D1E"/>
    <w:rsid w:val="00637027"/>
    <w:rsid w:val="00640600"/>
    <w:rsid w:val="00640A3F"/>
    <w:rsid w:val="006412FE"/>
    <w:rsid w:val="00641616"/>
    <w:rsid w:val="00641926"/>
    <w:rsid w:val="0064214C"/>
    <w:rsid w:val="00642995"/>
    <w:rsid w:val="00644242"/>
    <w:rsid w:val="006442E9"/>
    <w:rsid w:val="00644954"/>
    <w:rsid w:val="00644D63"/>
    <w:rsid w:val="00644DD1"/>
    <w:rsid w:val="00644F6B"/>
    <w:rsid w:val="006451BF"/>
    <w:rsid w:val="006460D3"/>
    <w:rsid w:val="006463CA"/>
    <w:rsid w:val="0064657B"/>
    <w:rsid w:val="00646850"/>
    <w:rsid w:val="006503A1"/>
    <w:rsid w:val="00650494"/>
    <w:rsid w:val="00651120"/>
    <w:rsid w:val="00651EAC"/>
    <w:rsid w:val="006524B1"/>
    <w:rsid w:val="0065272D"/>
    <w:rsid w:val="00652D63"/>
    <w:rsid w:val="006532ED"/>
    <w:rsid w:val="00653C7D"/>
    <w:rsid w:val="00654227"/>
    <w:rsid w:val="006559D7"/>
    <w:rsid w:val="006561FE"/>
    <w:rsid w:val="006563D9"/>
    <w:rsid w:val="006569E3"/>
    <w:rsid w:val="00656ABF"/>
    <w:rsid w:val="00660600"/>
    <w:rsid w:val="0066168E"/>
    <w:rsid w:val="00661825"/>
    <w:rsid w:val="00661FC7"/>
    <w:rsid w:val="006649BA"/>
    <w:rsid w:val="00664EA9"/>
    <w:rsid w:val="00665706"/>
    <w:rsid w:val="00666137"/>
    <w:rsid w:val="00667003"/>
    <w:rsid w:val="006675D0"/>
    <w:rsid w:val="00667F30"/>
    <w:rsid w:val="006702CE"/>
    <w:rsid w:val="0067061F"/>
    <w:rsid w:val="0067091B"/>
    <w:rsid w:val="00670BC5"/>
    <w:rsid w:val="00670EE2"/>
    <w:rsid w:val="00671266"/>
    <w:rsid w:val="00674D09"/>
    <w:rsid w:val="00674D90"/>
    <w:rsid w:val="006754F2"/>
    <w:rsid w:val="00675B9E"/>
    <w:rsid w:val="006760F1"/>
    <w:rsid w:val="00676AF2"/>
    <w:rsid w:val="00677C37"/>
    <w:rsid w:val="00680386"/>
    <w:rsid w:val="0068111C"/>
    <w:rsid w:val="006815BC"/>
    <w:rsid w:val="0068362A"/>
    <w:rsid w:val="00683FCB"/>
    <w:rsid w:val="00684F39"/>
    <w:rsid w:val="00684F9E"/>
    <w:rsid w:val="00687299"/>
    <w:rsid w:val="00687AB0"/>
    <w:rsid w:val="00687C56"/>
    <w:rsid w:val="00687CAE"/>
    <w:rsid w:val="00691037"/>
    <w:rsid w:val="006911F7"/>
    <w:rsid w:val="006921AC"/>
    <w:rsid w:val="00692C92"/>
    <w:rsid w:val="00693336"/>
    <w:rsid w:val="006935D4"/>
    <w:rsid w:val="006945DE"/>
    <w:rsid w:val="006947E2"/>
    <w:rsid w:val="00694A1C"/>
    <w:rsid w:val="00695BB3"/>
    <w:rsid w:val="00696055"/>
    <w:rsid w:val="00697761"/>
    <w:rsid w:val="006A054A"/>
    <w:rsid w:val="006A05DE"/>
    <w:rsid w:val="006A0793"/>
    <w:rsid w:val="006A07A2"/>
    <w:rsid w:val="006A0A20"/>
    <w:rsid w:val="006A0E95"/>
    <w:rsid w:val="006A122F"/>
    <w:rsid w:val="006A1803"/>
    <w:rsid w:val="006A1CE1"/>
    <w:rsid w:val="006A210E"/>
    <w:rsid w:val="006A2183"/>
    <w:rsid w:val="006A27DE"/>
    <w:rsid w:val="006A2CF6"/>
    <w:rsid w:val="006A2E41"/>
    <w:rsid w:val="006A2E6D"/>
    <w:rsid w:val="006A3A31"/>
    <w:rsid w:val="006A59BA"/>
    <w:rsid w:val="006B0043"/>
    <w:rsid w:val="006B00D8"/>
    <w:rsid w:val="006B0B1E"/>
    <w:rsid w:val="006B116A"/>
    <w:rsid w:val="006B1296"/>
    <w:rsid w:val="006B15A5"/>
    <w:rsid w:val="006B23BB"/>
    <w:rsid w:val="006B32D8"/>
    <w:rsid w:val="006B3425"/>
    <w:rsid w:val="006B486E"/>
    <w:rsid w:val="006B4A86"/>
    <w:rsid w:val="006B4CFF"/>
    <w:rsid w:val="006B4F3C"/>
    <w:rsid w:val="006B70BA"/>
    <w:rsid w:val="006B78C0"/>
    <w:rsid w:val="006B7A16"/>
    <w:rsid w:val="006B7D0C"/>
    <w:rsid w:val="006B7E2A"/>
    <w:rsid w:val="006C1380"/>
    <w:rsid w:val="006C285E"/>
    <w:rsid w:val="006C2EAE"/>
    <w:rsid w:val="006C34BF"/>
    <w:rsid w:val="006C3BD1"/>
    <w:rsid w:val="006C47A7"/>
    <w:rsid w:val="006C611A"/>
    <w:rsid w:val="006C6913"/>
    <w:rsid w:val="006C7201"/>
    <w:rsid w:val="006C75D3"/>
    <w:rsid w:val="006C7B32"/>
    <w:rsid w:val="006D06BB"/>
    <w:rsid w:val="006D175E"/>
    <w:rsid w:val="006D185A"/>
    <w:rsid w:val="006D1929"/>
    <w:rsid w:val="006D1D99"/>
    <w:rsid w:val="006D1E9B"/>
    <w:rsid w:val="006D21FF"/>
    <w:rsid w:val="006D24A5"/>
    <w:rsid w:val="006D253F"/>
    <w:rsid w:val="006D3F67"/>
    <w:rsid w:val="006D400B"/>
    <w:rsid w:val="006D4054"/>
    <w:rsid w:val="006D4232"/>
    <w:rsid w:val="006D562B"/>
    <w:rsid w:val="006D5EED"/>
    <w:rsid w:val="006D7443"/>
    <w:rsid w:val="006D7EC0"/>
    <w:rsid w:val="006E0F01"/>
    <w:rsid w:val="006E3994"/>
    <w:rsid w:val="006E4432"/>
    <w:rsid w:val="006E525F"/>
    <w:rsid w:val="006E6150"/>
    <w:rsid w:val="006F00F1"/>
    <w:rsid w:val="006F0392"/>
    <w:rsid w:val="006F102C"/>
    <w:rsid w:val="006F1E86"/>
    <w:rsid w:val="006F2860"/>
    <w:rsid w:val="006F432C"/>
    <w:rsid w:val="006F48A6"/>
    <w:rsid w:val="006F4DC6"/>
    <w:rsid w:val="006F4F92"/>
    <w:rsid w:val="006F70B3"/>
    <w:rsid w:val="006F7A36"/>
    <w:rsid w:val="006F7AEF"/>
    <w:rsid w:val="006F7E68"/>
    <w:rsid w:val="00701498"/>
    <w:rsid w:val="00701D10"/>
    <w:rsid w:val="00701F2A"/>
    <w:rsid w:val="00701F41"/>
    <w:rsid w:val="0070215D"/>
    <w:rsid w:val="007030F3"/>
    <w:rsid w:val="00703625"/>
    <w:rsid w:val="007047AB"/>
    <w:rsid w:val="007047E7"/>
    <w:rsid w:val="00704923"/>
    <w:rsid w:val="00706C2C"/>
    <w:rsid w:val="00706E40"/>
    <w:rsid w:val="0071019A"/>
    <w:rsid w:val="00710946"/>
    <w:rsid w:val="00712BB4"/>
    <w:rsid w:val="00712FF7"/>
    <w:rsid w:val="00713756"/>
    <w:rsid w:val="00713D5A"/>
    <w:rsid w:val="007149A9"/>
    <w:rsid w:val="007153BA"/>
    <w:rsid w:val="0071545D"/>
    <w:rsid w:val="007155C6"/>
    <w:rsid w:val="00715DC8"/>
    <w:rsid w:val="00716BD5"/>
    <w:rsid w:val="00717063"/>
    <w:rsid w:val="0071713A"/>
    <w:rsid w:val="007174FA"/>
    <w:rsid w:val="007175B6"/>
    <w:rsid w:val="00720A84"/>
    <w:rsid w:val="00721829"/>
    <w:rsid w:val="00722FB6"/>
    <w:rsid w:val="00722FC9"/>
    <w:rsid w:val="00723378"/>
    <w:rsid w:val="00723726"/>
    <w:rsid w:val="00723C31"/>
    <w:rsid w:val="00723E6C"/>
    <w:rsid w:val="00723F3D"/>
    <w:rsid w:val="00724671"/>
    <w:rsid w:val="0072548B"/>
    <w:rsid w:val="00725C11"/>
    <w:rsid w:val="007261BD"/>
    <w:rsid w:val="00727ABB"/>
    <w:rsid w:val="00730391"/>
    <w:rsid w:val="007304F0"/>
    <w:rsid w:val="0073076D"/>
    <w:rsid w:val="00731A62"/>
    <w:rsid w:val="00732018"/>
    <w:rsid w:val="00732E5F"/>
    <w:rsid w:val="00733395"/>
    <w:rsid w:val="00733C58"/>
    <w:rsid w:val="00734AE2"/>
    <w:rsid w:val="00734DCC"/>
    <w:rsid w:val="007359B4"/>
    <w:rsid w:val="00735F63"/>
    <w:rsid w:val="00736789"/>
    <w:rsid w:val="007370BA"/>
    <w:rsid w:val="0073711E"/>
    <w:rsid w:val="0073723B"/>
    <w:rsid w:val="00737443"/>
    <w:rsid w:val="00737857"/>
    <w:rsid w:val="007379BC"/>
    <w:rsid w:val="00737CEC"/>
    <w:rsid w:val="00737EE4"/>
    <w:rsid w:val="007406DB"/>
    <w:rsid w:val="007412DF"/>
    <w:rsid w:val="00741784"/>
    <w:rsid w:val="00741B17"/>
    <w:rsid w:val="00741CAA"/>
    <w:rsid w:val="00741F89"/>
    <w:rsid w:val="007426A9"/>
    <w:rsid w:val="00742A1C"/>
    <w:rsid w:val="00743227"/>
    <w:rsid w:val="0074383F"/>
    <w:rsid w:val="007438C6"/>
    <w:rsid w:val="007445D9"/>
    <w:rsid w:val="00744754"/>
    <w:rsid w:val="0074477D"/>
    <w:rsid w:val="00744D7D"/>
    <w:rsid w:val="00744F65"/>
    <w:rsid w:val="00745448"/>
    <w:rsid w:val="007465D0"/>
    <w:rsid w:val="00747D09"/>
    <w:rsid w:val="00747EF6"/>
    <w:rsid w:val="00750595"/>
    <w:rsid w:val="00750C6E"/>
    <w:rsid w:val="0075106D"/>
    <w:rsid w:val="007510F9"/>
    <w:rsid w:val="00751584"/>
    <w:rsid w:val="007516A3"/>
    <w:rsid w:val="00751797"/>
    <w:rsid w:val="00751A77"/>
    <w:rsid w:val="00751DE5"/>
    <w:rsid w:val="00752039"/>
    <w:rsid w:val="007522EB"/>
    <w:rsid w:val="0075284C"/>
    <w:rsid w:val="00752903"/>
    <w:rsid w:val="00752A8D"/>
    <w:rsid w:val="00752C8A"/>
    <w:rsid w:val="0075385C"/>
    <w:rsid w:val="00753972"/>
    <w:rsid w:val="00753B82"/>
    <w:rsid w:val="00753C6F"/>
    <w:rsid w:val="00755398"/>
    <w:rsid w:val="00756217"/>
    <w:rsid w:val="00756D21"/>
    <w:rsid w:val="00760690"/>
    <w:rsid w:val="00760B11"/>
    <w:rsid w:val="00760D60"/>
    <w:rsid w:val="0076117A"/>
    <w:rsid w:val="00761319"/>
    <w:rsid w:val="0076189D"/>
    <w:rsid w:val="00761BFD"/>
    <w:rsid w:val="007622B0"/>
    <w:rsid w:val="00762F89"/>
    <w:rsid w:val="00764832"/>
    <w:rsid w:val="00764C46"/>
    <w:rsid w:val="007671D4"/>
    <w:rsid w:val="0076C193"/>
    <w:rsid w:val="00770085"/>
    <w:rsid w:val="0077262C"/>
    <w:rsid w:val="00772B42"/>
    <w:rsid w:val="00772D10"/>
    <w:rsid w:val="007732EC"/>
    <w:rsid w:val="00773489"/>
    <w:rsid w:val="007737C1"/>
    <w:rsid w:val="007756AE"/>
    <w:rsid w:val="007756F4"/>
    <w:rsid w:val="00775AEF"/>
    <w:rsid w:val="00775DF3"/>
    <w:rsid w:val="00775EB2"/>
    <w:rsid w:val="00776BB2"/>
    <w:rsid w:val="00776D23"/>
    <w:rsid w:val="007773F0"/>
    <w:rsid w:val="0078157A"/>
    <w:rsid w:val="007826F8"/>
    <w:rsid w:val="00782B25"/>
    <w:rsid w:val="007836AD"/>
    <w:rsid w:val="00783F34"/>
    <w:rsid w:val="00784193"/>
    <w:rsid w:val="0078497C"/>
    <w:rsid w:val="007853A5"/>
    <w:rsid w:val="00785E40"/>
    <w:rsid w:val="007867AD"/>
    <w:rsid w:val="00787397"/>
    <w:rsid w:val="00787491"/>
    <w:rsid w:val="00787A34"/>
    <w:rsid w:val="00787A5D"/>
    <w:rsid w:val="00787FC8"/>
    <w:rsid w:val="00790B05"/>
    <w:rsid w:val="007911DB"/>
    <w:rsid w:val="00791A61"/>
    <w:rsid w:val="00792C9E"/>
    <w:rsid w:val="007936E9"/>
    <w:rsid w:val="0079403F"/>
    <w:rsid w:val="00794769"/>
    <w:rsid w:val="00794EEC"/>
    <w:rsid w:val="00794F65"/>
    <w:rsid w:val="00795014"/>
    <w:rsid w:val="007950A1"/>
    <w:rsid w:val="00795E71"/>
    <w:rsid w:val="0079614E"/>
    <w:rsid w:val="00797AAD"/>
    <w:rsid w:val="007A0F9E"/>
    <w:rsid w:val="007A11C6"/>
    <w:rsid w:val="007A1A6F"/>
    <w:rsid w:val="007A2220"/>
    <w:rsid w:val="007A2320"/>
    <w:rsid w:val="007A295D"/>
    <w:rsid w:val="007A2AB8"/>
    <w:rsid w:val="007A2D13"/>
    <w:rsid w:val="007A355A"/>
    <w:rsid w:val="007A4DB9"/>
    <w:rsid w:val="007A5040"/>
    <w:rsid w:val="007A525F"/>
    <w:rsid w:val="007A5513"/>
    <w:rsid w:val="007A5BD8"/>
    <w:rsid w:val="007A6262"/>
    <w:rsid w:val="007A6876"/>
    <w:rsid w:val="007A693E"/>
    <w:rsid w:val="007A704C"/>
    <w:rsid w:val="007A7C77"/>
    <w:rsid w:val="007A7E97"/>
    <w:rsid w:val="007A7EE3"/>
    <w:rsid w:val="007A7FBF"/>
    <w:rsid w:val="007B2636"/>
    <w:rsid w:val="007B2880"/>
    <w:rsid w:val="007B3AC4"/>
    <w:rsid w:val="007B5040"/>
    <w:rsid w:val="007B5222"/>
    <w:rsid w:val="007B58B1"/>
    <w:rsid w:val="007B5ADE"/>
    <w:rsid w:val="007B6694"/>
    <w:rsid w:val="007B6A60"/>
    <w:rsid w:val="007B720F"/>
    <w:rsid w:val="007B7EDF"/>
    <w:rsid w:val="007C0B00"/>
    <w:rsid w:val="007C0C45"/>
    <w:rsid w:val="007C1981"/>
    <w:rsid w:val="007C1C2C"/>
    <w:rsid w:val="007C1FAC"/>
    <w:rsid w:val="007C2122"/>
    <w:rsid w:val="007C3CE9"/>
    <w:rsid w:val="007C4C7D"/>
    <w:rsid w:val="007C7490"/>
    <w:rsid w:val="007C7A40"/>
    <w:rsid w:val="007C7D77"/>
    <w:rsid w:val="007C7F86"/>
    <w:rsid w:val="007D0B35"/>
    <w:rsid w:val="007D1A66"/>
    <w:rsid w:val="007D1FDD"/>
    <w:rsid w:val="007D20DB"/>
    <w:rsid w:val="007D22A0"/>
    <w:rsid w:val="007D27DD"/>
    <w:rsid w:val="007D2862"/>
    <w:rsid w:val="007D322D"/>
    <w:rsid w:val="007D39B6"/>
    <w:rsid w:val="007D5479"/>
    <w:rsid w:val="007D690B"/>
    <w:rsid w:val="007E05E4"/>
    <w:rsid w:val="007E23D5"/>
    <w:rsid w:val="007E25CB"/>
    <w:rsid w:val="007E2D39"/>
    <w:rsid w:val="007E2E1D"/>
    <w:rsid w:val="007E2ECF"/>
    <w:rsid w:val="007E30AC"/>
    <w:rsid w:val="007E43EE"/>
    <w:rsid w:val="007E4672"/>
    <w:rsid w:val="007E5303"/>
    <w:rsid w:val="007E558B"/>
    <w:rsid w:val="007E5966"/>
    <w:rsid w:val="007E5AAF"/>
    <w:rsid w:val="007E5C35"/>
    <w:rsid w:val="007E607D"/>
    <w:rsid w:val="007E609A"/>
    <w:rsid w:val="007E651E"/>
    <w:rsid w:val="007E793D"/>
    <w:rsid w:val="007E7A88"/>
    <w:rsid w:val="007F0055"/>
    <w:rsid w:val="007F0BE2"/>
    <w:rsid w:val="007F12D5"/>
    <w:rsid w:val="007F17EE"/>
    <w:rsid w:val="007F32A3"/>
    <w:rsid w:val="007F357E"/>
    <w:rsid w:val="007F460F"/>
    <w:rsid w:val="007F56A5"/>
    <w:rsid w:val="007F5753"/>
    <w:rsid w:val="007F5A8C"/>
    <w:rsid w:val="007F66C3"/>
    <w:rsid w:val="007F737E"/>
    <w:rsid w:val="008010C9"/>
    <w:rsid w:val="008013BA"/>
    <w:rsid w:val="008016BA"/>
    <w:rsid w:val="008025C6"/>
    <w:rsid w:val="00802779"/>
    <w:rsid w:val="00803999"/>
    <w:rsid w:val="00804B67"/>
    <w:rsid w:val="0080586E"/>
    <w:rsid w:val="00807178"/>
    <w:rsid w:val="00807595"/>
    <w:rsid w:val="008077A6"/>
    <w:rsid w:val="00807971"/>
    <w:rsid w:val="00810291"/>
    <w:rsid w:val="00811544"/>
    <w:rsid w:val="00811B19"/>
    <w:rsid w:val="0081259D"/>
    <w:rsid w:val="00812B1C"/>
    <w:rsid w:val="008134C2"/>
    <w:rsid w:val="008137C5"/>
    <w:rsid w:val="00813CD5"/>
    <w:rsid w:val="0081459B"/>
    <w:rsid w:val="00815230"/>
    <w:rsid w:val="00815547"/>
    <w:rsid w:val="00816449"/>
    <w:rsid w:val="00816847"/>
    <w:rsid w:val="00817A27"/>
    <w:rsid w:val="0082058E"/>
    <w:rsid w:val="00820D7B"/>
    <w:rsid w:val="008211CF"/>
    <w:rsid w:val="008230E0"/>
    <w:rsid w:val="008236EB"/>
    <w:rsid w:val="00823F65"/>
    <w:rsid w:val="008258AE"/>
    <w:rsid w:val="00826322"/>
    <w:rsid w:val="008266F4"/>
    <w:rsid w:val="0082675B"/>
    <w:rsid w:val="00826934"/>
    <w:rsid w:val="00826E46"/>
    <w:rsid w:val="0083037D"/>
    <w:rsid w:val="008305A1"/>
    <w:rsid w:val="0083101B"/>
    <w:rsid w:val="008314C0"/>
    <w:rsid w:val="0083162D"/>
    <w:rsid w:val="00832B2F"/>
    <w:rsid w:val="008345AF"/>
    <w:rsid w:val="00834688"/>
    <w:rsid w:val="008352E0"/>
    <w:rsid w:val="00835C77"/>
    <w:rsid w:val="008362BB"/>
    <w:rsid w:val="008409B2"/>
    <w:rsid w:val="00840DA1"/>
    <w:rsid w:val="00841B48"/>
    <w:rsid w:val="00841D12"/>
    <w:rsid w:val="00841F76"/>
    <w:rsid w:val="00842103"/>
    <w:rsid w:val="00842A75"/>
    <w:rsid w:val="00842B0A"/>
    <w:rsid w:val="008434E7"/>
    <w:rsid w:val="008435C0"/>
    <w:rsid w:val="00844FAF"/>
    <w:rsid w:val="00845860"/>
    <w:rsid w:val="008459F6"/>
    <w:rsid w:val="00846EBE"/>
    <w:rsid w:val="00847B88"/>
    <w:rsid w:val="00847D2B"/>
    <w:rsid w:val="008505F0"/>
    <w:rsid w:val="00851CB8"/>
    <w:rsid w:val="0085299F"/>
    <w:rsid w:val="00852D7C"/>
    <w:rsid w:val="00853244"/>
    <w:rsid w:val="0085364F"/>
    <w:rsid w:val="008541DC"/>
    <w:rsid w:val="00855279"/>
    <w:rsid w:val="0085599F"/>
    <w:rsid w:val="0085623C"/>
    <w:rsid w:val="00856297"/>
    <w:rsid w:val="008562C9"/>
    <w:rsid w:val="00856702"/>
    <w:rsid w:val="00856720"/>
    <w:rsid w:val="00857207"/>
    <w:rsid w:val="008600EB"/>
    <w:rsid w:val="008621F2"/>
    <w:rsid w:val="00862BD1"/>
    <w:rsid w:val="008639FD"/>
    <w:rsid w:val="00863C53"/>
    <w:rsid w:val="0086435F"/>
    <w:rsid w:val="00864630"/>
    <w:rsid w:val="00865F75"/>
    <w:rsid w:val="008666A6"/>
    <w:rsid w:val="00866949"/>
    <w:rsid w:val="00866FFD"/>
    <w:rsid w:val="00867A29"/>
    <w:rsid w:val="00867DBB"/>
    <w:rsid w:val="00870368"/>
    <w:rsid w:val="008709D9"/>
    <w:rsid w:val="00871710"/>
    <w:rsid w:val="00871E28"/>
    <w:rsid w:val="00872081"/>
    <w:rsid w:val="00872876"/>
    <w:rsid w:val="00873FD4"/>
    <w:rsid w:val="00874E3F"/>
    <w:rsid w:val="00875854"/>
    <w:rsid w:val="008759B9"/>
    <w:rsid w:val="00875D01"/>
    <w:rsid w:val="0087688C"/>
    <w:rsid w:val="00877885"/>
    <w:rsid w:val="00877C29"/>
    <w:rsid w:val="00880595"/>
    <w:rsid w:val="00880BA9"/>
    <w:rsid w:val="00881606"/>
    <w:rsid w:val="0088216F"/>
    <w:rsid w:val="0088217D"/>
    <w:rsid w:val="00882436"/>
    <w:rsid w:val="00883316"/>
    <w:rsid w:val="008838FB"/>
    <w:rsid w:val="00886763"/>
    <w:rsid w:val="0088676B"/>
    <w:rsid w:val="00886933"/>
    <w:rsid w:val="00886B36"/>
    <w:rsid w:val="00887638"/>
    <w:rsid w:val="00890C10"/>
    <w:rsid w:val="00890C41"/>
    <w:rsid w:val="00890E4E"/>
    <w:rsid w:val="00892CC2"/>
    <w:rsid w:val="00892F68"/>
    <w:rsid w:val="00893D28"/>
    <w:rsid w:val="00893DF5"/>
    <w:rsid w:val="00893E23"/>
    <w:rsid w:val="0089665B"/>
    <w:rsid w:val="00896940"/>
    <w:rsid w:val="008974FB"/>
    <w:rsid w:val="0089760A"/>
    <w:rsid w:val="008A01C8"/>
    <w:rsid w:val="008A068B"/>
    <w:rsid w:val="008A1E62"/>
    <w:rsid w:val="008A300C"/>
    <w:rsid w:val="008A3348"/>
    <w:rsid w:val="008A33BF"/>
    <w:rsid w:val="008A3C43"/>
    <w:rsid w:val="008A3D2D"/>
    <w:rsid w:val="008A53D8"/>
    <w:rsid w:val="008A5576"/>
    <w:rsid w:val="008A76E2"/>
    <w:rsid w:val="008A7A4E"/>
    <w:rsid w:val="008A7CD5"/>
    <w:rsid w:val="008B0F10"/>
    <w:rsid w:val="008B15A8"/>
    <w:rsid w:val="008B18A4"/>
    <w:rsid w:val="008B2964"/>
    <w:rsid w:val="008B44D8"/>
    <w:rsid w:val="008B48F3"/>
    <w:rsid w:val="008B4AA9"/>
    <w:rsid w:val="008B4D60"/>
    <w:rsid w:val="008B4EC8"/>
    <w:rsid w:val="008B5294"/>
    <w:rsid w:val="008B55C0"/>
    <w:rsid w:val="008B5A73"/>
    <w:rsid w:val="008B5A84"/>
    <w:rsid w:val="008B6994"/>
    <w:rsid w:val="008B6DB0"/>
    <w:rsid w:val="008B74EC"/>
    <w:rsid w:val="008B79BF"/>
    <w:rsid w:val="008C0656"/>
    <w:rsid w:val="008C0CBB"/>
    <w:rsid w:val="008C13F2"/>
    <w:rsid w:val="008C15C3"/>
    <w:rsid w:val="008C28CE"/>
    <w:rsid w:val="008C2E2A"/>
    <w:rsid w:val="008C3068"/>
    <w:rsid w:val="008C30D5"/>
    <w:rsid w:val="008C3EC4"/>
    <w:rsid w:val="008C4542"/>
    <w:rsid w:val="008C47B9"/>
    <w:rsid w:val="008C6E2A"/>
    <w:rsid w:val="008C7217"/>
    <w:rsid w:val="008C7476"/>
    <w:rsid w:val="008C7519"/>
    <w:rsid w:val="008C76DE"/>
    <w:rsid w:val="008D09AE"/>
    <w:rsid w:val="008D2E12"/>
    <w:rsid w:val="008D2F26"/>
    <w:rsid w:val="008D341C"/>
    <w:rsid w:val="008D36FF"/>
    <w:rsid w:val="008D3757"/>
    <w:rsid w:val="008D57DA"/>
    <w:rsid w:val="008D6ED3"/>
    <w:rsid w:val="008D79CD"/>
    <w:rsid w:val="008E1481"/>
    <w:rsid w:val="008E4B1B"/>
    <w:rsid w:val="008E4C7B"/>
    <w:rsid w:val="008E4CB7"/>
    <w:rsid w:val="008E553B"/>
    <w:rsid w:val="008E5F8F"/>
    <w:rsid w:val="008E60E4"/>
    <w:rsid w:val="008E63E6"/>
    <w:rsid w:val="008E6F82"/>
    <w:rsid w:val="008E7330"/>
    <w:rsid w:val="008E7962"/>
    <w:rsid w:val="008F0225"/>
    <w:rsid w:val="008F0482"/>
    <w:rsid w:val="008F1DAD"/>
    <w:rsid w:val="008F2689"/>
    <w:rsid w:val="008F44AF"/>
    <w:rsid w:val="008F4593"/>
    <w:rsid w:val="008F5D8F"/>
    <w:rsid w:val="008F7A24"/>
    <w:rsid w:val="008F7D4E"/>
    <w:rsid w:val="00900081"/>
    <w:rsid w:val="009014ED"/>
    <w:rsid w:val="009022D0"/>
    <w:rsid w:val="009042E3"/>
    <w:rsid w:val="0090473A"/>
    <w:rsid w:val="00905383"/>
    <w:rsid w:val="0090538B"/>
    <w:rsid w:val="00905E6F"/>
    <w:rsid w:val="00906541"/>
    <w:rsid w:val="00906957"/>
    <w:rsid w:val="009101D7"/>
    <w:rsid w:val="009102F2"/>
    <w:rsid w:val="00910784"/>
    <w:rsid w:val="0091190D"/>
    <w:rsid w:val="009127CB"/>
    <w:rsid w:val="00913543"/>
    <w:rsid w:val="009143EF"/>
    <w:rsid w:val="009149A5"/>
    <w:rsid w:val="00914F19"/>
    <w:rsid w:val="00915153"/>
    <w:rsid w:val="00915E31"/>
    <w:rsid w:val="009164B6"/>
    <w:rsid w:val="009165FB"/>
    <w:rsid w:val="009167A8"/>
    <w:rsid w:val="009167CB"/>
    <w:rsid w:val="009208E9"/>
    <w:rsid w:val="00921FEA"/>
    <w:rsid w:val="00922889"/>
    <w:rsid w:val="0092338A"/>
    <w:rsid w:val="00923A01"/>
    <w:rsid w:val="00924E66"/>
    <w:rsid w:val="00924EA1"/>
    <w:rsid w:val="0092612D"/>
    <w:rsid w:val="0092640C"/>
    <w:rsid w:val="009273E2"/>
    <w:rsid w:val="0093004A"/>
    <w:rsid w:val="00930589"/>
    <w:rsid w:val="00931A19"/>
    <w:rsid w:val="00932012"/>
    <w:rsid w:val="0093239F"/>
    <w:rsid w:val="0093273F"/>
    <w:rsid w:val="00932FCF"/>
    <w:rsid w:val="00933C99"/>
    <w:rsid w:val="009346E1"/>
    <w:rsid w:val="009353DF"/>
    <w:rsid w:val="0093720F"/>
    <w:rsid w:val="00937737"/>
    <w:rsid w:val="009405B7"/>
    <w:rsid w:val="00940827"/>
    <w:rsid w:val="0094132F"/>
    <w:rsid w:val="00941A77"/>
    <w:rsid w:val="00941B26"/>
    <w:rsid w:val="00942A4E"/>
    <w:rsid w:val="00942CD1"/>
    <w:rsid w:val="009438D7"/>
    <w:rsid w:val="00944CFC"/>
    <w:rsid w:val="0094553D"/>
    <w:rsid w:val="00945D64"/>
    <w:rsid w:val="0094636F"/>
    <w:rsid w:val="009502CA"/>
    <w:rsid w:val="009506FC"/>
    <w:rsid w:val="009508FE"/>
    <w:rsid w:val="00952E5E"/>
    <w:rsid w:val="00953B55"/>
    <w:rsid w:val="00953E98"/>
    <w:rsid w:val="0095474C"/>
    <w:rsid w:val="0095494E"/>
    <w:rsid w:val="00954C8E"/>
    <w:rsid w:val="00954D4E"/>
    <w:rsid w:val="00955934"/>
    <w:rsid w:val="00955A1E"/>
    <w:rsid w:val="00956813"/>
    <w:rsid w:val="00956B19"/>
    <w:rsid w:val="00956FC1"/>
    <w:rsid w:val="00957419"/>
    <w:rsid w:val="00957696"/>
    <w:rsid w:val="00957804"/>
    <w:rsid w:val="00957858"/>
    <w:rsid w:val="009604B9"/>
    <w:rsid w:val="009615DE"/>
    <w:rsid w:val="009619B2"/>
    <w:rsid w:val="00961C4C"/>
    <w:rsid w:val="00961F60"/>
    <w:rsid w:val="009622AB"/>
    <w:rsid w:val="00962D64"/>
    <w:rsid w:val="009632CD"/>
    <w:rsid w:val="0096378D"/>
    <w:rsid w:val="0096418D"/>
    <w:rsid w:val="00964403"/>
    <w:rsid w:val="00964621"/>
    <w:rsid w:val="00964727"/>
    <w:rsid w:val="0096486F"/>
    <w:rsid w:val="009652FF"/>
    <w:rsid w:val="009659D5"/>
    <w:rsid w:val="00965B12"/>
    <w:rsid w:val="009664F2"/>
    <w:rsid w:val="009673E3"/>
    <w:rsid w:val="00967E58"/>
    <w:rsid w:val="00971470"/>
    <w:rsid w:val="00971B71"/>
    <w:rsid w:val="00972005"/>
    <w:rsid w:val="00972245"/>
    <w:rsid w:val="0097307D"/>
    <w:rsid w:val="00973D86"/>
    <w:rsid w:val="0097493C"/>
    <w:rsid w:val="00976083"/>
    <w:rsid w:val="00976C6F"/>
    <w:rsid w:val="00977572"/>
    <w:rsid w:val="0098083B"/>
    <w:rsid w:val="00980D80"/>
    <w:rsid w:val="00981031"/>
    <w:rsid w:val="0098191D"/>
    <w:rsid w:val="00981CE2"/>
    <w:rsid w:val="00982333"/>
    <w:rsid w:val="00983A4C"/>
    <w:rsid w:val="00985CD7"/>
    <w:rsid w:val="0098667F"/>
    <w:rsid w:val="00986E2C"/>
    <w:rsid w:val="00990F48"/>
    <w:rsid w:val="009926EE"/>
    <w:rsid w:val="00992BBA"/>
    <w:rsid w:val="0099503C"/>
    <w:rsid w:val="00995A64"/>
    <w:rsid w:val="00995E89"/>
    <w:rsid w:val="00996FFA"/>
    <w:rsid w:val="009977A6"/>
    <w:rsid w:val="00997DD3"/>
    <w:rsid w:val="009A035D"/>
    <w:rsid w:val="009A2E85"/>
    <w:rsid w:val="009A3940"/>
    <w:rsid w:val="009A3A6E"/>
    <w:rsid w:val="009A3F0E"/>
    <w:rsid w:val="009A52A9"/>
    <w:rsid w:val="009A5984"/>
    <w:rsid w:val="009B054C"/>
    <w:rsid w:val="009B0CB1"/>
    <w:rsid w:val="009B143D"/>
    <w:rsid w:val="009B2BC6"/>
    <w:rsid w:val="009B2F12"/>
    <w:rsid w:val="009B4934"/>
    <w:rsid w:val="009B5A63"/>
    <w:rsid w:val="009B5A6A"/>
    <w:rsid w:val="009B5E80"/>
    <w:rsid w:val="009B69AD"/>
    <w:rsid w:val="009C0396"/>
    <w:rsid w:val="009C0F6C"/>
    <w:rsid w:val="009C24DC"/>
    <w:rsid w:val="009C3410"/>
    <w:rsid w:val="009C4D32"/>
    <w:rsid w:val="009C4F26"/>
    <w:rsid w:val="009C5A69"/>
    <w:rsid w:val="009C5FC5"/>
    <w:rsid w:val="009C601C"/>
    <w:rsid w:val="009C6E54"/>
    <w:rsid w:val="009D01C8"/>
    <w:rsid w:val="009D0293"/>
    <w:rsid w:val="009D1115"/>
    <w:rsid w:val="009D12ED"/>
    <w:rsid w:val="009D1880"/>
    <w:rsid w:val="009D1956"/>
    <w:rsid w:val="009D1C9A"/>
    <w:rsid w:val="009D21EC"/>
    <w:rsid w:val="009D24CD"/>
    <w:rsid w:val="009D2E2B"/>
    <w:rsid w:val="009D3420"/>
    <w:rsid w:val="009D4F37"/>
    <w:rsid w:val="009D5110"/>
    <w:rsid w:val="009D5C28"/>
    <w:rsid w:val="009D73B5"/>
    <w:rsid w:val="009D7AE9"/>
    <w:rsid w:val="009D7BAB"/>
    <w:rsid w:val="009E01CC"/>
    <w:rsid w:val="009E03E4"/>
    <w:rsid w:val="009E0663"/>
    <w:rsid w:val="009E0DAB"/>
    <w:rsid w:val="009E11E5"/>
    <w:rsid w:val="009E2441"/>
    <w:rsid w:val="009E34E6"/>
    <w:rsid w:val="009E3733"/>
    <w:rsid w:val="009E4335"/>
    <w:rsid w:val="009E52FF"/>
    <w:rsid w:val="009E6240"/>
    <w:rsid w:val="009E7187"/>
    <w:rsid w:val="009E7194"/>
    <w:rsid w:val="009F0801"/>
    <w:rsid w:val="009F08D6"/>
    <w:rsid w:val="009F0B01"/>
    <w:rsid w:val="009F0E63"/>
    <w:rsid w:val="009F144B"/>
    <w:rsid w:val="009F155D"/>
    <w:rsid w:val="009F171F"/>
    <w:rsid w:val="009F1A61"/>
    <w:rsid w:val="009F2DEE"/>
    <w:rsid w:val="009F2E8F"/>
    <w:rsid w:val="009F4760"/>
    <w:rsid w:val="009F5F5A"/>
    <w:rsid w:val="009F6293"/>
    <w:rsid w:val="009F6E2F"/>
    <w:rsid w:val="009F6EDC"/>
    <w:rsid w:val="009F6EF8"/>
    <w:rsid w:val="009F78C7"/>
    <w:rsid w:val="009F7DD6"/>
    <w:rsid w:val="009F7E31"/>
    <w:rsid w:val="00A000B4"/>
    <w:rsid w:val="00A00835"/>
    <w:rsid w:val="00A00A27"/>
    <w:rsid w:val="00A01B60"/>
    <w:rsid w:val="00A0211A"/>
    <w:rsid w:val="00A0252F"/>
    <w:rsid w:val="00A032D1"/>
    <w:rsid w:val="00A0366A"/>
    <w:rsid w:val="00A03975"/>
    <w:rsid w:val="00A04310"/>
    <w:rsid w:val="00A05368"/>
    <w:rsid w:val="00A0597F"/>
    <w:rsid w:val="00A06824"/>
    <w:rsid w:val="00A0700D"/>
    <w:rsid w:val="00A07EC9"/>
    <w:rsid w:val="00A07F0C"/>
    <w:rsid w:val="00A07FC5"/>
    <w:rsid w:val="00A10646"/>
    <w:rsid w:val="00A11A11"/>
    <w:rsid w:val="00A12D9C"/>
    <w:rsid w:val="00A12E97"/>
    <w:rsid w:val="00A130DF"/>
    <w:rsid w:val="00A13776"/>
    <w:rsid w:val="00A1448C"/>
    <w:rsid w:val="00A14741"/>
    <w:rsid w:val="00A16D5A"/>
    <w:rsid w:val="00A1703A"/>
    <w:rsid w:val="00A21074"/>
    <w:rsid w:val="00A22306"/>
    <w:rsid w:val="00A223C9"/>
    <w:rsid w:val="00A22E6D"/>
    <w:rsid w:val="00A22E8F"/>
    <w:rsid w:val="00A231CE"/>
    <w:rsid w:val="00A233FB"/>
    <w:rsid w:val="00A236F8"/>
    <w:rsid w:val="00A237A4"/>
    <w:rsid w:val="00A2438D"/>
    <w:rsid w:val="00A24F49"/>
    <w:rsid w:val="00A25DC4"/>
    <w:rsid w:val="00A26169"/>
    <w:rsid w:val="00A26CD6"/>
    <w:rsid w:val="00A27114"/>
    <w:rsid w:val="00A27F85"/>
    <w:rsid w:val="00A309C1"/>
    <w:rsid w:val="00A31419"/>
    <w:rsid w:val="00A317EC"/>
    <w:rsid w:val="00A31A82"/>
    <w:rsid w:val="00A3207D"/>
    <w:rsid w:val="00A3238C"/>
    <w:rsid w:val="00A32F29"/>
    <w:rsid w:val="00A3387E"/>
    <w:rsid w:val="00A346D4"/>
    <w:rsid w:val="00A349B1"/>
    <w:rsid w:val="00A34F16"/>
    <w:rsid w:val="00A35C0D"/>
    <w:rsid w:val="00A3633C"/>
    <w:rsid w:val="00A37DC7"/>
    <w:rsid w:val="00A40018"/>
    <w:rsid w:val="00A4016E"/>
    <w:rsid w:val="00A40235"/>
    <w:rsid w:val="00A4087A"/>
    <w:rsid w:val="00A41EF0"/>
    <w:rsid w:val="00A42FDE"/>
    <w:rsid w:val="00A4300F"/>
    <w:rsid w:val="00A437D1"/>
    <w:rsid w:val="00A44E26"/>
    <w:rsid w:val="00A458AF"/>
    <w:rsid w:val="00A45E80"/>
    <w:rsid w:val="00A46035"/>
    <w:rsid w:val="00A460B3"/>
    <w:rsid w:val="00A463C0"/>
    <w:rsid w:val="00A46532"/>
    <w:rsid w:val="00A46F8B"/>
    <w:rsid w:val="00A502E4"/>
    <w:rsid w:val="00A50B73"/>
    <w:rsid w:val="00A51255"/>
    <w:rsid w:val="00A51698"/>
    <w:rsid w:val="00A51CA8"/>
    <w:rsid w:val="00A52660"/>
    <w:rsid w:val="00A52752"/>
    <w:rsid w:val="00A52C0E"/>
    <w:rsid w:val="00A52DA0"/>
    <w:rsid w:val="00A52DE5"/>
    <w:rsid w:val="00A535ED"/>
    <w:rsid w:val="00A5460E"/>
    <w:rsid w:val="00A546A9"/>
    <w:rsid w:val="00A54C61"/>
    <w:rsid w:val="00A54F8F"/>
    <w:rsid w:val="00A5532F"/>
    <w:rsid w:val="00A56241"/>
    <w:rsid w:val="00A57029"/>
    <w:rsid w:val="00A570AC"/>
    <w:rsid w:val="00A57571"/>
    <w:rsid w:val="00A60B35"/>
    <w:rsid w:val="00A60C31"/>
    <w:rsid w:val="00A60DB8"/>
    <w:rsid w:val="00A616DC"/>
    <w:rsid w:val="00A622C4"/>
    <w:rsid w:val="00A6265B"/>
    <w:rsid w:val="00A64373"/>
    <w:rsid w:val="00A64EE5"/>
    <w:rsid w:val="00A64F2D"/>
    <w:rsid w:val="00A65A5E"/>
    <w:rsid w:val="00A66F96"/>
    <w:rsid w:val="00A675B1"/>
    <w:rsid w:val="00A67A4F"/>
    <w:rsid w:val="00A70ED3"/>
    <w:rsid w:val="00A71C53"/>
    <w:rsid w:val="00A722C5"/>
    <w:rsid w:val="00A726B5"/>
    <w:rsid w:val="00A726EC"/>
    <w:rsid w:val="00A72B79"/>
    <w:rsid w:val="00A74788"/>
    <w:rsid w:val="00A74D68"/>
    <w:rsid w:val="00A750F1"/>
    <w:rsid w:val="00A7658B"/>
    <w:rsid w:val="00A765CA"/>
    <w:rsid w:val="00A76626"/>
    <w:rsid w:val="00A76CD2"/>
    <w:rsid w:val="00A77CE8"/>
    <w:rsid w:val="00A8026D"/>
    <w:rsid w:val="00A81A63"/>
    <w:rsid w:val="00A81CA7"/>
    <w:rsid w:val="00A82214"/>
    <w:rsid w:val="00A8290D"/>
    <w:rsid w:val="00A82CE4"/>
    <w:rsid w:val="00A8326B"/>
    <w:rsid w:val="00A841F9"/>
    <w:rsid w:val="00A846D0"/>
    <w:rsid w:val="00A8495F"/>
    <w:rsid w:val="00A85338"/>
    <w:rsid w:val="00A869A9"/>
    <w:rsid w:val="00A87B8D"/>
    <w:rsid w:val="00A90021"/>
    <w:rsid w:val="00A900B2"/>
    <w:rsid w:val="00A91203"/>
    <w:rsid w:val="00A91601"/>
    <w:rsid w:val="00A931A4"/>
    <w:rsid w:val="00A940A9"/>
    <w:rsid w:val="00A94516"/>
    <w:rsid w:val="00A947A8"/>
    <w:rsid w:val="00A94FFE"/>
    <w:rsid w:val="00A959C2"/>
    <w:rsid w:val="00A976FC"/>
    <w:rsid w:val="00AA117E"/>
    <w:rsid w:val="00AA1244"/>
    <w:rsid w:val="00AA14B3"/>
    <w:rsid w:val="00AA261A"/>
    <w:rsid w:val="00AA2AE8"/>
    <w:rsid w:val="00AA2D59"/>
    <w:rsid w:val="00AA2EE2"/>
    <w:rsid w:val="00AA38F3"/>
    <w:rsid w:val="00AA41E5"/>
    <w:rsid w:val="00AA42C2"/>
    <w:rsid w:val="00AA49B9"/>
    <w:rsid w:val="00AA4E33"/>
    <w:rsid w:val="00AA4E9A"/>
    <w:rsid w:val="00AA52E3"/>
    <w:rsid w:val="00AA58D5"/>
    <w:rsid w:val="00AA63D9"/>
    <w:rsid w:val="00AA6528"/>
    <w:rsid w:val="00AA6E87"/>
    <w:rsid w:val="00AA7602"/>
    <w:rsid w:val="00AA77A0"/>
    <w:rsid w:val="00AA77AF"/>
    <w:rsid w:val="00AB02C0"/>
    <w:rsid w:val="00AB05AB"/>
    <w:rsid w:val="00AB0B10"/>
    <w:rsid w:val="00AB0C66"/>
    <w:rsid w:val="00AB0DD0"/>
    <w:rsid w:val="00AB2890"/>
    <w:rsid w:val="00AB2A97"/>
    <w:rsid w:val="00AB2F41"/>
    <w:rsid w:val="00AB47D2"/>
    <w:rsid w:val="00AB4AD4"/>
    <w:rsid w:val="00AB4D1E"/>
    <w:rsid w:val="00AB4D68"/>
    <w:rsid w:val="00AB4EFF"/>
    <w:rsid w:val="00AB4FAE"/>
    <w:rsid w:val="00AB5767"/>
    <w:rsid w:val="00AB673B"/>
    <w:rsid w:val="00AB68E8"/>
    <w:rsid w:val="00AB7057"/>
    <w:rsid w:val="00AB7503"/>
    <w:rsid w:val="00AC0608"/>
    <w:rsid w:val="00AC08EF"/>
    <w:rsid w:val="00AC2FC1"/>
    <w:rsid w:val="00AC36C9"/>
    <w:rsid w:val="00AC379C"/>
    <w:rsid w:val="00AC3C68"/>
    <w:rsid w:val="00AC3F10"/>
    <w:rsid w:val="00AC505E"/>
    <w:rsid w:val="00AD0236"/>
    <w:rsid w:val="00AD0298"/>
    <w:rsid w:val="00AD1E79"/>
    <w:rsid w:val="00AD22F8"/>
    <w:rsid w:val="00AD299E"/>
    <w:rsid w:val="00AD2DA5"/>
    <w:rsid w:val="00AD3113"/>
    <w:rsid w:val="00AD378D"/>
    <w:rsid w:val="00AD46D1"/>
    <w:rsid w:val="00AD4746"/>
    <w:rsid w:val="00AD5A09"/>
    <w:rsid w:val="00AE041A"/>
    <w:rsid w:val="00AE043A"/>
    <w:rsid w:val="00AE1D77"/>
    <w:rsid w:val="00AE2050"/>
    <w:rsid w:val="00AE25C3"/>
    <w:rsid w:val="00AE25FD"/>
    <w:rsid w:val="00AE3E35"/>
    <w:rsid w:val="00AE4102"/>
    <w:rsid w:val="00AE4CB1"/>
    <w:rsid w:val="00AE4CEB"/>
    <w:rsid w:val="00AE4FF2"/>
    <w:rsid w:val="00AE57F5"/>
    <w:rsid w:val="00AE5A7A"/>
    <w:rsid w:val="00AE6316"/>
    <w:rsid w:val="00AE644C"/>
    <w:rsid w:val="00AE6620"/>
    <w:rsid w:val="00AE66FA"/>
    <w:rsid w:val="00AF0E7A"/>
    <w:rsid w:val="00AF1953"/>
    <w:rsid w:val="00AF1E35"/>
    <w:rsid w:val="00AF2870"/>
    <w:rsid w:val="00AF2EE6"/>
    <w:rsid w:val="00AF3516"/>
    <w:rsid w:val="00AF3CB6"/>
    <w:rsid w:val="00AF43FA"/>
    <w:rsid w:val="00AF4AD0"/>
    <w:rsid w:val="00AF4F77"/>
    <w:rsid w:val="00AF558C"/>
    <w:rsid w:val="00AF5896"/>
    <w:rsid w:val="00AF5E05"/>
    <w:rsid w:val="00AF6535"/>
    <w:rsid w:val="00AF7E62"/>
    <w:rsid w:val="00B00529"/>
    <w:rsid w:val="00B00563"/>
    <w:rsid w:val="00B00A31"/>
    <w:rsid w:val="00B00AA9"/>
    <w:rsid w:val="00B00D81"/>
    <w:rsid w:val="00B01B81"/>
    <w:rsid w:val="00B01BAB"/>
    <w:rsid w:val="00B02CDE"/>
    <w:rsid w:val="00B03171"/>
    <w:rsid w:val="00B0347E"/>
    <w:rsid w:val="00B04983"/>
    <w:rsid w:val="00B049A2"/>
    <w:rsid w:val="00B053D1"/>
    <w:rsid w:val="00B0592E"/>
    <w:rsid w:val="00B07562"/>
    <w:rsid w:val="00B115BA"/>
    <w:rsid w:val="00B116B4"/>
    <w:rsid w:val="00B13AC2"/>
    <w:rsid w:val="00B142BC"/>
    <w:rsid w:val="00B15241"/>
    <w:rsid w:val="00B162B2"/>
    <w:rsid w:val="00B174E0"/>
    <w:rsid w:val="00B2088E"/>
    <w:rsid w:val="00B209A1"/>
    <w:rsid w:val="00B212B9"/>
    <w:rsid w:val="00B216F9"/>
    <w:rsid w:val="00B22B45"/>
    <w:rsid w:val="00B22D9C"/>
    <w:rsid w:val="00B2368B"/>
    <w:rsid w:val="00B236F5"/>
    <w:rsid w:val="00B23F5A"/>
    <w:rsid w:val="00B23F68"/>
    <w:rsid w:val="00B2465D"/>
    <w:rsid w:val="00B24F62"/>
    <w:rsid w:val="00B25883"/>
    <w:rsid w:val="00B262A5"/>
    <w:rsid w:val="00B26558"/>
    <w:rsid w:val="00B2665C"/>
    <w:rsid w:val="00B27335"/>
    <w:rsid w:val="00B30124"/>
    <w:rsid w:val="00B30ED4"/>
    <w:rsid w:val="00B30F78"/>
    <w:rsid w:val="00B31CCD"/>
    <w:rsid w:val="00B32041"/>
    <w:rsid w:val="00B338DA"/>
    <w:rsid w:val="00B33E5F"/>
    <w:rsid w:val="00B34ED5"/>
    <w:rsid w:val="00B34F6F"/>
    <w:rsid w:val="00B3582F"/>
    <w:rsid w:val="00B35BFC"/>
    <w:rsid w:val="00B3614A"/>
    <w:rsid w:val="00B36EF9"/>
    <w:rsid w:val="00B37005"/>
    <w:rsid w:val="00B379A9"/>
    <w:rsid w:val="00B40D6D"/>
    <w:rsid w:val="00B41007"/>
    <w:rsid w:val="00B4175A"/>
    <w:rsid w:val="00B41A3A"/>
    <w:rsid w:val="00B41FD3"/>
    <w:rsid w:val="00B425F1"/>
    <w:rsid w:val="00B42D89"/>
    <w:rsid w:val="00B43D54"/>
    <w:rsid w:val="00B43F06"/>
    <w:rsid w:val="00B44973"/>
    <w:rsid w:val="00B44DE1"/>
    <w:rsid w:val="00B45945"/>
    <w:rsid w:val="00B45996"/>
    <w:rsid w:val="00B45E19"/>
    <w:rsid w:val="00B468AE"/>
    <w:rsid w:val="00B47F2F"/>
    <w:rsid w:val="00B50B59"/>
    <w:rsid w:val="00B50FA4"/>
    <w:rsid w:val="00B519E3"/>
    <w:rsid w:val="00B51AC2"/>
    <w:rsid w:val="00B52102"/>
    <w:rsid w:val="00B52EEF"/>
    <w:rsid w:val="00B52FE0"/>
    <w:rsid w:val="00B53715"/>
    <w:rsid w:val="00B545FA"/>
    <w:rsid w:val="00B546F7"/>
    <w:rsid w:val="00B54B3D"/>
    <w:rsid w:val="00B55891"/>
    <w:rsid w:val="00B55B75"/>
    <w:rsid w:val="00B56BF3"/>
    <w:rsid w:val="00B56D23"/>
    <w:rsid w:val="00B57113"/>
    <w:rsid w:val="00B57C2F"/>
    <w:rsid w:val="00B60EDB"/>
    <w:rsid w:val="00B610BC"/>
    <w:rsid w:val="00B6198A"/>
    <w:rsid w:val="00B6229D"/>
    <w:rsid w:val="00B63E66"/>
    <w:rsid w:val="00B654C7"/>
    <w:rsid w:val="00B660D1"/>
    <w:rsid w:val="00B6691B"/>
    <w:rsid w:val="00B70A09"/>
    <w:rsid w:val="00B70F25"/>
    <w:rsid w:val="00B71999"/>
    <w:rsid w:val="00B731DC"/>
    <w:rsid w:val="00B7349C"/>
    <w:rsid w:val="00B73EDD"/>
    <w:rsid w:val="00B73F70"/>
    <w:rsid w:val="00B74FC6"/>
    <w:rsid w:val="00B7585B"/>
    <w:rsid w:val="00B75AD8"/>
    <w:rsid w:val="00B77608"/>
    <w:rsid w:val="00B80706"/>
    <w:rsid w:val="00B817B0"/>
    <w:rsid w:val="00B81DE3"/>
    <w:rsid w:val="00B824DE"/>
    <w:rsid w:val="00B82C1D"/>
    <w:rsid w:val="00B82D6C"/>
    <w:rsid w:val="00B83942"/>
    <w:rsid w:val="00B84287"/>
    <w:rsid w:val="00B85CBF"/>
    <w:rsid w:val="00B863EE"/>
    <w:rsid w:val="00B865E5"/>
    <w:rsid w:val="00B86A39"/>
    <w:rsid w:val="00B876E6"/>
    <w:rsid w:val="00B879BD"/>
    <w:rsid w:val="00B906FC"/>
    <w:rsid w:val="00B91E2E"/>
    <w:rsid w:val="00B92074"/>
    <w:rsid w:val="00B93230"/>
    <w:rsid w:val="00B93C8B"/>
    <w:rsid w:val="00B942E2"/>
    <w:rsid w:val="00B94694"/>
    <w:rsid w:val="00B948B2"/>
    <w:rsid w:val="00B94A0A"/>
    <w:rsid w:val="00B94EC9"/>
    <w:rsid w:val="00B958D6"/>
    <w:rsid w:val="00B959A5"/>
    <w:rsid w:val="00B96CF7"/>
    <w:rsid w:val="00B96DE9"/>
    <w:rsid w:val="00B96F8E"/>
    <w:rsid w:val="00B97077"/>
    <w:rsid w:val="00B97B15"/>
    <w:rsid w:val="00BA02CD"/>
    <w:rsid w:val="00BA13FE"/>
    <w:rsid w:val="00BA171A"/>
    <w:rsid w:val="00BA1A63"/>
    <w:rsid w:val="00BA1D13"/>
    <w:rsid w:val="00BA27DF"/>
    <w:rsid w:val="00BA341A"/>
    <w:rsid w:val="00BA4426"/>
    <w:rsid w:val="00BA45C3"/>
    <w:rsid w:val="00BA48C8"/>
    <w:rsid w:val="00BA4C3E"/>
    <w:rsid w:val="00BA57C2"/>
    <w:rsid w:val="00BA700F"/>
    <w:rsid w:val="00BB0281"/>
    <w:rsid w:val="00BB036A"/>
    <w:rsid w:val="00BB0C66"/>
    <w:rsid w:val="00BB0F9D"/>
    <w:rsid w:val="00BB160C"/>
    <w:rsid w:val="00BB1662"/>
    <w:rsid w:val="00BB34B5"/>
    <w:rsid w:val="00BB3E10"/>
    <w:rsid w:val="00BB4560"/>
    <w:rsid w:val="00BB47F8"/>
    <w:rsid w:val="00BB53E3"/>
    <w:rsid w:val="00BB6086"/>
    <w:rsid w:val="00BB7558"/>
    <w:rsid w:val="00BC118A"/>
    <w:rsid w:val="00BC224B"/>
    <w:rsid w:val="00BC3DB0"/>
    <w:rsid w:val="00BC409B"/>
    <w:rsid w:val="00BC465B"/>
    <w:rsid w:val="00BC49F2"/>
    <w:rsid w:val="00BC5AA8"/>
    <w:rsid w:val="00BC7434"/>
    <w:rsid w:val="00BC75DF"/>
    <w:rsid w:val="00BC7E49"/>
    <w:rsid w:val="00BD0D7B"/>
    <w:rsid w:val="00BD13A5"/>
    <w:rsid w:val="00BD1614"/>
    <w:rsid w:val="00BD28D3"/>
    <w:rsid w:val="00BD3058"/>
    <w:rsid w:val="00BD333B"/>
    <w:rsid w:val="00BD34BB"/>
    <w:rsid w:val="00BD3E29"/>
    <w:rsid w:val="00BD475A"/>
    <w:rsid w:val="00BD4A2E"/>
    <w:rsid w:val="00BD4BD5"/>
    <w:rsid w:val="00BD4C69"/>
    <w:rsid w:val="00BD51BF"/>
    <w:rsid w:val="00BD5436"/>
    <w:rsid w:val="00BD5812"/>
    <w:rsid w:val="00BD5B62"/>
    <w:rsid w:val="00BD6711"/>
    <w:rsid w:val="00BD68EB"/>
    <w:rsid w:val="00BD783C"/>
    <w:rsid w:val="00BE150B"/>
    <w:rsid w:val="00BE1DF8"/>
    <w:rsid w:val="00BE28B4"/>
    <w:rsid w:val="00BE2D40"/>
    <w:rsid w:val="00BE3E82"/>
    <w:rsid w:val="00BE4AE6"/>
    <w:rsid w:val="00BE4DDC"/>
    <w:rsid w:val="00BE4EE5"/>
    <w:rsid w:val="00BE50C8"/>
    <w:rsid w:val="00BE5978"/>
    <w:rsid w:val="00BE5D0D"/>
    <w:rsid w:val="00BE5DF7"/>
    <w:rsid w:val="00BE63A4"/>
    <w:rsid w:val="00BE73C0"/>
    <w:rsid w:val="00BE773D"/>
    <w:rsid w:val="00BF08E0"/>
    <w:rsid w:val="00BF0FCF"/>
    <w:rsid w:val="00BF291A"/>
    <w:rsid w:val="00BF3480"/>
    <w:rsid w:val="00BF4246"/>
    <w:rsid w:val="00BF4278"/>
    <w:rsid w:val="00BF48C7"/>
    <w:rsid w:val="00BF4DF3"/>
    <w:rsid w:val="00BF52E8"/>
    <w:rsid w:val="00BF63EF"/>
    <w:rsid w:val="00BF6A92"/>
    <w:rsid w:val="00BF7066"/>
    <w:rsid w:val="00BF7820"/>
    <w:rsid w:val="00C0082D"/>
    <w:rsid w:val="00C00B93"/>
    <w:rsid w:val="00C00C40"/>
    <w:rsid w:val="00C01067"/>
    <w:rsid w:val="00C018C0"/>
    <w:rsid w:val="00C021A1"/>
    <w:rsid w:val="00C042E2"/>
    <w:rsid w:val="00C04426"/>
    <w:rsid w:val="00C047FB"/>
    <w:rsid w:val="00C05003"/>
    <w:rsid w:val="00C06462"/>
    <w:rsid w:val="00C06654"/>
    <w:rsid w:val="00C06877"/>
    <w:rsid w:val="00C0786A"/>
    <w:rsid w:val="00C07B4C"/>
    <w:rsid w:val="00C102E0"/>
    <w:rsid w:val="00C10BDC"/>
    <w:rsid w:val="00C12997"/>
    <w:rsid w:val="00C129EC"/>
    <w:rsid w:val="00C13258"/>
    <w:rsid w:val="00C13C88"/>
    <w:rsid w:val="00C14FD9"/>
    <w:rsid w:val="00C1606C"/>
    <w:rsid w:val="00C1654D"/>
    <w:rsid w:val="00C1778D"/>
    <w:rsid w:val="00C178DE"/>
    <w:rsid w:val="00C204CA"/>
    <w:rsid w:val="00C20EA9"/>
    <w:rsid w:val="00C23140"/>
    <w:rsid w:val="00C23170"/>
    <w:rsid w:val="00C24ACA"/>
    <w:rsid w:val="00C2501D"/>
    <w:rsid w:val="00C25F94"/>
    <w:rsid w:val="00C2631B"/>
    <w:rsid w:val="00C26C01"/>
    <w:rsid w:val="00C26EAD"/>
    <w:rsid w:val="00C307DE"/>
    <w:rsid w:val="00C30B19"/>
    <w:rsid w:val="00C323A9"/>
    <w:rsid w:val="00C33256"/>
    <w:rsid w:val="00C33389"/>
    <w:rsid w:val="00C3389D"/>
    <w:rsid w:val="00C33B9F"/>
    <w:rsid w:val="00C344BB"/>
    <w:rsid w:val="00C363E2"/>
    <w:rsid w:val="00C36D65"/>
    <w:rsid w:val="00C37368"/>
    <w:rsid w:val="00C40367"/>
    <w:rsid w:val="00C4042C"/>
    <w:rsid w:val="00C406E3"/>
    <w:rsid w:val="00C408B7"/>
    <w:rsid w:val="00C40E55"/>
    <w:rsid w:val="00C4291E"/>
    <w:rsid w:val="00C44088"/>
    <w:rsid w:val="00C44B88"/>
    <w:rsid w:val="00C455B5"/>
    <w:rsid w:val="00C4798E"/>
    <w:rsid w:val="00C502AA"/>
    <w:rsid w:val="00C52918"/>
    <w:rsid w:val="00C5313F"/>
    <w:rsid w:val="00C540B0"/>
    <w:rsid w:val="00C542D4"/>
    <w:rsid w:val="00C54B3C"/>
    <w:rsid w:val="00C57743"/>
    <w:rsid w:val="00C601D0"/>
    <w:rsid w:val="00C60D5C"/>
    <w:rsid w:val="00C60F32"/>
    <w:rsid w:val="00C61544"/>
    <w:rsid w:val="00C625AF"/>
    <w:rsid w:val="00C628B5"/>
    <w:rsid w:val="00C63939"/>
    <w:rsid w:val="00C64574"/>
    <w:rsid w:val="00C657CF"/>
    <w:rsid w:val="00C66499"/>
    <w:rsid w:val="00C66CEC"/>
    <w:rsid w:val="00C67A5D"/>
    <w:rsid w:val="00C72114"/>
    <w:rsid w:val="00C72243"/>
    <w:rsid w:val="00C72919"/>
    <w:rsid w:val="00C72F0A"/>
    <w:rsid w:val="00C73592"/>
    <w:rsid w:val="00C73DD5"/>
    <w:rsid w:val="00C74538"/>
    <w:rsid w:val="00C76BFC"/>
    <w:rsid w:val="00C77959"/>
    <w:rsid w:val="00C77A55"/>
    <w:rsid w:val="00C80094"/>
    <w:rsid w:val="00C803AC"/>
    <w:rsid w:val="00C80944"/>
    <w:rsid w:val="00C80D88"/>
    <w:rsid w:val="00C814A4"/>
    <w:rsid w:val="00C81564"/>
    <w:rsid w:val="00C83685"/>
    <w:rsid w:val="00C83BE6"/>
    <w:rsid w:val="00C846D7"/>
    <w:rsid w:val="00C8566E"/>
    <w:rsid w:val="00C85DA1"/>
    <w:rsid w:val="00C8605C"/>
    <w:rsid w:val="00C8679A"/>
    <w:rsid w:val="00C869C0"/>
    <w:rsid w:val="00C86DFD"/>
    <w:rsid w:val="00C87189"/>
    <w:rsid w:val="00C9053F"/>
    <w:rsid w:val="00C907CB"/>
    <w:rsid w:val="00C912D5"/>
    <w:rsid w:val="00C91608"/>
    <w:rsid w:val="00C92FE6"/>
    <w:rsid w:val="00C931FF"/>
    <w:rsid w:val="00C93269"/>
    <w:rsid w:val="00C9365D"/>
    <w:rsid w:val="00C93AD9"/>
    <w:rsid w:val="00C93F38"/>
    <w:rsid w:val="00C947C8"/>
    <w:rsid w:val="00C94F9F"/>
    <w:rsid w:val="00C952E3"/>
    <w:rsid w:val="00C95AD5"/>
    <w:rsid w:val="00C95D33"/>
    <w:rsid w:val="00C9672F"/>
    <w:rsid w:val="00C97C18"/>
    <w:rsid w:val="00C97E2C"/>
    <w:rsid w:val="00CA0ADC"/>
    <w:rsid w:val="00CA1B88"/>
    <w:rsid w:val="00CA1F1B"/>
    <w:rsid w:val="00CA20DB"/>
    <w:rsid w:val="00CA3101"/>
    <w:rsid w:val="00CA3A76"/>
    <w:rsid w:val="00CA3B3A"/>
    <w:rsid w:val="00CA3BC5"/>
    <w:rsid w:val="00CA4513"/>
    <w:rsid w:val="00CA4A0A"/>
    <w:rsid w:val="00CA4B75"/>
    <w:rsid w:val="00CA4CF7"/>
    <w:rsid w:val="00CA5092"/>
    <w:rsid w:val="00CA50BB"/>
    <w:rsid w:val="00CA6231"/>
    <w:rsid w:val="00CA661B"/>
    <w:rsid w:val="00CA6A1C"/>
    <w:rsid w:val="00CA6B70"/>
    <w:rsid w:val="00CA6C43"/>
    <w:rsid w:val="00CA75E3"/>
    <w:rsid w:val="00CB07E6"/>
    <w:rsid w:val="00CB0E0A"/>
    <w:rsid w:val="00CB1815"/>
    <w:rsid w:val="00CB1AAB"/>
    <w:rsid w:val="00CB2EE6"/>
    <w:rsid w:val="00CB364F"/>
    <w:rsid w:val="00CB3CE6"/>
    <w:rsid w:val="00CB475A"/>
    <w:rsid w:val="00CB4A4D"/>
    <w:rsid w:val="00CB631C"/>
    <w:rsid w:val="00CB7439"/>
    <w:rsid w:val="00CC02BC"/>
    <w:rsid w:val="00CC08E5"/>
    <w:rsid w:val="00CC0D7D"/>
    <w:rsid w:val="00CC0F51"/>
    <w:rsid w:val="00CC30FF"/>
    <w:rsid w:val="00CC37E1"/>
    <w:rsid w:val="00CC3AFA"/>
    <w:rsid w:val="00CC4043"/>
    <w:rsid w:val="00CC49B2"/>
    <w:rsid w:val="00CC4E26"/>
    <w:rsid w:val="00CC4FAC"/>
    <w:rsid w:val="00CC59A6"/>
    <w:rsid w:val="00CC6357"/>
    <w:rsid w:val="00CC661C"/>
    <w:rsid w:val="00CC6B1B"/>
    <w:rsid w:val="00CC6B34"/>
    <w:rsid w:val="00CC70C3"/>
    <w:rsid w:val="00CC75B4"/>
    <w:rsid w:val="00CD0E5B"/>
    <w:rsid w:val="00CD1C30"/>
    <w:rsid w:val="00CD2076"/>
    <w:rsid w:val="00CD2AE5"/>
    <w:rsid w:val="00CD2F87"/>
    <w:rsid w:val="00CD3622"/>
    <w:rsid w:val="00CD36A5"/>
    <w:rsid w:val="00CD38AE"/>
    <w:rsid w:val="00CD3E81"/>
    <w:rsid w:val="00CD3FA3"/>
    <w:rsid w:val="00CD4DF6"/>
    <w:rsid w:val="00CD5CA6"/>
    <w:rsid w:val="00CD6D6B"/>
    <w:rsid w:val="00CD71F5"/>
    <w:rsid w:val="00CE059D"/>
    <w:rsid w:val="00CE089B"/>
    <w:rsid w:val="00CE2ECA"/>
    <w:rsid w:val="00CE4478"/>
    <w:rsid w:val="00CE496D"/>
    <w:rsid w:val="00CE66C5"/>
    <w:rsid w:val="00CE6F69"/>
    <w:rsid w:val="00CE6F85"/>
    <w:rsid w:val="00CE7748"/>
    <w:rsid w:val="00CE7AEC"/>
    <w:rsid w:val="00CE7E99"/>
    <w:rsid w:val="00CF0499"/>
    <w:rsid w:val="00CF1065"/>
    <w:rsid w:val="00CF1718"/>
    <w:rsid w:val="00CF17BF"/>
    <w:rsid w:val="00CF1F6D"/>
    <w:rsid w:val="00CF23BE"/>
    <w:rsid w:val="00CF2638"/>
    <w:rsid w:val="00CF2746"/>
    <w:rsid w:val="00CF35BE"/>
    <w:rsid w:val="00CF3892"/>
    <w:rsid w:val="00CF3A15"/>
    <w:rsid w:val="00CF3E99"/>
    <w:rsid w:val="00CF426C"/>
    <w:rsid w:val="00CF429E"/>
    <w:rsid w:val="00CF452E"/>
    <w:rsid w:val="00CF49DC"/>
    <w:rsid w:val="00CF4E36"/>
    <w:rsid w:val="00CF4E3A"/>
    <w:rsid w:val="00CF4F92"/>
    <w:rsid w:val="00CF54BC"/>
    <w:rsid w:val="00CF6097"/>
    <w:rsid w:val="00CF6251"/>
    <w:rsid w:val="00CF62C9"/>
    <w:rsid w:val="00CF7752"/>
    <w:rsid w:val="00D00A11"/>
    <w:rsid w:val="00D01FB6"/>
    <w:rsid w:val="00D0211C"/>
    <w:rsid w:val="00D02F43"/>
    <w:rsid w:val="00D04490"/>
    <w:rsid w:val="00D04E2E"/>
    <w:rsid w:val="00D05025"/>
    <w:rsid w:val="00D06AC1"/>
    <w:rsid w:val="00D0749E"/>
    <w:rsid w:val="00D07D0B"/>
    <w:rsid w:val="00D11AEB"/>
    <w:rsid w:val="00D12543"/>
    <w:rsid w:val="00D125ED"/>
    <w:rsid w:val="00D12B9D"/>
    <w:rsid w:val="00D13025"/>
    <w:rsid w:val="00D143BE"/>
    <w:rsid w:val="00D14B42"/>
    <w:rsid w:val="00D14B5A"/>
    <w:rsid w:val="00D14CE1"/>
    <w:rsid w:val="00D15222"/>
    <w:rsid w:val="00D15267"/>
    <w:rsid w:val="00D15B88"/>
    <w:rsid w:val="00D16242"/>
    <w:rsid w:val="00D168C7"/>
    <w:rsid w:val="00D16E96"/>
    <w:rsid w:val="00D177D7"/>
    <w:rsid w:val="00D20193"/>
    <w:rsid w:val="00D20262"/>
    <w:rsid w:val="00D2051E"/>
    <w:rsid w:val="00D227F3"/>
    <w:rsid w:val="00D22C9C"/>
    <w:rsid w:val="00D23C8D"/>
    <w:rsid w:val="00D252CB"/>
    <w:rsid w:val="00D262E1"/>
    <w:rsid w:val="00D2677F"/>
    <w:rsid w:val="00D27651"/>
    <w:rsid w:val="00D2787C"/>
    <w:rsid w:val="00D27AA2"/>
    <w:rsid w:val="00D30757"/>
    <w:rsid w:val="00D30875"/>
    <w:rsid w:val="00D30FCB"/>
    <w:rsid w:val="00D313E0"/>
    <w:rsid w:val="00D317AF"/>
    <w:rsid w:val="00D319AD"/>
    <w:rsid w:val="00D31BF2"/>
    <w:rsid w:val="00D32275"/>
    <w:rsid w:val="00D32B70"/>
    <w:rsid w:val="00D32D26"/>
    <w:rsid w:val="00D33A9A"/>
    <w:rsid w:val="00D34AC2"/>
    <w:rsid w:val="00D3507E"/>
    <w:rsid w:val="00D351A6"/>
    <w:rsid w:val="00D36C5D"/>
    <w:rsid w:val="00D3789F"/>
    <w:rsid w:val="00D40295"/>
    <w:rsid w:val="00D40553"/>
    <w:rsid w:val="00D41E16"/>
    <w:rsid w:val="00D42718"/>
    <w:rsid w:val="00D43EAE"/>
    <w:rsid w:val="00D44121"/>
    <w:rsid w:val="00D44A7A"/>
    <w:rsid w:val="00D44D94"/>
    <w:rsid w:val="00D45404"/>
    <w:rsid w:val="00D45926"/>
    <w:rsid w:val="00D46454"/>
    <w:rsid w:val="00D472AF"/>
    <w:rsid w:val="00D47E2B"/>
    <w:rsid w:val="00D50430"/>
    <w:rsid w:val="00D507DE"/>
    <w:rsid w:val="00D5083F"/>
    <w:rsid w:val="00D50A60"/>
    <w:rsid w:val="00D512AD"/>
    <w:rsid w:val="00D514B5"/>
    <w:rsid w:val="00D519A8"/>
    <w:rsid w:val="00D51CCC"/>
    <w:rsid w:val="00D53E92"/>
    <w:rsid w:val="00D540AA"/>
    <w:rsid w:val="00D54A74"/>
    <w:rsid w:val="00D55DC8"/>
    <w:rsid w:val="00D56104"/>
    <w:rsid w:val="00D56650"/>
    <w:rsid w:val="00D566E7"/>
    <w:rsid w:val="00D56A74"/>
    <w:rsid w:val="00D56CBD"/>
    <w:rsid w:val="00D56E4D"/>
    <w:rsid w:val="00D600B2"/>
    <w:rsid w:val="00D60C0C"/>
    <w:rsid w:val="00D60CA1"/>
    <w:rsid w:val="00D636E3"/>
    <w:rsid w:val="00D638F7"/>
    <w:rsid w:val="00D64417"/>
    <w:rsid w:val="00D6468B"/>
    <w:rsid w:val="00D64CE8"/>
    <w:rsid w:val="00D65206"/>
    <w:rsid w:val="00D65468"/>
    <w:rsid w:val="00D659B5"/>
    <w:rsid w:val="00D6660F"/>
    <w:rsid w:val="00D66B20"/>
    <w:rsid w:val="00D66F00"/>
    <w:rsid w:val="00D67468"/>
    <w:rsid w:val="00D6790F"/>
    <w:rsid w:val="00D70689"/>
    <w:rsid w:val="00D71A0B"/>
    <w:rsid w:val="00D7236D"/>
    <w:rsid w:val="00D72C19"/>
    <w:rsid w:val="00D73A3D"/>
    <w:rsid w:val="00D7535E"/>
    <w:rsid w:val="00D758CF"/>
    <w:rsid w:val="00D75EE4"/>
    <w:rsid w:val="00D75F0B"/>
    <w:rsid w:val="00D76A75"/>
    <w:rsid w:val="00D76B92"/>
    <w:rsid w:val="00D773EA"/>
    <w:rsid w:val="00D77791"/>
    <w:rsid w:val="00D80623"/>
    <w:rsid w:val="00D80A2F"/>
    <w:rsid w:val="00D81BD0"/>
    <w:rsid w:val="00D81BF5"/>
    <w:rsid w:val="00D8425A"/>
    <w:rsid w:val="00D85674"/>
    <w:rsid w:val="00D85958"/>
    <w:rsid w:val="00D862A8"/>
    <w:rsid w:val="00D86C12"/>
    <w:rsid w:val="00D86C59"/>
    <w:rsid w:val="00D86CC7"/>
    <w:rsid w:val="00D8714F"/>
    <w:rsid w:val="00D87453"/>
    <w:rsid w:val="00D90F40"/>
    <w:rsid w:val="00D91077"/>
    <w:rsid w:val="00D91973"/>
    <w:rsid w:val="00D91B4D"/>
    <w:rsid w:val="00D92996"/>
    <w:rsid w:val="00D939DD"/>
    <w:rsid w:val="00D951D5"/>
    <w:rsid w:val="00D95296"/>
    <w:rsid w:val="00D95D44"/>
    <w:rsid w:val="00D9600C"/>
    <w:rsid w:val="00D960F7"/>
    <w:rsid w:val="00D97117"/>
    <w:rsid w:val="00DA06A6"/>
    <w:rsid w:val="00DA186A"/>
    <w:rsid w:val="00DA2620"/>
    <w:rsid w:val="00DA3182"/>
    <w:rsid w:val="00DA3649"/>
    <w:rsid w:val="00DA39F0"/>
    <w:rsid w:val="00DA5B2F"/>
    <w:rsid w:val="00DA5C80"/>
    <w:rsid w:val="00DA6CFF"/>
    <w:rsid w:val="00DA718E"/>
    <w:rsid w:val="00DA741E"/>
    <w:rsid w:val="00DA7583"/>
    <w:rsid w:val="00DA772C"/>
    <w:rsid w:val="00DB004F"/>
    <w:rsid w:val="00DB01D4"/>
    <w:rsid w:val="00DB04CB"/>
    <w:rsid w:val="00DB0AE9"/>
    <w:rsid w:val="00DB0C31"/>
    <w:rsid w:val="00DB0DB1"/>
    <w:rsid w:val="00DB0F25"/>
    <w:rsid w:val="00DB124A"/>
    <w:rsid w:val="00DB1896"/>
    <w:rsid w:val="00DB24C9"/>
    <w:rsid w:val="00DB2B92"/>
    <w:rsid w:val="00DB2DB1"/>
    <w:rsid w:val="00DB3A2D"/>
    <w:rsid w:val="00DB4328"/>
    <w:rsid w:val="00DB45A4"/>
    <w:rsid w:val="00DB45F1"/>
    <w:rsid w:val="00DB59A9"/>
    <w:rsid w:val="00DB63E7"/>
    <w:rsid w:val="00DB66FE"/>
    <w:rsid w:val="00DB776C"/>
    <w:rsid w:val="00DB7A36"/>
    <w:rsid w:val="00DC0910"/>
    <w:rsid w:val="00DC0D2F"/>
    <w:rsid w:val="00DC1167"/>
    <w:rsid w:val="00DC173E"/>
    <w:rsid w:val="00DC2326"/>
    <w:rsid w:val="00DC3B46"/>
    <w:rsid w:val="00DC4BB6"/>
    <w:rsid w:val="00DC4BEC"/>
    <w:rsid w:val="00DC522F"/>
    <w:rsid w:val="00DC5335"/>
    <w:rsid w:val="00DC5407"/>
    <w:rsid w:val="00DC57F5"/>
    <w:rsid w:val="00DC5A7B"/>
    <w:rsid w:val="00DC697B"/>
    <w:rsid w:val="00DC7579"/>
    <w:rsid w:val="00DC78CF"/>
    <w:rsid w:val="00DD06A7"/>
    <w:rsid w:val="00DD091A"/>
    <w:rsid w:val="00DD138C"/>
    <w:rsid w:val="00DD179D"/>
    <w:rsid w:val="00DD1F42"/>
    <w:rsid w:val="00DD2132"/>
    <w:rsid w:val="00DD273D"/>
    <w:rsid w:val="00DD3191"/>
    <w:rsid w:val="00DD381D"/>
    <w:rsid w:val="00DD4AB3"/>
    <w:rsid w:val="00DD4AE8"/>
    <w:rsid w:val="00DD502F"/>
    <w:rsid w:val="00DD5285"/>
    <w:rsid w:val="00DD5956"/>
    <w:rsid w:val="00DD5EEA"/>
    <w:rsid w:val="00DD67AE"/>
    <w:rsid w:val="00DD683B"/>
    <w:rsid w:val="00DD6BA8"/>
    <w:rsid w:val="00DD75C9"/>
    <w:rsid w:val="00DE0787"/>
    <w:rsid w:val="00DE1368"/>
    <w:rsid w:val="00DE192A"/>
    <w:rsid w:val="00DE3E88"/>
    <w:rsid w:val="00DE4018"/>
    <w:rsid w:val="00DE40C2"/>
    <w:rsid w:val="00DE4E48"/>
    <w:rsid w:val="00DE5469"/>
    <w:rsid w:val="00DE5B43"/>
    <w:rsid w:val="00DF1B3F"/>
    <w:rsid w:val="00DF1BB4"/>
    <w:rsid w:val="00DF241D"/>
    <w:rsid w:val="00DF2746"/>
    <w:rsid w:val="00DF2A29"/>
    <w:rsid w:val="00DF2C55"/>
    <w:rsid w:val="00DF2D62"/>
    <w:rsid w:val="00DF33EE"/>
    <w:rsid w:val="00DF3BFA"/>
    <w:rsid w:val="00DF438F"/>
    <w:rsid w:val="00DF43D4"/>
    <w:rsid w:val="00DF4CA1"/>
    <w:rsid w:val="00DF54CB"/>
    <w:rsid w:val="00DF5819"/>
    <w:rsid w:val="00DF5972"/>
    <w:rsid w:val="00DF6205"/>
    <w:rsid w:val="00DF669C"/>
    <w:rsid w:val="00DF738A"/>
    <w:rsid w:val="00DF7A06"/>
    <w:rsid w:val="00E00CBA"/>
    <w:rsid w:val="00E020BD"/>
    <w:rsid w:val="00E02308"/>
    <w:rsid w:val="00E0311A"/>
    <w:rsid w:val="00E03AB4"/>
    <w:rsid w:val="00E03DB2"/>
    <w:rsid w:val="00E04232"/>
    <w:rsid w:val="00E047EB"/>
    <w:rsid w:val="00E048D8"/>
    <w:rsid w:val="00E05507"/>
    <w:rsid w:val="00E05895"/>
    <w:rsid w:val="00E0604C"/>
    <w:rsid w:val="00E06BF8"/>
    <w:rsid w:val="00E06CCC"/>
    <w:rsid w:val="00E073B3"/>
    <w:rsid w:val="00E07409"/>
    <w:rsid w:val="00E07637"/>
    <w:rsid w:val="00E077A4"/>
    <w:rsid w:val="00E077A7"/>
    <w:rsid w:val="00E07AB5"/>
    <w:rsid w:val="00E10516"/>
    <w:rsid w:val="00E1060E"/>
    <w:rsid w:val="00E1068C"/>
    <w:rsid w:val="00E10A6B"/>
    <w:rsid w:val="00E119F1"/>
    <w:rsid w:val="00E11BEA"/>
    <w:rsid w:val="00E1202A"/>
    <w:rsid w:val="00E12511"/>
    <w:rsid w:val="00E132FE"/>
    <w:rsid w:val="00E13916"/>
    <w:rsid w:val="00E1499D"/>
    <w:rsid w:val="00E14ABC"/>
    <w:rsid w:val="00E14E47"/>
    <w:rsid w:val="00E156A5"/>
    <w:rsid w:val="00E164F2"/>
    <w:rsid w:val="00E1704F"/>
    <w:rsid w:val="00E170C2"/>
    <w:rsid w:val="00E17506"/>
    <w:rsid w:val="00E17760"/>
    <w:rsid w:val="00E20A8E"/>
    <w:rsid w:val="00E218CE"/>
    <w:rsid w:val="00E222AF"/>
    <w:rsid w:val="00E223AC"/>
    <w:rsid w:val="00E2241B"/>
    <w:rsid w:val="00E22F10"/>
    <w:rsid w:val="00E267E8"/>
    <w:rsid w:val="00E2726A"/>
    <w:rsid w:val="00E27622"/>
    <w:rsid w:val="00E27B34"/>
    <w:rsid w:val="00E27B60"/>
    <w:rsid w:val="00E30D4B"/>
    <w:rsid w:val="00E31ACE"/>
    <w:rsid w:val="00E33128"/>
    <w:rsid w:val="00E33820"/>
    <w:rsid w:val="00E3458E"/>
    <w:rsid w:val="00E3478C"/>
    <w:rsid w:val="00E34849"/>
    <w:rsid w:val="00E34A4A"/>
    <w:rsid w:val="00E35449"/>
    <w:rsid w:val="00E35C49"/>
    <w:rsid w:val="00E3639B"/>
    <w:rsid w:val="00E36666"/>
    <w:rsid w:val="00E37782"/>
    <w:rsid w:val="00E37E0D"/>
    <w:rsid w:val="00E40F67"/>
    <w:rsid w:val="00E41B81"/>
    <w:rsid w:val="00E42318"/>
    <w:rsid w:val="00E42714"/>
    <w:rsid w:val="00E429F6"/>
    <w:rsid w:val="00E42EFA"/>
    <w:rsid w:val="00E43522"/>
    <w:rsid w:val="00E4466F"/>
    <w:rsid w:val="00E4561B"/>
    <w:rsid w:val="00E46406"/>
    <w:rsid w:val="00E466D4"/>
    <w:rsid w:val="00E46A18"/>
    <w:rsid w:val="00E50A2A"/>
    <w:rsid w:val="00E50C11"/>
    <w:rsid w:val="00E511A6"/>
    <w:rsid w:val="00E521AA"/>
    <w:rsid w:val="00E52AC4"/>
    <w:rsid w:val="00E535E1"/>
    <w:rsid w:val="00E53F48"/>
    <w:rsid w:val="00E54012"/>
    <w:rsid w:val="00E54737"/>
    <w:rsid w:val="00E55D60"/>
    <w:rsid w:val="00E56A82"/>
    <w:rsid w:val="00E56CE6"/>
    <w:rsid w:val="00E56E0F"/>
    <w:rsid w:val="00E56EA9"/>
    <w:rsid w:val="00E56EF1"/>
    <w:rsid w:val="00E571F0"/>
    <w:rsid w:val="00E60D5A"/>
    <w:rsid w:val="00E62176"/>
    <w:rsid w:val="00E624B6"/>
    <w:rsid w:val="00E62A53"/>
    <w:rsid w:val="00E6334D"/>
    <w:rsid w:val="00E63895"/>
    <w:rsid w:val="00E63921"/>
    <w:rsid w:val="00E64E71"/>
    <w:rsid w:val="00E6523B"/>
    <w:rsid w:val="00E6650C"/>
    <w:rsid w:val="00E7020C"/>
    <w:rsid w:val="00E70326"/>
    <w:rsid w:val="00E70A94"/>
    <w:rsid w:val="00E7106F"/>
    <w:rsid w:val="00E7116E"/>
    <w:rsid w:val="00E713A7"/>
    <w:rsid w:val="00E714BB"/>
    <w:rsid w:val="00E71D0D"/>
    <w:rsid w:val="00E73101"/>
    <w:rsid w:val="00E73D2F"/>
    <w:rsid w:val="00E7437E"/>
    <w:rsid w:val="00E74D47"/>
    <w:rsid w:val="00E75789"/>
    <w:rsid w:val="00E758FC"/>
    <w:rsid w:val="00E75CF8"/>
    <w:rsid w:val="00E75FF4"/>
    <w:rsid w:val="00E768F9"/>
    <w:rsid w:val="00E7755F"/>
    <w:rsid w:val="00E829C9"/>
    <w:rsid w:val="00E830CD"/>
    <w:rsid w:val="00E835D6"/>
    <w:rsid w:val="00E8418F"/>
    <w:rsid w:val="00E84B08"/>
    <w:rsid w:val="00E84F4F"/>
    <w:rsid w:val="00E85092"/>
    <w:rsid w:val="00E852E4"/>
    <w:rsid w:val="00E8533D"/>
    <w:rsid w:val="00E85C20"/>
    <w:rsid w:val="00E86974"/>
    <w:rsid w:val="00E9021B"/>
    <w:rsid w:val="00E9097B"/>
    <w:rsid w:val="00E914E2"/>
    <w:rsid w:val="00E92362"/>
    <w:rsid w:val="00E93B77"/>
    <w:rsid w:val="00E946E5"/>
    <w:rsid w:val="00E947A3"/>
    <w:rsid w:val="00E94E4A"/>
    <w:rsid w:val="00E94E58"/>
    <w:rsid w:val="00E94FCF"/>
    <w:rsid w:val="00E95FC8"/>
    <w:rsid w:val="00E96AB6"/>
    <w:rsid w:val="00E96BD8"/>
    <w:rsid w:val="00E973CB"/>
    <w:rsid w:val="00E975E1"/>
    <w:rsid w:val="00E97D23"/>
    <w:rsid w:val="00EA0CAA"/>
    <w:rsid w:val="00EA1BA3"/>
    <w:rsid w:val="00EA20BA"/>
    <w:rsid w:val="00EA35E5"/>
    <w:rsid w:val="00EA4D24"/>
    <w:rsid w:val="00EA69EC"/>
    <w:rsid w:val="00EA7D95"/>
    <w:rsid w:val="00EB06AF"/>
    <w:rsid w:val="00EB08C6"/>
    <w:rsid w:val="00EB0960"/>
    <w:rsid w:val="00EB0BD7"/>
    <w:rsid w:val="00EB0D8F"/>
    <w:rsid w:val="00EB17C5"/>
    <w:rsid w:val="00EB17EB"/>
    <w:rsid w:val="00EB459E"/>
    <w:rsid w:val="00EB462F"/>
    <w:rsid w:val="00EB558E"/>
    <w:rsid w:val="00EB5F3A"/>
    <w:rsid w:val="00EB7131"/>
    <w:rsid w:val="00EB7211"/>
    <w:rsid w:val="00EB73DC"/>
    <w:rsid w:val="00EB74BE"/>
    <w:rsid w:val="00EC0B29"/>
    <w:rsid w:val="00EC0CE5"/>
    <w:rsid w:val="00EC11A2"/>
    <w:rsid w:val="00EC172E"/>
    <w:rsid w:val="00EC1BBA"/>
    <w:rsid w:val="00EC2314"/>
    <w:rsid w:val="00EC2395"/>
    <w:rsid w:val="00EC283D"/>
    <w:rsid w:val="00EC328D"/>
    <w:rsid w:val="00EC37AC"/>
    <w:rsid w:val="00EC3921"/>
    <w:rsid w:val="00EC3E55"/>
    <w:rsid w:val="00EC429A"/>
    <w:rsid w:val="00EC43ED"/>
    <w:rsid w:val="00EC47B4"/>
    <w:rsid w:val="00EC4C7D"/>
    <w:rsid w:val="00EC5530"/>
    <w:rsid w:val="00EC57EA"/>
    <w:rsid w:val="00EC5895"/>
    <w:rsid w:val="00EC5C71"/>
    <w:rsid w:val="00EC62FA"/>
    <w:rsid w:val="00EC69FB"/>
    <w:rsid w:val="00EC6A0E"/>
    <w:rsid w:val="00EC6C18"/>
    <w:rsid w:val="00EC724C"/>
    <w:rsid w:val="00EC7980"/>
    <w:rsid w:val="00ED0468"/>
    <w:rsid w:val="00ED0C05"/>
    <w:rsid w:val="00ED1CBC"/>
    <w:rsid w:val="00ED258B"/>
    <w:rsid w:val="00ED34E2"/>
    <w:rsid w:val="00ED5CF3"/>
    <w:rsid w:val="00ED5E29"/>
    <w:rsid w:val="00ED6072"/>
    <w:rsid w:val="00ED62CC"/>
    <w:rsid w:val="00ED656F"/>
    <w:rsid w:val="00ED71C6"/>
    <w:rsid w:val="00ED786E"/>
    <w:rsid w:val="00ED7CBA"/>
    <w:rsid w:val="00ED7D5B"/>
    <w:rsid w:val="00EE0949"/>
    <w:rsid w:val="00EE1135"/>
    <w:rsid w:val="00EE14BC"/>
    <w:rsid w:val="00EE16EE"/>
    <w:rsid w:val="00EE1D9B"/>
    <w:rsid w:val="00EE1FC1"/>
    <w:rsid w:val="00EE27B7"/>
    <w:rsid w:val="00EE27CB"/>
    <w:rsid w:val="00EE2CB8"/>
    <w:rsid w:val="00EE30CF"/>
    <w:rsid w:val="00EE400F"/>
    <w:rsid w:val="00EE418D"/>
    <w:rsid w:val="00EE44DD"/>
    <w:rsid w:val="00EE4906"/>
    <w:rsid w:val="00EE5347"/>
    <w:rsid w:val="00EE56E9"/>
    <w:rsid w:val="00EE5A39"/>
    <w:rsid w:val="00EE6888"/>
    <w:rsid w:val="00EE688D"/>
    <w:rsid w:val="00EE6E8F"/>
    <w:rsid w:val="00EE728B"/>
    <w:rsid w:val="00EE7A3F"/>
    <w:rsid w:val="00EF05EB"/>
    <w:rsid w:val="00EF08DD"/>
    <w:rsid w:val="00EF0FCA"/>
    <w:rsid w:val="00EF1347"/>
    <w:rsid w:val="00EF148A"/>
    <w:rsid w:val="00EF1944"/>
    <w:rsid w:val="00EF1BDB"/>
    <w:rsid w:val="00EF1F32"/>
    <w:rsid w:val="00EF2402"/>
    <w:rsid w:val="00EF44F1"/>
    <w:rsid w:val="00EF53BE"/>
    <w:rsid w:val="00EF54DF"/>
    <w:rsid w:val="00EF55E1"/>
    <w:rsid w:val="00EF5E5E"/>
    <w:rsid w:val="00EF65A1"/>
    <w:rsid w:val="00EF700B"/>
    <w:rsid w:val="00EF70FA"/>
    <w:rsid w:val="00EF7E9C"/>
    <w:rsid w:val="00EF7F26"/>
    <w:rsid w:val="00EF7F2C"/>
    <w:rsid w:val="00F0038A"/>
    <w:rsid w:val="00F00F4E"/>
    <w:rsid w:val="00F01351"/>
    <w:rsid w:val="00F024C9"/>
    <w:rsid w:val="00F0270A"/>
    <w:rsid w:val="00F039FF"/>
    <w:rsid w:val="00F03B43"/>
    <w:rsid w:val="00F03B8E"/>
    <w:rsid w:val="00F03BCA"/>
    <w:rsid w:val="00F03BE2"/>
    <w:rsid w:val="00F052B4"/>
    <w:rsid w:val="00F056C3"/>
    <w:rsid w:val="00F06098"/>
    <w:rsid w:val="00F067CE"/>
    <w:rsid w:val="00F0692E"/>
    <w:rsid w:val="00F07729"/>
    <w:rsid w:val="00F07971"/>
    <w:rsid w:val="00F07C80"/>
    <w:rsid w:val="00F11361"/>
    <w:rsid w:val="00F11699"/>
    <w:rsid w:val="00F11A10"/>
    <w:rsid w:val="00F12501"/>
    <w:rsid w:val="00F1375A"/>
    <w:rsid w:val="00F14868"/>
    <w:rsid w:val="00F14F86"/>
    <w:rsid w:val="00F1505A"/>
    <w:rsid w:val="00F15A24"/>
    <w:rsid w:val="00F1658E"/>
    <w:rsid w:val="00F176E4"/>
    <w:rsid w:val="00F20DBA"/>
    <w:rsid w:val="00F225AD"/>
    <w:rsid w:val="00F225BF"/>
    <w:rsid w:val="00F2306B"/>
    <w:rsid w:val="00F234A5"/>
    <w:rsid w:val="00F23F2D"/>
    <w:rsid w:val="00F2445C"/>
    <w:rsid w:val="00F245F8"/>
    <w:rsid w:val="00F24832"/>
    <w:rsid w:val="00F24C52"/>
    <w:rsid w:val="00F25D40"/>
    <w:rsid w:val="00F268AF"/>
    <w:rsid w:val="00F26FB5"/>
    <w:rsid w:val="00F274F3"/>
    <w:rsid w:val="00F27768"/>
    <w:rsid w:val="00F27FD3"/>
    <w:rsid w:val="00F3241E"/>
    <w:rsid w:val="00F33D05"/>
    <w:rsid w:val="00F33E50"/>
    <w:rsid w:val="00F33ECA"/>
    <w:rsid w:val="00F341E9"/>
    <w:rsid w:val="00F34ADE"/>
    <w:rsid w:val="00F34F23"/>
    <w:rsid w:val="00F3647B"/>
    <w:rsid w:val="00F364F8"/>
    <w:rsid w:val="00F3662B"/>
    <w:rsid w:val="00F36CCD"/>
    <w:rsid w:val="00F37F96"/>
    <w:rsid w:val="00F40BA0"/>
    <w:rsid w:val="00F41C67"/>
    <w:rsid w:val="00F42445"/>
    <w:rsid w:val="00F4305E"/>
    <w:rsid w:val="00F4319E"/>
    <w:rsid w:val="00F433DB"/>
    <w:rsid w:val="00F43644"/>
    <w:rsid w:val="00F4368C"/>
    <w:rsid w:val="00F44213"/>
    <w:rsid w:val="00F442E0"/>
    <w:rsid w:val="00F449F0"/>
    <w:rsid w:val="00F44BC6"/>
    <w:rsid w:val="00F4507E"/>
    <w:rsid w:val="00F45EF4"/>
    <w:rsid w:val="00F45F1F"/>
    <w:rsid w:val="00F4681C"/>
    <w:rsid w:val="00F478BE"/>
    <w:rsid w:val="00F47917"/>
    <w:rsid w:val="00F503C9"/>
    <w:rsid w:val="00F50EF4"/>
    <w:rsid w:val="00F5143B"/>
    <w:rsid w:val="00F51779"/>
    <w:rsid w:val="00F51AE6"/>
    <w:rsid w:val="00F51C8C"/>
    <w:rsid w:val="00F51E40"/>
    <w:rsid w:val="00F52383"/>
    <w:rsid w:val="00F52BE5"/>
    <w:rsid w:val="00F539E0"/>
    <w:rsid w:val="00F53C08"/>
    <w:rsid w:val="00F54078"/>
    <w:rsid w:val="00F544ED"/>
    <w:rsid w:val="00F54A36"/>
    <w:rsid w:val="00F54B5A"/>
    <w:rsid w:val="00F559B6"/>
    <w:rsid w:val="00F55B20"/>
    <w:rsid w:val="00F55D3B"/>
    <w:rsid w:val="00F564E7"/>
    <w:rsid w:val="00F56AE3"/>
    <w:rsid w:val="00F575B9"/>
    <w:rsid w:val="00F57882"/>
    <w:rsid w:val="00F621F5"/>
    <w:rsid w:val="00F6223D"/>
    <w:rsid w:val="00F6276A"/>
    <w:rsid w:val="00F62B2E"/>
    <w:rsid w:val="00F63DF9"/>
    <w:rsid w:val="00F64004"/>
    <w:rsid w:val="00F644DA"/>
    <w:rsid w:val="00F64CF9"/>
    <w:rsid w:val="00F65E59"/>
    <w:rsid w:val="00F661E9"/>
    <w:rsid w:val="00F66967"/>
    <w:rsid w:val="00F671FB"/>
    <w:rsid w:val="00F67F06"/>
    <w:rsid w:val="00F70126"/>
    <w:rsid w:val="00F7085A"/>
    <w:rsid w:val="00F71355"/>
    <w:rsid w:val="00F727CA"/>
    <w:rsid w:val="00F735C4"/>
    <w:rsid w:val="00F746D6"/>
    <w:rsid w:val="00F751C1"/>
    <w:rsid w:val="00F75A08"/>
    <w:rsid w:val="00F75EEC"/>
    <w:rsid w:val="00F76847"/>
    <w:rsid w:val="00F76D32"/>
    <w:rsid w:val="00F77CE5"/>
    <w:rsid w:val="00F77EF1"/>
    <w:rsid w:val="00F810AA"/>
    <w:rsid w:val="00F82687"/>
    <w:rsid w:val="00F83E42"/>
    <w:rsid w:val="00F841A3"/>
    <w:rsid w:val="00F842AD"/>
    <w:rsid w:val="00F84343"/>
    <w:rsid w:val="00F845D3"/>
    <w:rsid w:val="00F862FE"/>
    <w:rsid w:val="00F86C69"/>
    <w:rsid w:val="00F878D7"/>
    <w:rsid w:val="00F90093"/>
    <w:rsid w:val="00F90159"/>
    <w:rsid w:val="00F903EE"/>
    <w:rsid w:val="00F91851"/>
    <w:rsid w:val="00F92187"/>
    <w:rsid w:val="00F92335"/>
    <w:rsid w:val="00F926C7"/>
    <w:rsid w:val="00F9491D"/>
    <w:rsid w:val="00F94BA0"/>
    <w:rsid w:val="00F95395"/>
    <w:rsid w:val="00F95A72"/>
    <w:rsid w:val="00F968FF"/>
    <w:rsid w:val="00F96F7A"/>
    <w:rsid w:val="00F97BD7"/>
    <w:rsid w:val="00F97E2D"/>
    <w:rsid w:val="00FA0165"/>
    <w:rsid w:val="00FA1638"/>
    <w:rsid w:val="00FA1EBE"/>
    <w:rsid w:val="00FA25AD"/>
    <w:rsid w:val="00FA26B7"/>
    <w:rsid w:val="00FA2F74"/>
    <w:rsid w:val="00FA3AA7"/>
    <w:rsid w:val="00FA3D80"/>
    <w:rsid w:val="00FA3E3C"/>
    <w:rsid w:val="00FA57F0"/>
    <w:rsid w:val="00FA5F28"/>
    <w:rsid w:val="00FA68E4"/>
    <w:rsid w:val="00FA6CCB"/>
    <w:rsid w:val="00FA7EF1"/>
    <w:rsid w:val="00FB10C3"/>
    <w:rsid w:val="00FB15B4"/>
    <w:rsid w:val="00FB18D9"/>
    <w:rsid w:val="00FB2516"/>
    <w:rsid w:val="00FB2ABB"/>
    <w:rsid w:val="00FB307F"/>
    <w:rsid w:val="00FB3431"/>
    <w:rsid w:val="00FB41B0"/>
    <w:rsid w:val="00FB4DA8"/>
    <w:rsid w:val="00FB4FB5"/>
    <w:rsid w:val="00FB5768"/>
    <w:rsid w:val="00FB5A2A"/>
    <w:rsid w:val="00FB5AB3"/>
    <w:rsid w:val="00FB6A00"/>
    <w:rsid w:val="00FB70F0"/>
    <w:rsid w:val="00FB745E"/>
    <w:rsid w:val="00FB76CF"/>
    <w:rsid w:val="00FB7C86"/>
    <w:rsid w:val="00FC03F0"/>
    <w:rsid w:val="00FC144C"/>
    <w:rsid w:val="00FC1642"/>
    <w:rsid w:val="00FC2465"/>
    <w:rsid w:val="00FC2B4C"/>
    <w:rsid w:val="00FC2BF3"/>
    <w:rsid w:val="00FC4318"/>
    <w:rsid w:val="00FC449A"/>
    <w:rsid w:val="00FC4EBA"/>
    <w:rsid w:val="00FC5368"/>
    <w:rsid w:val="00FC5F1E"/>
    <w:rsid w:val="00FC6284"/>
    <w:rsid w:val="00FC653E"/>
    <w:rsid w:val="00FC7133"/>
    <w:rsid w:val="00FC732C"/>
    <w:rsid w:val="00FC77F5"/>
    <w:rsid w:val="00FD0336"/>
    <w:rsid w:val="00FD054E"/>
    <w:rsid w:val="00FD08D2"/>
    <w:rsid w:val="00FD0A06"/>
    <w:rsid w:val="00FD0A2E"/>
    <w:rsid w:val="00FD0DA8"/>
    <w:rsid w:val="00FD1393"/>
    <w:rsid w:val="00FD17FD"/>
    <w:rsid w:val="00FD23AA"/>
    <w:rsid w:val="00FD2ECD"/>
    <w:rsid w:val="00FD2FE5"/>
    <w:rsid w:val="00FD3597"/>
    <w:rsid w:val="00FD35A4"/>
    <w:rsid w:val="00FD36BE"/>
    <w:rsid w:val="00FD385E"/>
    <w:rsid w:val="00FD4454"/>
    <w:rsid w:val="00FD4754"/>
    <w:rsid w:val="00FD4BCF"/>
    <w:rsid w:val="00FD4E29"/>
    <w:rsid w:val="00FD5943"/>
    <w:rsid w:val="00FD5B80"/>
    <w:rsid w:val="00FD7241"/>
    <w:rsid w:val="00FD7318"/>
    <w:rsid w:val="00FD77A7"/>
    <w:rsid w:val="00FD7A37"/>
    <w:rsid w:val="00FD7FA6"/>
    <w:rsid w:val="00FE033C"/>
    <w:rsid w:val="00FE13A2"/>
    <w:rsid w:val="00FE1D79"/>
    <w:rsid w:val="00FE1DEE"/>
    <w:rsid w:val="00FE286E"/>
    <w:rsid w:val="00FE29A5"/>
    <w:rsid w:val="00FE2A6D"/>
    <w:rsid w:val="00FE38A6"/>
    <w:rsid w:val="00FE3FF1"/>
    <w:rsid w:val="00FE41B0"/>
    <w:rsid w:val="00FE4DF7"/>
    <w:rsid w:val="00FE5DE9"/>
    <w:rsid w:val="00FE7368"/>
    <w:rsid w:val="00FE7450"/>
    <w:rsid w:val="00FE7E6A"/>
    <w:rsid w:val="00FF037A"/>
    <w:rsid w:val="00FF25E6"/>
    <w:rsid w:val="00FF2B5A"/>
    <w:rsid w:val="00FF399B"/>
    <w:rsid w:val="00FF3F68"/>
    <w:rsid w:val="00FF447D"/>
    <w:rsid w:val="00FF45A5"/>
    <w:rsid w:val="00FF4B25"/>
    <w:rsid w:val="00FF54B4"/>
    <w:rsid w:val="00FF5F4C"/>
    <w:rsid w:val="00FF6314"/>
    <w:rsid w:val="00FF6C14"/>
    <w:rsid w:val="00FF7053"/>
    <w:rsid w:val="00FF71E6"/>
    <w:rsid w:val="00FF742F"/>
    <w:rsid w:val="01C7B8F3"/>
    <w:rsid w:val="085CFCDF"/>
    <w:rsid w:val="09BC97A6"/>
    <w:rsid w:val="0D575562"/>
    <w:rsid w:val="0F297191"/>
    <w:rsid w:val="10A6E916"/>
    <w:rsid w:val="1131142E"/>
    <w:rsid w:val="11CFE9AA"/>
    <w:rsid w:val="12AB3346"/>
    <w:rsid w:val="178E614E"/>
    <w:rsid w:val="1818BAD4"/>
    <w:rsid w:val="188B46BD"/>
    <w:rsid w:val="1E8FCD38"/>
    <w:rsid w:val="203571DB"/>
    <w:rsid w:val="21FB7630"/>
    <w:rsid w:val="23CA62F7"/>
    <w:rsid w:val="260FA18C"/>
    <w:rsid w:val="2B2696CA"/>
    <w:rsid w:val="2B2B0DAB"/>
    <w:rsid w:val="2B30322F"/>
    <w:rsid w:val="30E79D47"/>
    <w:rsid w:val="32ACE1FC"/>
    <w:rsid w:val="346A7CD9"/>
    <w:rsid w:val="34944895"/>
    <w:rsid w:val="3AF32A9E"/>
    <w:rsid w:val="3EB37423"/>
    <w:rsid w:val="3F2F6A03"/>
    <w:rsid w:val="41F453CA"/>
    <w:rsid w:val="4333E546"/>
    <w:rsid w:val="440788F5"/>
    <w:rsid w:val="4A7BBE8A"/>
    <w:rsid w:val="4B67336D"/>
    <w:rsid w:val="4EC3807F"/>
    <w:rsid w:val="4F5E2576"/>
    <w:rsid w:val="5513E520"/>
    <w:rsid w:val="5547D9D2"/>
    <w:rsid w:val="559C462B"/>
    <w:rsid w:val="565AC3BE"/>
    <w:rsid w:val="583996ED"/>
    <w:rsid w:val="5B1923D6"/>
    <w:rsid w:val="5B5FCA07"/>
    <w:rsid w:val="5DD45318"/>
    <w:rsid w:val="5EFEC8FA"/>
    <w:rsid w:val="62F35CED"/>
    <w:rsid w:val="651166F2"/>
    <w:rsid w:val="658BE383"/>
    <w:rsid w:val="706C77AD"/>
    <w:rsid w:val="73A8E1E9"/>
    <w:rsid w:val="76A69C53"/>
    <w:rsid w:val="7726F2E9"/>
    <w:rsid w:val="7C501485"/>
    <w:rsid w:val="7CA308F2"/>
    <w:rsid w:val="7EDC96D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681D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43F39"/>
    <w:pPr>
      <w:spacing w:after="120"/>
      <w:jc w:val="both"/>
    </w:pPr>
    <w:rPr>
      <w:rFonts w:ascii="Roboto Slab" w:hAnsi="Roboto Slab"/>
      <w:sz w:val="18"/>
      <w:szCs w:val="18"/>
      <w:lang w:eastAsia="en-US"/>
    </w:rPr>
  </w:style>
  <w:style w:type="paragraph" w:styleId="Nadpis1">
    <w:name w:val="heading 1"/>
    <w:aliases w:val="h1,Heading 11111,SBS Heading 1,ALT+1,ADL 1,Chapter Head"/>
    <w:basedOn w:val="Nadpis2"/>
    <w:next w:val="Zkladntext"/>
    <w:qFormat/>
    <w:rsid w:val="00E53F48"/>
    <w:pPr>
      <w:pageBreakBefore/>
      <w:numPr>
        <w:ilvl w:val="0"/>
      </w:numPr>
      <w:spacing w:before="0" w:after="360" w:line="240" w:lineRule="auto"/>
      <w:ind w:hanging="965"/>
      <w:outlineLvl w:val="0"/>
    </w:pPr>
    <w:rPr>
      <w:rFonts w:ascii="Roboto" w:hAnsi="Roboto"/>
      <w:sz w:val="50"/>
      <w:szCs w:val="50"/>
    </w:rPr>
  </w:style>
  <w:style w:type="paragraph" w:styleId="Nadpis2">
    <w:name w:val="heading 2"/>
    <w:aliases w:val="h2,h2 main heading,B Sub/Bold,ALT+2,ADL 2,Heading 2 – TS Costing,A Head"/>
    <w:basedOn w:val="Zkladntext"/>
    <w:next w:val="Zkladntext"/>
    <w:qFormat/>
    <w:rsid w:val="000308F9"/>
    <w:pPr>
      <w:keepNext/>
      <w:numPr>
        <w:ilvl w:val="1"/>
        <w:numId w:val="2"/>
      </w:numPr>
      <w:spacing w:before="240" w:after="240" w:line="320" w:lineRule="exact"/>
      <w:jc w:val="left"/>
      <w:outlineLvl w:val="1"/>
    </w:pPr>
    <w:rPr>
      <w:rFonts w:ascii="Roboto Lt" w:hAnsi="Roboto Lt"/>
      <w:color w:val="17365D"/>
      <w:sz w:val="28"/>
      <w:lang w:val="sk-SK"/>
    </w:rPr>
  </w:style>
  <w:style w:type="paragraph" w:styleId="Nadpis3">
    <w:name w:val="heading 3"/>
    <w:aliases w:val="h3,H3,3,ASAPHeading 3,sub-sub,sub section header,subsect,h31,31,h32,32,h33,33,h34,34,h35,35,sub-sub1,sub-sub2,sub-sub3,sub-sub4,311,sub-sub11,Minor,Headline,Lev 3,subhead,1.,Section,Titre 31,t3.T3,3heading,alltoc,Table3,PA Minor Section,l3,ALT"/>
    <w:basedOn w:val="Nadpis4"/>
    <w:next w:val="Zkladntext"/>
    <w:link w:val="Nadpis3Char"/>
    <w:qFormat/>
    <w:rsid w:val="00D54A74"/>
    <w:pPr>
      <w:numPr>
        <w:ilvl w:val="2"/>
      </w:numPr>
      <w:spacing w:before="480"/>
      <w:outlineLvl w:val="2"/>
    </w:pPr>
    <w:rPr>
      <w:i w:val="0"/>
      <w:sz w:val="24"/>
    </w:rPr>
  </w:style>
  <w:style w:type="paragraph" w:styleId="Nadpis4">
    <w:name w:val="heading 4"/>
    <w:aliases w:val="h4,ASAPHeading 4,Schedules,Appendices,Head 4,(Shift Ctrl 4),Titre 41,t4.T4,4heading,4,t4.T5,ADL 4,C Head"/>
    <w:basedOn w:val="Nadpis5"/>
    <w:next w:val="Zkladntext"/>
    <w:qFormat/>
    <w:rsid w:val="002507E2"/>
    <w:pPr>
      <w:numPr>
        <w:ilvl w:val="3"/>
        <w:numId w:val="2"/>
      </w:numPr>
      <w:spacing w:line="280" w:lineRule="exact"/>
      <w:outlineLvl w:val="3"/>
    </w:pPr>
    <w:rPr>
      <w:rFonts w:ascii="Roboto Lt" w:hAnsi="Roboto Lt"/>
      <w:i/>
      <w:sz w:val="20"/>
      <w:szCs w:val="22"/>
    </w:rPr>
  </w:style>
  <w:style w:type="paragraph" w:styleId="Nadpis5">
    <w:name w:val="heading 5"/>
    <w:aliases w:val="h5,hm,H5,Prj5,D Head"/>
    <w:basedOn w:val="Zkladntext"/>
    <w:next w:val="Zkladntext"/>
    <w:link w:val="Nadpis5Char"/>
    <w:qFormat/>
    <w:rsid w:val="0075385C"/>
    <w:pPr>
      <w:keepNext/>
      <w:spacing w:before="40" w:after="80" w:line="260" w:lineRule="exact"/>
      <w:jc w:val="left"/>
      <w:outlineLvl w:val="4"/>
    </w:pPr>
    <w:rPr>
      <w:color w:val="17365D"/>
    </w:rPr>
  </w:style>
  <w:style w:type="paragraph" w:styleId="Nadpis6">
    <w:name w:val="heading 6"/>
    <w:basedOn w:val="Normlny"/>
    <w:next w:val="Normlny"/>
    <w:uiPriority w:val="9"/>
    <w:qFormat/>
    <w:rsid w:val="00001E89"/>
    <w:pPr>
      <w:outlineLvl w:val="5"/>
    </w:pPr>
  </w:style>
  <w:style w:type="paragraph" w:styleId="Nadpis7">
    <w:name w:val="heading 7"/>
    <w:basedOn w:val="Normlny"/>
    <w:next w:val="Normlny"/>
    <w:uiPriority w:val="9"/>
    <w:qFormat/>
    <w:rsid w:val="00001E89"/>
    <w:pPr>
      <w:outlineLvl w:val="6"/>
    </w:pPr>
  </w:style>
  <w:style w:type="paragraph" w:styleId="Nadpis8">
    <w:name w:val="heading 8"/>
    <w:basedOn w:val="Normlny"/>
    <w:next w:val="Normlny"/>
    <w:uiPriority w:val="9"/>
    <w:qFormat/>
    <w:rsid w:val="00001E89"/>
    <w:pPr>
      <w:outlineLvl w:val="7"/>
    </w:pPr>
  </w:style>
  <w:style w:type="paragraph" w:styleId="Nadpis9">
    <w:name w:val="heading 9"/>
    <w:basedOn w:val="Normlny"/>
    <w:next w:val="Normlny"/>
    <w:link w:val="Nadpis9Char"/>
    <w:uiPriority w:val="9"/>
    <w:qFormat/>
    <w:rsid w:val="00001E89"/>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aliases w:val=" Char,b,heading3,Body Text - Level 2,Char"/>
    <w:basedOn w:val="Normlny"/>
    <w:link w:val="ZkladntextChar"/>
    <w:rsid w:val="00001E89"/>
    <w:pPr>
      <w:spacing w:before="130" w:after="130"/>
    </w:pPr>
    <w:rPr>
      <w:lang w:val="x-none"/>
    </w:rPr>
  </w:style>
  <w:style w:type="paragraph" w:styleId="Obsah4">
    <w:name w:val="toc 4"/>
    <w:basedOn w:val="Obsah3"/>
    <w:semiHidden/>
    <w:rsid w:val="00001E89"/>
  </w:style>
  <w:style w:type="paragraph" w:styleId="Obsah3">
    <w:name w:val="toc 3"/>
    <w:basedOn w:val="Obsah2"/>
    <w:uiPriority w:val="39"/>
    <w:rsid w:val="00001E89"/>
    <w:pPr>
      <w:tabs>
        <w:tab w:val="left" w:pos="1418"/>
      </w:tabs>
      <w:ind w:left="1418" w:hanging="1418"/>
    </w:pPr>
  </w:style>
  <w:style w:type="paragraph" w:styleId="Obsah2">
    <w:name w:val="toc 2"/>
    <w:basedOn w:val="Obsah1"/>
    <w:uiPriority w:val="39"/>
    <w:rsid w:val="00001E89"/>
    <w:pPr>
      <w:spacing w:before="0"/>
    </w:pPr>
    <w:rPr>
      <w:sz w:val="24"/>
    </w:rPr>
  </w:style>
  <w:style w:type="paragraph" w:styleId="Obsah1">
    <w:name w:val="toc 1"/>
    <w:basedOn w:val="Normlny"/>
    <w:uiPriority w:val="39"/>
    <w:rsid w:val="00001E89"/>
    <w:pPr>
      <w:tabs>
        <w:tab w:val="right" w:pos="8505"/>
      </w:tabs>
      <w:spacing w:before="260"/>
      <w:ind w:left="850" w:right="567" w:hanging="850"/>
    </w:pPr>
    <w:rPr>
      <w:sz w:val="28"/>
    </w:rPr>
  </w:style>
  <w:style w:type="paragraph" w:styleId="Pta">
    <w:name w:val="footer"/>
    <w:basedOn w:val="Normlny"/>
    <w:link w:val="PtaChar"/>
    <w:uiPriority w:val="99"/>
    <w:rsid w:val="00001E89"/>
    <w:pPr>
      <w:tabs>
        <w:tab w:val="right" w:pos="8222"/>
      </w:tabs>
    </w:pPr>
    <w:rPr>
      <w:rFonts w:ascii="Times New Roman" w:hAnsi="Times New Roman"/>
      <w:lang w:val="en-US"/>
    </w:rPr>
  </w:style>
  <w:style w:type="paragraph" w:styleId="Hlavika">
    <w:name w:val="header"/>
    <w:basedOn w:val="Normlny"/>
    <w:link w:val="HlavikaChar"/>
    <w:uiPriority w:val="99"/>
    <w:rsid w:val="00001E89"/>
    <w:pPr>
      <w:spacing w:line="220" w:lineRule="atLeast"/>
      <w:jc w:val="right"/>
    </w:pPr>
    <w:rPr>
      <w:rFonts w:ascii="Times New Roman" w:hAnsi="Times New Roman"/>
      <w:i/>
      <w:lang w:val="x-none"/>
    </w:rPr>
  </w:style>
  <w:style w:type="paragraph" w:styleId="Zoznamsodrkami">
    <w:name w:val="List Bullet"/>
    <w:basedOn w:val="Zkladntext"/>
    <w:link w:val="ZoznamsodrkamiChar"/>
    <w:rsid w:val="004B1AB2"/>
    <w:pPr>
      <w:numPr>
        <w:numId w:val="6"/>
      </w:numPr>
    </w:pPr>
    <w:rPr>
      <w:lang w:val="en-US"/>
    </w:rPr>
  </w:style>
  <w:style w:type="paragraph" w:styleId="Zoznamsodrkami2">
    <w:name w:val="List Bullet 2"/>
    <w:basedOn w:val="Zoznamsodrkami"/>
    <w:rsid w:val="00883316"/>
    <w:pPr>
      <w:numPr>
        <w:numId w:val="1"/>
      </w:numPr>
    </w:pPr>
  </w:style>
  <w:style w:type="paragraph" w:customStyle="1" w:styleId="zreportname">
    <w:name w:val="zreport name"/>
    <w:basedOn w:val="Normlny"/>
    <w:semiHidden/>
    <w:rsid w:val="00001E89"/>
    <w:pPr>
      <w:keepLines/>
      <w:spacing w:line="440" w:lineRule="exact"/>
      <w:jc w:val="center"/>
    </w:pPr>
    <w:rPr>
      <w:sz w:val="36"/>
    </w:rPr>
  </w:style>
  <w:style w:type="paragraph" w:customStyle="1" w:styleId="zcontents">
    <w:name w:val="zcontents"/>
    <w:basedOn w:val="Normlny"/>
    <w:semiHidden/>
    <w:rsid w:val="00001E89"/>
    <w:pPr>
      <w:spacing w:after="260"/>
    </w:pPr>
    <w:rPr>
      <w:b/>
      <w:sz w:val="32"/>
    </w:rPr>
  </w:style>
  <w:style w:type="paragraph" w:customStyle="1" w:styleId="zcompanyname">
    <w:name w:val="zcompany name"/>
    <w:basedOn w:val="Normlny"/>
    <w:semiHidden/>
    <w:rsid w:val="00001E89"/>
    <w:pPr>
      <w:spacing w:after="400" w:line="440" w:lineRule="exact"/>
      <w:jc w:val="center"/>
    </w:pPr>
    <w:rPr>
      <w:b/>
      <w:noProof/>
      <w:sz w:val="26"/>
    </w:rPr>
  </w:style>
  <w:style w:type="paragraph" w:styleId="Textpoznmkypodiarou">
    <w:name w:val="footnote text"/>
    <w:basedOn w:val="Normlny"/>
    <w:semiHidden/>
    <w:rsid w:val="00001E89"/>
  </w:style>
  <w:style w:type="paragraph" w:customStyle="1" w:styleId="zreportsubtitle">
    <w:name w:val="zreport subtitle"/>
    <w:basedOn w:val="zreportname"/>
    <w:semiHidden/>
    <w:rsid w:val="00001E89"/>
    <w:rPr>
      <w:sz w:val="32"/>
    </w:rPr>
  </w:style>
  <w:style w:type="paragraph" w:styleId="Zarkazkladnhotextu">
    <w:name w:val="Body Text Indent"/>
    <w:basedOn w:val="Zkladntext"/>
    <w:rsid w:val="00001E89"/>
    <w:pPr>
      <w:ind w:left="340"/>
    </w:pPr>
  </w:style>
  <w:style w:type="paragraph" w:styleId="Register1">
    <w:name w:val="index 1"/>
    <w:basedOn w:val="Normlny"/>
    <w:next w:val="Normlny"/>
    <w:semiHidden/>
    <w:rsid w:val="00001E89"/>
    <w:pPr>
      <w:keepNext/>
      <w:spacing w:before="260" w:line="280" w:lineRule="exact"/>
      <w:ind w:right="851"/>
    </w:pPr>
    <w:rPr>
      <w:b/>
      <w:sz w:val="24"/>
    </w:rPr>
  </w:style>
  <w:style w:type="paragraph" w:customStyle="1" w:styleId="Graphic">
    <w:name w:val="Graphic"/>
    <w:basedOn w:val="Podpis"/>
    <w:rsid w:val="00001E89"/>
    <w:pPr>
      <w:pBdr>
        <w:top w:val="single" w:sz="4" w:space="1" w:color="auto"/>
        <w:left w:val="single" w:sz="4" w:space="1" w:color="auto"/>
        <w:bottom w:val="single" w:sz="4" w:space="1" w:color="auto"/>
        <w:right w:val="single" w:sz="4" w:space="1" w:color="auto"/>
      </w:pBdr>
      <w:jc w:val="center"/>
    </w:pPr>
  </w:style>
  <w:style w:type="paragraph" w:styleId="Podpis">
    <w:name w:val="Signature"/>
    <w:basedOn w:val="Normlny"/>
    <w:rsid w:val="00001E89"/>
  </w:style>
  <w:style w:type="character" w:styleId="slostrany">
    <w:name w:val="page number"/>
    <w:rsid w:val="00001E89"/>
    <w:rPr>
      <w:sz w:val="22"/>
    </w:rPr>
  </w:style>
  <w:style w:type="paragraph" w:styleId="Register2">
    <w:name w:val="index 2"/>
    <w:basedOn w:val="Normlny"/>
    <w:next w:val="Normlny"/>
    <w:semiHidden/>
    <w:rsid w:val="00001E89"/>
    <w:pPr>
      <w:ind w:left="340" w:right="851"/>
    </w:pPr>
  </w:style>
  <w:style w:type="paragraph" w:customStyle="1" w:styleId="zreportaddinfo">
    <w:name w:val="zreport addinfo"/>
    <w:basedOn w:val="Normlny"/>
    <w:semiHidden/>
    <w:rsid w:val="00001E89"/>
    <w:pPr>
      <w:framePr w:wrap="around" w:hAnchor="margin" w:xAlign="center" w:yAlign="bottom"/>
      <w:spacing w:line="240" w:lineRule="exact"/>
      <w:jc w:val="center"/>
    </w:pPr>
    <w:rPr>
      <w:noProof/>
    </w:rPr>
  </w:style>
  <w:style w:type="table" w:styleId="Mriekatabuky">
    <w:name w:val="Table Grid"/>
    <w:basedOn w:val="Normlnatabuka"/>
    <w:rsid w:val="00375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Nadpis1"/>
    <w:next w:val="Zkladntext"/>
    <w:rsid w:val="00001E89"/>
    <w:pPr>
      <w:numPr>
        <w:numId w:val="3"/>
      </w:numPr>
      <w:outlineLvl w:val="9"/>
    </w:pPr>
  </w:style>
  <w:style w:type="paragraph" w:styleId="Zoznamsodrkami3">
    <w:name w:val="List Bullet 3"/>
    <w:basedOn w:val="Zoznamsodrkami"/>
    <w:rsid w:val="00001E89"/>
    <w:pPr>
      <w:numPr>
        <w:numId w:val="4"/>
      </w:numPr>
      <w:jc w:val="left"/>
    </w:pPr>
  </w:style>
  <w:style w:type="paragraph" w:customStyle="1" w:styleId="AppendixHeading2">
    <w:name w:val="Appendix Heading 2"/>
    <w:basedOn w:val="Nadpis2"/>
    <w:next w:val="Zkladntext"/>
    <w:rsid w:val="00001E89"/>
    <w:pPr>
      <w:numPr>
        <w:numId w:val="3"/>
      </w:numPr>
      <w:outlineLvl w:val="9"/>
    </w:pPr>
  </w:style>
  <w:style w:type="paragraph" w:customStyle="1" w:styleId="AppendixHeading3">
    <w:name w:val="Appendix Heading 3"/>
    <w:basedOn w:val="Nadpis3"/>
    <w:next w:val="Zkladntext"/>
    <w:rsid w:val="00001E89"/>
    <w:pPr>
      <w:numPr>
        <w:numId w:val="3"/>
      </w:numPr>
      <w:outlineLvl w:val="9"/>
    </w:pPr>
  </w:style>
  <w:style w:type="paragraph" w:customStyle="1" w:styleId="AppendixHeading4">
    <w:name w:val="Appendix Heading 4"/>
    <w:basedOn w:val="Nadpis4"/>
    <w:next w:val="Zkladntext"/>
    <w:rsid w:val="00001E89"/>
    <w:pPr>
      <w:numPr>
        <w:numId w:val="3"/>
      </w:numPr>
      <w:outlineLvl w:val="9"/>
    </w:pPr>
  </w:style>
  <w:style w:type="paragraph" w:customStyle="1" w:styleId="AppendixHeading5">
    <w:name w:val="Appendix Heading 5"/>
    <w:basedOn w:val="Nadpis5"/>
    <w:next w:val="Zkladntext"/>
    <w:rsid w:val="00001E89"/>
    <w:pPr>
      <w:outlineLvl w:val="9"/>
    </w:pPr>
  </w:style>
  <w:style w:type="paragraph" w:styleId="Zkladntext3">
    <w:name w:val="Body Text 3"/>
    <w:basedOn w:val="Normlny"/>
    <w:rsid w:val="00001E89"/>
    <w:pPr>
      <w:ind w:left="142" w:hanging="142"/>
    </w:pPr>
    <w:rPr>
      <w:szCs w:val="16"/>
    </w:rPr>
  </w:style>
  <w:style w:type="paragraph" w:styleId="Popis">
    <w:name w:val="caption"/>
    <w:aliases w:val="(MYCOM Legend),Caption ADL,Table/Figure Heading"/>
    <w:basedOn w:val="Normlny"/>
    <w:next w:val="Normlny"/>
    <w:qFormat/>
    <w:rsid w:val="0094553D"/>
    <w:pPr>
      <w:keepNext/>
      <w:spacing w:before="80" w:after="80"/>
    </w:pPr>
    <w:rPr>
      <w:rFonts w:ascii="Roboto Lt" w:hAnsi="Roboto Lt"/>
      <w:bCs/>
      <w:szCs w:val="20"/>
    </w:rPr>
  </w:style>
  <w:style w:type="paragraph" w:styleId="Zoznamsodrkami4">
    <w:name w:val="List Bullet 4"/>
    <w:basedOn w:val="Zoznamsodrkami2"/>
    <w:rsid w:val="00001E89"/>
    <w:pPr>
      <w:numPr>
        <w:numId w:val="5"/>
      </w:numPr>
      <w:jc w:val="left"/>
    </w:pPr>
  </w:style>
  <w:style w:type="paragraph" w:customStyle="1" w:styleId="zDocRevwH2">
    <w:name w:val="zDocRevwH2"/>
    <w:basedOn w:val="Normlny"/>
    <w:semiHidden/>
    <w:rsid w:val="00001E89"/>
    <w:pPr>
      <w:spacing w:before="130" w:after="130"/>
    </w:pPr>
    <w:rPr>
      <w:b/>
      <w:sz w:val="28"/>
    </w:rPr>
  </w:style>
  <w:style w:type="paragraph" w:customStyle="1" w:styleId="zDocRevwH1">
    <w:name w:val="zDocRevwH1"/>
    <w:basedOn w:val="Normlny"/>
    <w:semiHidden/>
    <w:rsid w:val="00001E89"/>
    <w:pPr>
      <w:spacing w:before="130" w:after="130"/>
    </w:pPr>
    <w:rPr>
      <w:b/>
      <w:sz w:val="32"/>
    </w:rPr>
  </w:style>
  <w:style w:type="paragraph" w:styleId="Textbubliny">
    <w:name w:val="Balloon Text"/>
    <w:basedOn w:val="Normlny"/>
    <w:semiHidden/>
    <w:rsid w:val="00001E89"/>
    <w:rPr>
      <w:rFonts w:ascii="Tahoma" w:hAnsi="Tahoma" w:cs="Tahoma"/>
      <w:sz w:val="16"/>
      <w:szCs w:val="16"/>
    </w:rPr>
  </w:style>
  <w:style w:type="paragraph" w:styleId="Zkladntext2">
    <w:name w:val="Body Text 2"/>
    <w:basedOn w:val="Normlny"/>
    <w:rsid w:val="00F842AD"/>
    <w:pPr>
      <w:spacing w:line="480" w:lineRule="auto"/>
    </w:pPr>
  </w:style>
  <w:style w:type="paragraph" w:customStyle="1" w:styleId="odrazka">
    <w:name w:val="odrazka"/>
    <w:basedOn w:val="Normlny"/>
    <w:rsid w:val="00456108"/>
    <w:pPr>
      <w:tabs>
        <w:tab w:val="num" w:pos="680"/>
      </w:tabs>
      <w:ind w:left="680" w:hanging="340"/>
    </w:pPr>
    <w:rPr>
      <w:rFonts w:ascii="Arial" w:hAnsi="Arial"/>
      <w:szCs w:val="24"/>
      <w:lang w:eastAsia="sk-SK"/>
    </w:rPr>
  </w:style>
  <w:style w:type="character" w:styleId="Odkaznapoznmkupodiarou">
    <w:name w:val="footnote reference"/>
    <w:semiHidden/>
    <w:rsid w:val="00456108"/>
    <w:rPr>
      <w:vertAlign w:val="superscript"/>
    </w:rPr>
  </w:style>
  <w:style w:type="paragraph" w:styleId="Normlnywebov">
    <w:name w:val="Normal (Web)"/>
    <w:basedOn w:val="Normlny"/>
    <w:uiPriority w:val="99"/>
    <w:rsid w:val="00456108"/>
    <w:pPr>
      <w:spacing w:before="100" w:beforeAutospacing="1" w:after="100" w:afterAutospacing="1"/>
    </w:pPr>
    <w:rPr>
      <w:sz w:val="24"/>
      <w:szCs w:val="24"/>
      <w:lang w:eastAsia="sk-SK"/>
    </w:rPr>
  </w:style>
  <w:style w:type="character" w:styleId="Odkaznakomentr">
    <w:name w:val="annotation reference"/>
    <w:uiPriority w:val="99"/>
    <w:rsid w:val="006A2E6D"/>
    <w:rPr>
      <w:sz w:val="16"/>
      <w:szCs w:val="16"/>
    </w:rPr>
  </w:style>
  <w:style w:type="paragraph" w:styleId="Textkomentra">
    <w:name w:val="annotation text"/>
    <w:basedOn w:val="Normlny"/>
    <w:link w:val="TextkomentraChar"/>
    <w:uiPriority w:val="99"/>
    <w:rsid w:val="006A2E6D"/>
    <w:rPr>
      <w:rFonts w:ascii="Times New Roman" w:hAnsi="Times New Roman"/>
      <w:lang w:val="en-US"/>
    </w:rPr>
  </w:style>
  <w:style w:type="character" w:customStyle="1" w:styleId="TextkomentraChar">
    <w:name w:val="Text komentára Char"/>
    <w:link w:val="Textkomentra"/>
    <w:uiPriority w:val="99"/>
    <w:rsid w:val="006A2E6D"/>
    <w:rPr>
      <w:rFonts w:ascii="Times New Roman" w:hAnsi="Times New Roman"/>
      <w:lang w:val="en-US" w:eastAsia="en-US"/>
    </w:rPr>
  </w:style>
  <w:style w:type="paragraph" w:styleId="Predmetkomentra">
    <w:name w:val="annotation subject"/>
    <w:basedOn w:val="Textkomentra"/>
    <w:next w:val="Textkomentra"/>
    <w:link w:val="PredmetkomentraChar"/>
    <w:rsid w:val="006A2E6D"/>
    <w:rPr>
      <w:b/>
      <w:bCs/>
    </w:rPr>
  </w:style>
  <w:style w:type="character" w:customStyle="1" w:styleId="PredmetkomentraChar">
    <w:name w:val="Predmet komentára Char"/>
    <w:link w:val="Predmetkomentra"/>
    <w:rsid w:val="006A2E6D"/>
    <w:rPr>
      <w:rFonts w:ascii="Times New Roman" w:hAnsi="Times New Roman"/>
      <w:b/>
      <w:bCs/>
      <w:lang w:val="en-US" w:eastAsia="en-US"/>
    </w:rPr>
  </w:style>
  <w:style w:type="character" w:customStyle="1" w:styleId="PtaChar">
    <w:name w:val="Päta Char"/>
    <w:link w:val="Pta"/>
    <w:uiPriority w:val="99"/>
    <w:rsid w:val="00AE6316"/>
    <w:rPr>
      <w:rFonts w:ascii="Times New Roman" w:hAnsi="Times New Roman"/>
      <w:sz w:val="18"/>
      <w:lang w:val="en-US" w:eastAsia="en-US"/>
    </w:rPr>
  </w:style>
  <w:style w:type="character" w:customStyle="1" w:styleId="Nadpis3Char">
    <w:name w:val="Nadpis 3 Char"/>
    <w:aliases w:val="h3 Char,H3 Char,3 Char,ASAPHeading 3 Char,sub-sub Char,sub section header Char,subsect Char,h31 Char,31 Char,h32 Char,32 Char,h33 Char,33 Char,h34 Char,34 Char,h35 Char,35 Char,sub-sub1 Char,sub-sub2 Char,sub-sub3 Char,sub-sub4 Char"/>
    <w:link w:val="Nadpis3"/>
    <w:rsid w:val="00D54A74"/>
    <w:rPr>
      <w:rFonts w:ascii="Roboto Lt" w:hAnsi="Roboto Lt"/>
      <w:color w:val="17365D"/>
      <w:sz w:val="24"/>
      <w:szCs w:val="22"/>
      <w:lang w:val="x-none" w:eastAsia="en-US"/>
    </w:rPr>
  </w:style>
  <w:style w:type="character" w:customStyle="1" w:styleId="ZoznamsodrkamiChar">
    <w:name w:val="Zoznam s odrážkami Char"/>
    <w:link w:val="Zoznamsodrkami"/>
    <w:rsid w:val="00F77CE5"/>
    <w:rPr>
      <w:rFonts w:ascii="Roboto Slab" w:hAnsi="Roboto Slab"/>
      <w:sz w:val="18"/>
      <w:szCs w:val="18"/>
      <w:lang w:val="en-US" w:eastAsia="en-US"/>
    </w:rPr>
  </w:style>
  <w:style w:type="character" w:styleId="Hypertextovprepojenie">
    <w:name w:val="Hyperlink"/>
    <w:uiPriority w:val="99"/>
    <w:rsid w:val="00620FEE"/>
    <w:rPr>
      <w:color w:val="0000FF"/>
      <w:u w:val="single"/>
    </w:rPr>
  </w:style>
  <w:style w:type="paragraph" w:styleId="Hlavikaobsahu">
    <w:name w:val="TOC Heading"/>
    <w:basedOn w:val="Nadpis1"/>
    <w:next w:val="Normlny"/>
    <w:uiPriority w:val="39"/>
    <w:semiHidden/>
    <w:unhideWhenUsed/>
    <w:qFormat/>
    <w:rsid w:val="00954D4E"/>
    <w:pPr>
      <w:keepLines/>
      <w:pageBreakBefore w:val="0"/>
      <w:numPr>
        <w:numId w:val="0"/>
      </w:numPr>
      <w:spacing w:before="480" w:line="276" w:lineRule="auto"/>
      <w:outlineLvl w:val="9"/>
    </w:pPr>
    <w:rPr>
      <w:rFonts w:ascii="Cambria" w:hAnsi="Cambria"/>
      <w:bCs/>
      <w:color w:val="365F91"/>
      <w:sz w:val="28"/>
      <w:szCs w:val="28"/>
      <w:lang w:eastAsia="sk-SK"/>
    </w:rPr>
  </w:style>
  <w:style w:type="paragraph" w:styleId="Revzia">
    <w:name w:val="Revision"/>
    <w:hidden/>
    <w:uiPriority w:val="99"/>
    <w:semiHidden/>
    <w:rsid w:val="00420D36"/>
    <w:rPr>
      <w:rFonts w:ascii="Times New Roman" w:hAnsi="Times New Roman"/>
      <w:sz w:val="22"/>
      <w:lang w:eastAsia="en-US"/>
    </w:rPr>
  </w:style>
  <w:style w:type="paragraph" w:styleId="Zoznamobrzkov">
    <w:name w:val="table of figures"/>
    <w:basedOn w:val="Normlny"/>
    <w:next w:val="Normlny"/>
    <w:uiPriority w:val="99"/>
    <w:rsid w:val="0018268B"/>
  </w:style>
  <w:style w:type="paragraph" w:styleId="Odsekzoznamu">
    <w:name w:val="List Paragraph"/>
    <w:basedOn w:val="Normlny"/>
    <w:link w:val="OdsekzoznamuChar"/>
    <w:uiPriority w:val="34"/>
    <w:qFormat/>
    <w:rsid w:val="00CE2ECA"/>
    <w:pPr>
      <w:ind w:left="720"/>
      <w:contextualSpacing/>
    </w:pPr>
    <w:rPr>
      <w:rFonts w:ascii="Times New Roman" w:hAnsi="Times New Roman"/>
      <w:lang w:val="x-none"/>
    </w:rPr>
  </w:style>
  <w:style w:type="paragraph" w:customStyle="1" w:styleId="Bullet1">
    <w:name w:val="Bullet 1"/>
    <w:basedOn w:val="Odsekzoznamu"/>
    <w:link w:val="Bullet1Char"/>
    <w:qFormat/>
    <w:rsid w:val="00BB4560"/>
    <w:pPr>
      <w:numPr>
        <w:numId w:val="23"/>
      </w:numPr>
      <w:ind w:left="360"/>
      <w:contextualSpacing w:val="0"/>
    </w:pPr>
    <w:rPr>
      <w:rFonts w:ascii="Roboto Slab" w:hAnsi="Roboto Slab"/>
      <w:lang w:val="sk-SK" w:eastAsia="x-none"/>
    </w:rPr>
  </w:style>
  <w:style w:type="character" w:customStyle="1" w:styleId="OdsekzoznamuChar">
    <w:name w:val="Odsek zoznamu Char"/>
    <w:link w:val="Odsekzoznamu"/>
    <w:uiPriority w:val="34"/>
    <w:rsid w:val="00CE2ECA"/>
    <w:rPr>
      <w:rFonts w:ascii="Times New Roman" w:hAnsi="Times New Roman"/>
      <w:lang w:eastAsia="en-US"/>
    </w:rPr>
  </w:style>
  <w:style w:type="character" w:customStyle="1" w:styleId="Bullet1Char">
    <w:name w:val="Bullet 1 Char"/>
    <w:link w:val="Bullet1"/>
    <w:rsid w:val="00BB4560"/>
    <w:rPr>
      <w:rFonts w:ascii="Roboto Slab" w:hAnsi="Roboto Slab"/>
      <w:sz w:val="18"/>
      <w:szCs w:val="18"/>
      <w:lang w:eastAsia="x-none"/>
    </w:rPr>
  </w:style>
  <w:style w:type="character" w:customStyle="1" w:styleId="HlavikaChar">
    <w:name w:val="Hlavička Char"/>
    <w:link w:val="Hlavika"/>
    <w:uiPriority w:val="99"/>
    <w:locked/>
    <w:rsid w:val="00DE5469"/>
    <w:rPr>
      <w:rFonts w:ascii="Times New Roman" w:hAnsi="Times New Roman"/>
      <w:i/>
      <w:sz w:val="18"/>
      <w:lang w:eastAsia="en-US"/>
    </w:rPr>
  </w:style>
  <w:style w:type="paragraph" w:customStyle="1" w:styleId="Bullet">
    <w:name w:val="Bullet"/>
    <w:basedOn w:val="Odsekzoznamu"/>
    <w:link w:val="BulletChar"/>
    <w:qFormat/>
    <w:rsid w:val="00DE5469"/>
    <w:pPr>
      <w:spacing w:before="40" w:after="80"/>
      <w:ind w:hanging="360"/>
      <w:contextualSpacing w:val="0"/>
    </w:pPr>
    <w:rPr>
      <w:rFonts w:ascii="Georgia" w:hAnsi="Georgia"/>
      <w:szCs w:val="36"/>
    </w:rPr>
  </w:style>
  <w:style w:type="character" w:customStyle="1" w:styleId="BulletChar">
    <w:name w:val="Bullet Char"/>
    <w:link w:val="Bullet"/>
    <w:qFormat/>
    <w:rsid w:val="00DE5469"/>
    <w:rPr>
      <w:rFonts w:ascii="Georgia" w:hAnsi="Georgia"/>
      <w:sz w:val="18"/>
      <w:szCs w:val="36"/>
      <w:lang w:val="x-none" w:eastAsia="en-US"/>
    </w:rPr>
  </w:style>
  <w:style w:type="paragraph" w:customStyle="1" w:styleId="Bullet2">
    <w:name w:val="Bullet 2"/>
    <w:basedOn w:val="Bullet"/>
    <w:link w:val="Bullet2Char"/>
    <w:qFormat/>
    <w:rsid w:val="00A40235"/>
    <w:pPr>
      <w:numPr>
        <w:numId w:val="88"/>
      </w:numPr>
      <w:tabs>
        <w:tab w:val="left" w:pos="900"/>
      </w:tabs>
      <w:spacing w:before="0"/>
      <w:ind w:left="786" w:hanging="450"/>
    </w:pPr>
    <w:rPr>
      <w:rFonts w:ascii="Roboto Slab" w:hAnsi="Roboto Slab"/>
      <w:lang w:val="en-US"/>
    </w:rPr>
  </w:style>
  <w:style w:type="character" w:customStyle="1" w:styleId="Siln1">
    <w:name w:val="Silný1"/>
    <w:qFormat/>
    <w:rsid w:val="00E521AA"/>
    <w:rPr>
      <w:b/>
      <w:bCs/>
    </w:rPr>
  </w:style>
  <w:style w:type="paragraph" w:styleId="truktradokumentu">
    <w:name w:val="Document Map"/>
    <w:basedOn w:val="Normlny"/>
    <w:link w:val="truktradokumentuChar"/>
    <w:semiHidden/>
    <w:unhideWhenUsed/>
    <w:rsid w:val="00040A02"/>
    <w:pPr>
      <w:spacing w:after="0"/>
    </w:pPr>
    <w:rPr>
      <w:rFonts w:ascii="Tahoma" w:hAnsi="Tahoma"/>
      <w:sz w:val="16"/>
      <w:szCs w:val="16"/>
      <w:lang w:val="x-none"/>
    </w:rPr>
  </w:style>
  <w:style w:type="character" w:customStyle="1" w:styleId="truktradokumentuChar">
    <w:name w:val="Štruktúra dokumentu Char"/>
    <w:link w:val="truktradokumentu"/>
    <w:semiHidden/>
    <w:rsid w:val="00040A02"/>
    <w:rPr>
      <w:rFonts w:ascii="Tahoma" w:hAnsi="Tahoma" w:cs="Tahoma"/>
      <w:sz w:val="16"/>
      <w:szCs w:val="16"/>
      <w:lang w:eastAsia="en-US"/>
    </w:rPr>
  </w:style>
  <w:style w:type="paragraph" w:customStyle="1" w:styleId="Default">
    <w:name w:val="Default"/>
    <w:rsid w:val="006B0043"/>
    <w:pPr>
      <w:autoSpaceDE w:val="0"/>
      <w:autoSpaceDN w:val="0"/>
      <w:adjustRightInd w:val="0"/>
    </w:pPr>
    <w:rPr>
      <w:rFonts w:ascii="Times New Roman" w:hAnsi="Times New Roman"/>
      <w:color w:val="000000"/>
      <w:sz w:val="24"/>
      <w:szCs w:val="24"/>
    </w:rPr>
  </w:style>
  <w:style w:type="paragraph" w:customStyle="1" w:styleId="o3">
    <w:name w:val="o3"/>
    <w:basedOn w:val="Normlny"/>
    <w:qFormat/>
    <w:rsid w:val="006B0043"/>
    <w:pPr>
      <w:numPr>
        <w:ilvl w:val="2"/>
        <w:numId w:val="8"/>
      </w:numPr>
      <w:spacing w:before="80" w:after="80" w:line="276" w:lineRule="auto"/>
      <w:ind w:left="2154" w:hanging="357"/>
      <w:contextualSpacing/>
      <w:jc w:val="left"/>
    </w:pPr>
    <w:rPr>
      <w:rFonts w:ascii="Times New Roman" w:hAnsi="Times New Roman"/>
      <w:sz w:val="22"/>
    </w:rPr>
  </w:style>
  <w:style w:type="paragraph" w:customStyle="1" w:styleId="Odst">
    <w:name w:val="Odst"/>
    <w:basedOn w:val="Normlny"/>
    <w:link w:val="OdstChar"/>
    <w:qFormat/>
    <w:rsid w:val="00E11BEA"/>
    <w:pPr>
      <w:spacing w:before="120" w:line="276" w:lineRule="auto"/>
      <w:jc w:val="left"/>
    </w:pPr>
    <w:rPr>
      <w:rFonts w:ascii="Times New Roman" w:hAnsi="Times New Roman"/>
      <w:lang w:val="en-US" w:eastAsia="x-none"/>
    </w:rPr>
  </w:style>
  <w:style w:type="character" w:customStyle="1" w:styleId="OdstChar">
    <w:name w:val="Odst Char"/>
    <w:link w:val="Odst"/>
    <w:locked/>
    <w:rsid w:val="00E11BEA"/>
    <w:rPr>
      <w:rFonts w:ascii="Times New Roman" w:hAnsi="Times New Roman"/>
      <w:lang w:val="en-US"/>
    </w:rPr>
  </w:style>
  <w:style w:type="character" w:customStyle="1" w:styleId="ZkladntextChar">
    <w:name w:val="Základný text Char"/>
    <w:aliases w:val=" Char Char,b Char,heading3 Char,Body Text - Level 2 Char,Char Char"/>
    <w:link w:val="Zkladntext"/>
    <w:rsid w:val="00C07B4C"/>
    <w:rPr>
      <w:rFonts w:ascii="Georgia" w:hAnsi="Georgia"/>
      <w:lang w:eastAsia="en-US"/>
    </w:rPr>
  </w:style>
  <w:style w:type="character" w:customStyle="1" w:styleId="Nadpis5Char">
    <w:name w:val="Nadpis 5 Char"/>
    <w:aliases w:val="h5 Char,hm Char,H5 Char,Prj5 Char,D Head Char"/>
    <w:link w:val="Nadpis5"/>
    <w:rsid w:val="005227E4"/>
    <w:rPr>
      <w:rFonts w:ascii="Roboto Slab" w:hAnsi="Roboto Slab"/>
      <w:color w:val="17365D"/>
      <w:sz w:val="18"/>
      <w:szCs w:val="18"/>
      <w:lang w:val="x-none" w:eastAsia="en-US"/>
    </w:rPr>
  </w:style>
  <w:style w:type="character" w:customStyle="1" w:styleId="Farebnzoznamzvraznenie1Char">
    <w:name w:val="Farebný zoznam – zvýraznenie 1 Char"/>
    <w:link w:val="Farebnzoznamzvraznenie1"/>
    <w:uiPriority w:val="34"/>
    <w:rsid w:val="00A65A5E"/>
    <w:rPr>
      <w:rFonts w:ascii="Calibri" w:eastAsia="Times New Roman" w:hAnsi="Calibri" w:cs="Calibri"/>
    </w:rPr>
  </w:style>
  <w:style w:type="table" w:styleId="Farebnzoznamzvraznenie1">
    <w:name w:val="Colorful List Accent 1"/>
    <w:basedOn w:val="Normlnatabuka"/>
    <w:link w:val="Farebnzoznamzvraznenie1Char"/>
    <w:uiPriority w:val="34"/>
    <w:semiHidden/>
    <w:unhideWhenUsed/>
    <w:rsid w:val="00A65A5E"/>
    <w:rPr>
      <w:rFonts w:ascii="Calibri" w:hAnsi="Calibri" w:cs="Calibri"/>
      <w:lang w:val="x-none" w:eastAsia="x-none" w:bidi="x-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Bullet2Char">
    <w:name w:val="Bullet 2 Char"/>
    <w:link w:val="Bullet2"/>
    <w:rsid w:val="00A40235"/>
    <w:rPr>
      <w:rFonts w:ascii="Roboto Slab" w:hAnsi="Roboto Slab"/>
      <w:sz w:val="18"/>
      <w:szCs w:val="36"/>
      <w:lang w:val="en-US" w:eastAsia="en-US"/>
    </w:rPr>
  </w:style>
  <w:style w:type="paragraph" w:customStyle="1" w:styleId="nadpis50">
    <w:name w:val="nadpis5"/>
    <w:basedOn w:val="Normlny"/>
    <w:rsid w:val="006E6150"/>
    <w:pPr>
      <w:spacing w:before="100" w:beforeAutospacing="1" w:after="100" w:afterAutospacing="1"/>
      <w:jc w:val="left"/>
    </w:pPr>
    <w:rPr>
      <w:rFonts w:ascii="Times New Roman" w:eastAsia="Calibri" w:hAnsi="Times New Roman"/>
      <w:sz w:val="24"/>
      <w:szCs w:val="24"/>
      <w:lang w:eastAsia="sk-SK"/>
    </w:rPr>
  </w:style>
  <w:style w:type="paragraph" w:customStyle="1" w:styleId="p1">
    <w:name w:val="p1"/>
    <w:basedOn w:val="Normlny"/>
    <w:rsid w:val="005E3FB6"/>
    <w:pPr>
      <w:spacing w:after="0"/>
      <w:ind w:firstLine="426"/>
    </w:pPr>
    <w:rPr>
      <w:rFonts w:ascii="Times New Roman" w:eastAsia="Calibri" w:hAnsi="Times New Roman"/>
    </w:rPr>
  </w:style>
  <w:style w:type="paragraph" w:styleId="Nzov">
    <w:name w:val="Title"/>
    <w:basedOn w:val="Normlny"/>
    <w:next w:val="Normlny"/>
    <w:link w:val="NzovChar"/>
    <w:qFormat/>
    <w:rsid w:val="00E047EB"/>
    <w:pPr>
      <w:spacing w:before="240" w:after="60"/>
      <w:jc w:val="center"/>
      <w:outlineLvl w:val="0"/>
    </w:pPr>
    <w:rPr>
      <w:rFonts w:ascii="Roboto" w:eastAsiaTheme="majorEastAsia" w:hAnsi="Roboto" w:cstheme="majorBidi"/>
      <w:bCs/>
      <w:kern w:val="28"/>
      <w:sz w:val="44"/>
      <w:szCs w:val="44"/>
    </w:rPr>
  </w:style>
  <w:style w:type="character" w:customStyle="1" w:styleId="NzovChar">
    <w:name w:val="Názov Char"/>
    <w:basedOn w:val="Predvolenpsmoodseku"/>
    <w:link w:val="Nzov"/>
    <w:rsid w:val="00E047EB"/>
    <w:rPr>
      <w:rFonts w:ascii="Roboto" w:eastAsiaTheme="majorEastAsia" w:hAnsi="Roboto" w:cstheme="majorBidi"/>
      <w:bCs/>
      <w:kern w:val="28"/>
      <w:sz w:val="44"/>
      <w:szCs w:val="44"/>
      <w:lang w:eastAsia="en-US"/>
    </w:rPr>
  </w:style>
  <w:style w:type="paragraph" w:customStyle="1" w:styleId="Podnadpis">
    <w:name w:val="Podnadpis"/>
    <w:basedOn w:val="Nadpis9"/>
    <w:link w:val="PodnadpisChar"/>
    <w:qFormat/>
    <w:rsid w:val="00143F39"/>
  </w:style>
  <w:style w:type="character" w:customStyle="1" w:styleId="Nadpis9Char">
    <w:name w:val="Nadpis 9 Char"/>
    <w:basedOn w:val="Predvolenpsmoodseku"/>
    <w:link w:val="Nadpis9"/>
    <w:uiPriority w:val="9"/>
    <w:rsid w:val="00143F39"/>
    <w:rPr>
      <w:rFonts w:ascii="Roboto Slab" w:hAnsi="Roboto Slab"/>
      <w:sz w:val="18"/>
      <w:szCs w:val="18"/>
      <w:lang w:eastAsia="en-US"/>
    </w:rPr>
  </w:style>
  <w:style w:type="character" w:customStyle="1" w:styleId="PodnadpisChar">
    <w:name w:val="Podnadpis Char"/>
    <w:basedOn w:val="Nadpis9Char"/>
    <w:link w:val="Podnadpis"/>
    <w:rsid w:val="00143F39"/>
    <w:rPr>
      <w:rFonts w:ascii="Roboto Slab" w:hAnsi="Roboto Slab"/>
      <w:sz w:val="18"/>
      <w:szCs w:val="18"/>
      <w:lang w:eastAsia="en-US"/>
    </w:rPr>
  </w:style>
  <w:style w:type="paragraph" w:customStyle="1" w:styleId="TabulkaN">
    <w:name w:val="Tabulka_N"/>
    <w:basedOn w:val="Normlny"/>
    <w:link w:val="TabulkaNChar"/>
    <w:qFormat/>
    <w:rsid w:val="00E1202A"/>
    <w:rPr>
      <w:sz w:val="16"/>
      <w:szCs w:val="16"/>
      <w:lang w:eastAsia="sk-SK"/>
    </w:rPr>
  </w:style>
  <w:style w:type="paragraph" w:customStyle="1" w:styleId="Tableheader">
    <w:name w:val="Table header"/>
    <w:basedOn w:val="Normlny"/>
    <w:link w:val="TableheaderChar"/>
    <w:qFormat/>
    <w:rsid w:val="00350933"/>
    <w:pPr>
      <w:keepNext/>
      <w:spacing w:before="120"/>
      <w:outlineLvl w:val="6"/>
    </w:pPr>
    <w:rPr>
      <w:rFonts w:eastAsia="MS Mincho"/>
      <w:b/>
      <w:color w:val="222A35" w:themeColor="text2" w:themeShade="80"/>
      <w:sz w:val="20"/>
      <w:szCs w:val="20"/>
    </w:rPr>
  </w:style>
  <w:style w:type="character" w:customStyle="1" w:styleId="TabulkaNChar">
    <w:name w:val="Tabulka_N Char"/>
    <w:basedOn w:val="Predvolenpsmoodseku"/>
    <w:link w:val="TabulkaN"/>
    <w:rsid w:val="00E1202A"/>
    <w:rPr>
      <w:rFonts w:ascii="Roboto Slab" w:hAnsi="Roboto Slab"/>
      <w:sz w:val="16"/>
      <w:szCs w:val="16"/>
    </w:rPr>
  </w:style>
  <w:style w:type="character" w:customStyle="1" w:styleId="TableheaderChar">
    <w:name w:val="Table header Char"/>
    <w:basedOn w:val="Predvolenpsmoodseku"/>
    <w:link w:val="Tableheader"/>
    <w:rsid w:val="00350933"/>
    <w:rPr>
      <w:rFonts w:ascii="Roboto Slab" w:eastAsia="MS Mincho" w:hAnsi="Roboto Slab"/>
      <w:b/>
      <w:color w:val="222A35" w:themeColor="text2" w:themeShade="80"/>
      <w:lang w:eastAsia="en-US"/>
    </w:rPr>
  </w:style>
  <w:style w:type="character" w:styleId="Siln">
    <w:name w:val="Strong"/>
    <w:basedOn w:val="Predvolenpsmoodseku"/>
    <w:uiPriority w:val="22"/>
    <w:qFormat/>
    <w:rsid w:val="00E52AC4"/>
    <w:rPr>
      <w:b/>
      <w:bCs/>
    </w:rPr>
  </w:style>
  <w:style w:type="paragraph" w:customStyle="1" w:styleId="h6">
    <w:name w:val="h6"/>
    <w:basedOn w:val="Nadpis5"/>
    <w:link w:val="h6Char"/>
    <w:qFormat/>
    <w:rsid w:val="00232A5C"/>
    <w:pPr>
      <w:spacing w:before="240"/>
    </w:pPr>
    <w:rPr>
      <w:color w:val="auto"/>
      <w:u w:val="single"/>
    </w:rPr>
  </w:style>
  <w:style w:type="character" w:customStyle="1" w:styleId="h6Char">
    <w:name w:val="h6 Char"/>
    <w:basedOn w:val="Nadpis5Char"/>
    <w:link w:val="h6"/>
    <w:rsid w:val="00232A5C"/>
    <w:rPr>
      <w:rFonts w:ascii="Roboto Slab" w:hAnsi="Roboto Slab"/>
      <w:color w:val="17365D"/>
      <w:sz w:val="18"/>
      <w:szCs w:val="18"/>
      <w:u w:val="single"/>
      <w:lang w:val="x-none" w:eastAsia="en-US"/>
    </w:rPr>
  </w:style>
  <w:style w:type="character" w:customStyle="1" w:styleId="UnresolvedMention">
    <w:name w:val="Unresolved Mention"/>
    <w:basedOn w:val="Predvolenpsmoodseku"/>
    <w:uiPriority w:val="99"/>
    <w:semiHidden/>
    <w:unhideWhenUsed/>
    <w:rsid w:val="006935D4"/>
    <w:rPr>
      <w:color w:val="605E5C"/>
      <w:shd w:val="clear" w:color="auto" w:fill="E1DFDD"/>
    </w:rPr>
  </w:style>
  <w:style w:type="character" w:styleId="PouitHypertextovPrepojenie">
    <w:name w:val="FollowedHyperlink"/>
    <w:basedOn w:val="Predvolenpsmoodseku"/>
    <w:semiHidden/>
    <w:unhideWhenUsed/>
    <w:rsid w:val="00AB0DD0"/>
    <w:rPr>
      <w:color w:val="954F72" w:themeColor="followedHyperlink"/>
      <w:u w:val="single"/>
    </w:rPr>
  </w:style>
  <w:style w:type="table" w:styleId="Tabukasmriekou4zvraznenie1">
    <w:name w:val="Grid Table 4 Accent 1"/>
    <w:basedOn w:val="Normlnatabuka"/>
    <w:uiPriority w:val="49"/>
    <w:rsid w:val="00B52E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3240">
      <w:bodyDiv w:val="1"/>
      <w:marLeft w:val="0"/>
      <w:marRight w:val="0"/>
      <w:marTop w:val="0"/>
      <w:marBottom w:val="0"/>
      <w:divBdr>
        <w:top w:val="none" w:sz="0" w:space="0" w:color="auto"/>
        <w:left w:val="none" w:sz="0" w:space="0" w:color="auto"/>
        <w:bottom w:val="none" w:sz="0" w:space="0" w:color="auto"/>
        <w:right w:val="none" w:sz="0" w:space="0" w:color="auto"/>
      </w:divBdr>
    </w:div>
    <w:div w:id="158814182">
      <w:bodyDiv w:val="1"/>
      <w:marLeft w:val="0"/>
      <w:marRight w:val="0"/>
      <w:marTop w:val="0"/>
      <w:marBottom w:val="0"/>
      <w:divBdr>
        <w:top w:val="none" w:sz="0" w:space="0" w:color="auto"/>
        <w:left w:val="none" w:sz="0" w:space="0" w:color="auto"/>
        <w:bottom w:val="none" w:sz="0" w:space="0" w:color="auto"/>
        <w:right w:val="none" w:sz="0" w:space="0" w:color="auto"/>
      </w:divBdr>
    </w:div>
    <w:div w:id="227762936">
      <w:bodyDiv w:val="1"/>
      <w:marLeft w:val="0"/>
      <w:marRight w:val="0"/>
      <w:marTop w:val="0"/>
      <w:marBottom w:val="0"/>
      <w:divBdr>
        <w:top w:val="none" w:sz="0" w:space="0" w:color="auto"/>
        <w:left w:val="none" w:sz="0" w:space="0" w:color="auto"/>
        <w:bottom w:val="none" w:sz="0" w:space="0" w:color="auto"/>
        <w:right w:val="none" w:sz="0" w:space="0" w:color="auto"/>
      </w:divBdr>
    </w:div>
    <w:div w:id="251739612">
      <w:bodyDiv w:val="1"/>
      <w:marLeft w:val="0"/>
      <w:marRight w:val="0"/>
      <w:marTop w:val="0"/>
      <w:marBottom w:val="0"/>
      <w:divBdr>
        <w:top w:val="none" w:sz="0" w:space="0" w:color="auto"/>
        <w:left w:val="none" w:sz="0" w:space="0" w:color="auto"/>
        <w:bottom w:val="none" w:sz="0" w:space="0" w:color="auto"/>
        <w:right w:val="none" w:sz="0" w:space="0" w:color="auto"/>
      </w:divBdr>
    </w:div>
    <w:div w:id="266236174">
      <w:bodyDiv w:val="1"/>
      <w:marLeft w:val="0"/>
      <w:marRight w:val="0"/>
      <w:marTop w:val="0"/>
      <w:marBottom w:val="0"/>
      <w:divBdr>
        <w:top w:val="none" w:sz="0" w:space="0" w:color="auto"/>
        <w:left w:val="none" w:sz="0" w:space="0" w:color="auto"/>
        <w:bottom w:val="none" w:sz="0" w:space="0" w:color="auto"/>
        <w:right w:val="none" w:sz="0" w:space="0" w:color="auto"/>
      </w:divBdr>
    </w:div>
    <w:div w:id="303629831">
      <w:bodyDiv w:val="1"/>
      <w:marLeft w:val="0"/>
      <w:marRight w:val="0"/>
      <w:marTop w:val="0"/>
      <w:marBottom w:val="0"/>
      <w:divBdr>
        <w:top w:val="none" w:sz="0" w:space="0" w:color="auto"/>
        <w:left w:val="none" w:sz="0" w:space="0" w:color="auto"/>
        <w:bottom w:val="none" w:sz="0" w:space="0" w:color="auto"/>
        <w:right w:val="none" w:sz="0" w:space="0" w:color="auto"/>
      </w:divBdr>
    </w:div>
    <w:div w:id="351345408">
      <w:bodyDiv w:val="1"/>
      <w:marLeft w:val="0"/>
      <w:marRight w:val="0"/>
      <w:marTop w:val="0"/>
      <w:marBottom w:val="0"/>
      <w:divBdr>
        <w:top w:val="none" w:sz="0" w:space="0" w:color="auto"/>
        <w:left w:val="none" w:sz="0" w:space="0" w:color="auto"/>
        <w:bottom w:val="none" w:sz="0" w:space="0" w:color="auto"/>
        <w:right w:val="none" w:sz="0" w:space="0" w:color="auto"/>
      </w:divBdr>
    </w:div>
    <w:div w:id="388188828">
      <w:bodyDiv w:val="1"/>
      <w:marLeft w:val="0"/>
      <w:marRight w:val="0"/>
      <w:marTop w:val="0"/>
      <w:marBottom w:val="0"/>
      <w:divBdr>
        <w:top w:val="none" w:sz="0" w:space="0" w:color="auto"/>
        <w:left w:val="none" w:sz="0" w:space="0" w:color="auto"/>
        <w:bottom w:val="none" w:sz="0" w:space="0" w:color="auto"/>
        <w:right w:val="none" w:sz="0" w:space="0" w:color="auto"/>
      </w:divBdr>
    </w:div>
    <w:div w:id="395903133">
      <w:bodyDiv w:val="1"/>
      <w:marLeft w:val="0"/>
      <w:marRight w:val="0"/>
      <w:marTop w:val="0"/>
      <w:marBottom w:val="0"/>
      <w:divBdr>
        <w:top w:val="none" w:sz="0" w:space="0" w:color="auto"/>
        <w:left w:val="none" w:sz="0" w:space="0" w:color="auto"/>
        <w:bottom w:val="none" w:sz="0" w:space="0" w:color="auto"/>
        <w:right w:val="none" w:sz="0" w:space="0" w:color="auto"/>
      </w:divBdr>
    </w:div>
    <w:div w:id="440488607">
      <w:bodyDiv w:val="1"/>
      <w:marLeft w:val="0"/>
      <w:marRight w:val="0"/>
      <w:marTop w:val="0"/>
      <w:marBottom w:val="0"/>
      <w:divBdr>
        <w:top w:val="none" w:sz="0" w:space="0" w:color="auto"/>
        <w:left w:val="none" w:sz="0" w:space="0" w:color="auto"/>
        <w:bottom w:val="none" w:sz="0" w:space="0" w:color="auto"/>
        <w:right w:val="none" w:sz="0" w:space="0" w:color="auto"/>
      </w:divBdr>
    </w:div>
    <w:div w:id="452018185">
      <w:bodyDiv w:val="1"/>
      <w:marLeft w:val="0"/>
      <w:marRight w:val="0"/>
      <w:marTop w:val="0"/>
      <w:marBottom w:val="0"/>
      <w:divBdr>
        <w:top w:val="none" w:sz="0" w:space="0" w:color="auto"/>
        <w:left w:val="none" w:sz="0" w:space="0" w:color="auto"/>
        <w:bottom w:val="none" w:sz="0" w:space="0" w:color="auto"/>
        <w:right w:val="none" w:sz="0" w:space="0" w:color="auto"/>
      </w:divBdr>
    </w:div>
    <w:div w:id="453600413">
      <w:bodyDiv w:val="1"/>
      <w:marLeft w:val="0"/>
      <w:marRight w:val="0"/>
      <w:marTop w:val="0"/>
      <w:marBottom w:val="0"/>
      <w:divBdr>
        <w:top w:val="none" w:sz="0" w:space="0" w:color="auto"/>
        <w:left w:val="none" w:sz="0" w:space="0" w:color="auto"/>
        <w:bottom w:val="none" w:sz="0" w:space="0" w:color="auto"/>
        <w:right w:val="none" w:sz="0" w:space="0" w:color="auto"/>
      </w:divBdr>
    </w:div>
    <w:div w:id="517738304">
      <w:bodyDiv w:val="1"/>
      <w:marLeft w:val="0"/>
      <w:marRight w:val="0"/>
      <w:marTop w:val="0"/>
      <w:marBottom w:val="0"/>
      <w:divBdr>
        <w:top w:val="none" w:sz="0" w:space="0" w:color="auto"/>
        <w:left w:val="none" w:sz="0" w:space="0" w:color="auto"/>
        <w:bottom w:val="none" w:sz="0" w:space="0" w:color="auto"/>
        <w:right w:val="none" w:sz="0" w:space="0" w:color="auto"/>
      </w:divBdr>
    </w:div>
    <w:div w:id="578370000">
      <w:bodyDiv w:val="1"/>
      <w:marLeft w:val="0"/>
      <w:marRight w:val="0"/>
      <w:marTop w:val="0"/>
      <w:marBottom w:val="0"/>
      <w:divBdr>
        <w:top w:val="none" w:sz="0" w:space="0" w:color="auto"/>
        <w:left w:val="none" w:sz="0" w:space="0" w:color="auto"/>
        <w:bottom w:val="none" w:sz="0" w:space="0" w:color="auto"/>
        <w:right w:val="none" w:sz="0" w:space="0" w:color="auto"/>
      </w:divBdr>
    </w:div>
    <w:div w:id="583564802">
      <w:bodyDiv w:val="1"/>
      <w:marLeft w:val="0"/>
      <w:marRight w:val="0"/>
      <w:marTop w:val="0"/>
      <w:marBottom w:val="0"/>
      <w:divBdr>
        <w:top w:val="none" w:sz="0" w:space="0" w:color="auto"/>
        <w:left w:val="none" w:sz="0" w:space="0" w:color="auto"/>
        <w:bottom w:val="none" w:sz="0" w:space="0" w:color="auto"/>
        <w:right w:val="none" w:sz="0" w:space="0" w:color="auto"/>
      </w:divBdr>
    </w:div>
    <w:div w:id="638530835">
      <w:bodyDiv w:val="1"/>
      <w:marLeft w:val="0"/>
      <w:marRight w:val="0"/>
      <w:marTop w:val="0"/>
      <w:marBottom w:val="0"/>
      <w:divBdr>
        <w:top w:val="none" w:sz="0" w:space="0" w:color="auto"/>
        <w:left w:val="none" w:sz="0" w:space="0" w:color="auto"/>
        <w:bottom w:val="none" w:sz="0" w:space="0" w:color="auto"/>
        <w:right w:val="none" w:sz="0" w:space="0" w:color="auto"/>
      </w:divBdr>
    </w:div>
    <w:div w:id="735904125">
      <w:bodyDiv w:val="1"/>
      <w:marLeft w:val="0"/>
      <w:marRight w:val="0"/>
      <w:marTop w:val="0"/>
      <w:marBottom w:val="0"/>
      <w:divBdr>
        <w:top w:val="none" w:sz="0" w:space="0" w:color="auto"/>
        <w:left w:val="none" w:sz="0" w:space="0" w:color="auto"/>
        <w:bottom w:val="none" w:sz="0" w:space="0" w:color="auto"/>
        <w:right w:val="none" w:sz="0" w:space="0" w:color="auto"/>
      </w:divBdr>
    </w:div>
    <w:div w:id="882015316">
      <w:bodyDiv w:val="1"/>
      <w:marLeft w:val="0"/>
      <w:marRight w:val="0"/>
      <w:marTop w:val="0"/>
      <w:marBottom w:val="0"/>
      <w:divBdr>
        <w:top w:val="none" w:sz="0" w:space="0" w:color="auto"/>
        <w:left w:val="none" w:sz="0" w:space="0" w:color="auto"/>
        <w:bottom w:val="none" w:sz="0" w:space="0" w:color="auto"/>
        <w:right w:val="none" w:sz="0" w:space="0" w:color="auto"/>
      </w:divBdr>
    </w:div>
    <w:div w:id="893002849">
      <w:bodyDiv w:val="1"/>
      <w:marLeft w:val="0"/>
      <w:marRight w:val="0"/>
      <w:marTop w:val="0"/>
      <w:marBottom w:val="0"/>
      <w:divBdr>
        <w:top w:val="none" w:sz="0" w:space="0" w:color="auto"/>
        <w:left w:val="none" w:sz="0" w:space="0" w:color="auto"/>
        <w:bottom w:val="none" w:sz="0" w:space="0" w:color="auto"/>
        <w:right w:val="none" w:sz="0" w:space="0" w:color="auto"/>
      </w:divBdr>
    </w:div>
    <w:div w:id="961494732">
      <w:bodyDiv w:val="1"/>
      <w:marLeft w:val="0"/>
      <w:marRight w:val="0"/>
      <w:marTop w:val="0"/>
      <w:marBottom w:val="0"/>
      <w:divBdr>
        <w:top w:val="none" w:sz="0" w:space="0" w:color="auto"/>
        <w:left w:val="none" w:sz="0" w:space="0" w:color="auto"/>
        <w:bottom w:val="none" w:sz="0" w:space="0" w:color="auto"/>
        <w:right w:val="none" w:sz="0" w:space="0" w:color="auto"/>
      </w:divBdr>
    </w:div>
    <w:div w:id="963730983">
      <w:bodyDiv w:val="1"/>
      <w:marLeft w:val="0"/>
      <w:marRight w:val="0"/>
      <w:marTop w:val="0"/>
      <w:marBottom w:val="0"/>
      <w:divBdr>
        <w:top w:val="none" w:sz="0" w:space="0" w:color="auto"/>
        <w:left w:val="none" w:sz="0" w:space="0" w:color="auto"/>
        <w:bottom w:val="none" w:sz="0" w:space="0" w:color="auto"/>
        <w:right w:val="none" w:sz="0" w:space="0" w:color="auto"/>
      </w:divBdr>
      <w:divsChild>
        <w:div w:id="525143881">
          <w:marLeft w:val="1166"/>
          <w:marRight w:val="0"/>
          <w:marTop w:val="0"/>
          <w:marBottom w:val="0"/>
          <w:divBdr>
            <w:top w:val="none" w:sz="0" w:space="0" w:color="auto"/>
            <w:left w:val="none" w:sz="0" w:space="0" w:color="auto"/>
            <w:bottom w:val="none" w:sz="0" w:space="0" w:color="auto"/>
            <w:right w:val="none" w:sz="0" w:space="0" w:color="auto"/>
          </w:divBdr>
        </w:div>
        <w:div w:id="1232232246">
          <w:marLeft w:val="547"/>
          <w:marRight w:val="0"/>
          <w:marTop w:val="0"/>
          <w:marBottom w:val="0"/>
          <w:divBdr>
            <w:top w:val="none" w:sz="0" w:space="0" w:color="auto"/>
            <w:left w:val="none" w:sz="0" w:space="0" w:color="auto"/>
            <w:bottom w:val="none" w:sz="0" w:space="0" w:color="auto"/>
            <w:right w:val="none" w:sz="0" w:space="0" w:color="auto"/>
          </w:divBdr>
        </w:div>
        <w:div w:id="1306818039">
          <w:marLeft w:val="1166"/>
          <w:marRight w:val="0"/>
          <w:marTop w:val="0"/>
          <w:marBottom w:val="0"/>
          <w:divBdr>
            <w:top w:val="none" w:sz="0" w:space="0" w:color="auto"/>
            <w:left w:val="none" w:sz="0" w:space="0" w:color="auto"/>
            <w:bottom w:val="none" w:sz="0" w:space="0" w:color="auto"/>
            <w:right w:val="none" w:sz="0" w:space="0" w:color="auto"/>
          </w:divBdr>
        </w:div>
        <w:div w:id="1894462029">
          <w:marLeft w:val="1166"/>
          <w:marRight w:val="0"/>
          <w:marTop w:val="0"/>
          <w:marBottom w:val="0"/>
          <w:divBdr>
            <w:top w:val="none" w:sz="0" w:space="0" w:color="auto"/>
            <w:left w:val="none" w:sz="0" w:space="0" w:color="auto"/>
            <w:bottom w:val="none" w:sz="0" w:space="0" w:color="auto"/>
            <w:right w:val="none" w:sz="0" w:space="0" w:color="auto"/>
          </w:divBdr>
        </w:div>
      </w:divsChild>
    </w:div>
    <w:div w:id="964968205">
      <w:bodyDiv w:val="1"/>
      <w:marLeft w:val="0"/>
      <w:marRight w:val="0"/>
      <w:marTop w:val="0"/>
      <w:marBottom w:val="0"/>
      <w:divBdr>
        <w:top w:val="none" w:sz="0" w:space="0" w:color="auto"/>
        <w:left w:val="none" w:sz="0" w:space="0" w:color="auto"/>
        <w:bottom w:val="none" w:sz="0" w:space="0" w:color="auto"/>
        <w:right w:val="none" w:sz="0" w:space="0" w:color="auto"/>
      </w:divBdr>
    </w:div>
    <w:div w:id="1057700882">
      <w:bodyDiv w:val="1"/>
      <w:marLeft w:val="0"/>
      <w:marRight w:val="0"/>
      <w:marTop w:val="0"/>
      <w:marBottom w:val="0"/>
      <w:divBdr>
        <w:top w:val="none" w:sz="0" w:space="0" w:color="auto"/>
        <w:left w:val="none" w:sz="0" w:space="0" w:color="auto"/>
        <w:bottom w:val="none" w:sz="0" w:space="0" w:color="auto"/>
        <w:right w:val="none" w:sz="0" w:space="0" w:color="auto"/>
      </w:divBdr>
    </w:div>
    <w:div w:id="1129664785">
      <w:bodyDiv w:val="1"/>
      <w:marLeft w:val="0"/>
      <w:marRight w:val="0"/>
      <w:marTop w:val="0"/>
      <w:marBottom w:val="0"/>
      <w:divBdr>
        <w:top w:val="none" w:sz="0" w:space="0" w:color="auto"/>
        <w:left w:val="none" w:sz="0" w:space="0" w:color="auto"/>
        <w:bottom w:val="none" w:sz="0" w:space="0" w:color="auto"/>
        <w:right w:val="none" w:sz="0" w:space="0" w:color="auto"/>
      </w:divBdr>
    </w:div>
    <w:div w:id="1191650181">
      <w:bodyDiv w:val="1"/>
      <w:marLeft w:val="0"/>
      <w:marRight w:val="0"/>
      <w:marTop w:val="0"/>
      <w:marBottom w:val="0"/>
      <w:divBdr>
        <w:top w:val="none" w:sz="0" w:space="0" w:color="auto"/>
        <w:left w:val="none" w:sz="0" w:space="0" w:color="auto"/>
        <w:bottom w:val="none" w:sz="0" w:space="0" w:color="auto"/>
        <w:right w:val="none" w:sz="0" w:space="0" w:color="auto"/>
      </w:divBdr>
    </w:div>
    <w:div w:id="1236472321">
      <w:bodyDiv w:val="1"/>
      <w:marLeft w:val="0"/>
      <w:marRight w:val="0"/>
      <w:marTop w:val="0"/>
      <w:marBottom w:val="0"/>
      <w:divBdr>
        <w:top w:val="none" w:sz="0" w:space="0" w:color="auto"/>
        <w:left w:val="none" w:sz="0" w:space="0" w:color="auto"/>
        <w:bottom w:val="none" w:sz="0" w:space="0" w:color="auto"/>
        <w:right w:val="none" w:sz="0" w:space="0" w:color="auto"/>
      </w:divBdr>
    </w:div>
    <w:div w:id="1266813139">
      <w:bodyDiv w:val="1"/>
      <w:marLeft w:val="0"/>
      <w:marRight w:val="0"/>
      <w:marTop w:val="0"/>
      <w:marBottom w:val="0"/>
      <w:divBdr>
        <w:top w:val="none" w:sz="0" w:space="0" w:color="auto"/>
        <w:left w:val="none" w:sz="0" w:space="0" w:color="auto"/>
        <w:bottom w:val="none" w:sz="0" w:space="0" w:color="auto"/>
        <w:right w:val="none" w:sz="0" w:space="0" w:color="auto"/>
      </w:divBdr>
    </w:div>
    <w:div w:id="1329019441">
      <w:bodyDiv w:val="1"/>
      <w:marLeft w:val="0"/>
      <w:marRight w:val="0"/>
      <w:marTop w:val="0"/>
      <w:marBottom w:val="0"/>
      <w:divBdr>
        <w:top w:val="none" w:sz="0" w:space="0" w:color="auto"/>
        <w:left w:val="none" w:sz="0" w:space="0" w:color="auto"/>
        <w:bottom w:val="none" w:sz="0" w:space="0" w:color="auto"/>
        <w:right w:val="none" w:sz="0" w:space="0" w:color="auto"/>
      </w:divBdr>
    </w:div>
    <w:div w:id="1392658424">
      <w:bodyDiv w:val="1"/>
      <w:marLeft w:val="0"/>
      <w:marRight w:val="0"/>
      <w:marTop w:val="0"/>
      <w:marBottom w:val="0"/>
      <w:divBdr>
        <w:top w:val="none" w:sz="0" w:space="0" w:color="auto"/>
        <w:left w:val="none" w:sz="0" w:space="0" w:color="auto"/>
        <w:bottom w:val="none" w:sz="0" w:space="0" w:color="auto"/>
        <w:right w:val="none" w:sz="0" w:space="0" w:color="auto"/>
      </w:divBdr>
    </w:div>
    <w:div w:id="1409307189">
      <w:bodyDiv w:val="1"/>
      <w:marLeft w:val="0"/>
      <w:marRight w:val="0"/>
      <w:marTop w:val="0"/>
      <w:marBottom w:val="0"/>
      <w:divBdr>
        <w:top w:val="none" w:sz="0" w:space="0" w:color="auto"/>
        <w:left w:val="none" w:sz="0" w:space="0" w:color="auto"/>
        <w:bottom w:val="none" w:sz="0" w:space="0" w:color="auto"/>
        <w:right w:val="none" w:sz="0" w:space="0" w:color="auto"/>
      </w:divBdr>
    </w:div>
    <w:div w:id="1446777508">
      <w:bodyDiv w:val="1"/>
      <w:marLeft w:val="0"/>
      <w:marRight w:val="0"/>
      <w:marTop w:val="0"/>
      <w:marBottom w:val="0"/>
      <w:divBdr>
        <w:top w:val="none" w:sz="0" w:space="0" w:color="auto"/>
        <w:left w:val="none" w:sz="0" w:space="0" w:color="auto"/>
        <w:bottom w:val="none" w:sz="0" w:space="0" w:color="auto"/>
        <w:right w:val="none" w:sz="0" w:space="0" w:color="auto"/>
      </w:divBdr>
    </w:div>
    <w:div w:id="1526094728">
      <w:bodyDiv w:val="1"/>
      <w:marLeft w:val="0"/>
      <w:marRight w:val="0"/>
      <w:marTop w:val="0"/>
      <w:marBottom w:val="0"/>
      <w:divBdr>
        <w:top w:val="none" w:sz="0" w:space="0" w:color="auto"/>
        <w:left w:val="none" w:sz="0" w:space="0" w:color="auto"/>
        <w:bottom w:val="none" w:sz="0" w:space="0" w:color="auto"/>
        <w:right w:val="none" w:sz="0" w:space="0" w:color="auto"/>
      </w:divBdr>
    </w:div>
    <w:div w:id="1544175058">
      <w:bodyDiv w:val="1"/>
      <w:marLeft w:val="0"/>
      <w:marRight w:val="0"/>
      <w:marTop w:val="0"/>
      <w:marBottom w:val="0"/>
      <w:divBdr>
        <w:top w:val="none" w:sz="0" w:space="0" w:color="auto"/>
        <w:left w:val="none" w:sz="0" w:space="0" w:color="auto"/>
        <w:bottom w:val="none" w:sz="0" w:space="0" w:color="auto"/>
        <w:right w:val="none" w:sz="0" w:space="0" w:color="auto"/>
      </w:divBdr>
    </w:div>
    <w:div w:id="1547137067">
      <w:bodyDiv w:val="1"/>
      <w:marLeft w:val="0"/>
      <w:marRight w:val="0"/>
      <w:marTop w:val="0"/>
      <w:marBottom w:val="0"/>
      <w:divBdr>
        <w:top w:val="none" w:sz="0" w:space="0" w:color="auto"/>
        <w:left w:val="none" w:sz="0" w:space="0" w:color="auto"/>
        <w:bottom w:val="none" w:sz="0" w:space="0" w:color="auto"/>
        <w:right w:val="none" w:sz="0" w:space="0" w:color="auto"/>
      </w:divBdr>
    </w:div>
    <w:div w:id="1553882607">
      <w:bodyDiv w:val="1"/>
      <w:marLeft w:val="0"/>
      <w:marRight w:val="0"/>
      <w:marTop w:val="0"/>
      <w:marBottom w:val="0"/>
      <w:divBdr>
        <w:top w:val="none" w:sz="0" w:space="0" w:color="auto"/>
        <w:left w:val="none" w:sz="0" w:space="0" w:color="auto"/>
        <w:bottom w:val="none" w:sz="0" w:space="0" w:color="auto"/>
        <w:right w:val="none" w:sz="0" w:space="0" w:color="auto"/>
      </w:divBdr>
    </w:div>
    <w:div w:id="1633753942">
      <w:bodyDiv w:val="1"/>
      <w:marLeft w:val="0"/>
      <w:marRight w:val="0"/>
      <w:marTop w:val="0"/>
      <w:marBottom w:val="0"/>
      <w:divBdr>
        <w:top w:val="none" w:sz="0" w:space="0" w:color="auto"/>
        <w:left w:val="none" w:sz="0" w:space="0" w:color="auto"/>
        <w:bottom w:val="none" w:sz="0" w:space="0" w:color="auto"/>
        <w:right w:val="none" w:sz="0" w:space="0" w:color="auto"/>
      </w:divBdr>
    </w:div>
    <w:div w:id="1637949298">
      <w:bodyDiv w:val="1"/>
      <w:marLeft w:val="0"/>
      <w:marRight w:val="0"/>
      <w:marTop w:val="0"/>
      <w:marBottom w:val="0"/>
      <w:divBdr>
        <w:top w:val="none" w:sz="0" w:space="0" w:color="auto"/>
        <w:left w:val="none" w:sz="0" w:space="0" w:color="auto"/>
        <w:bottom w:val="none" w:sz="0" w:space="0" w:color="auto"/>
        <w:right w:val="none" w:sz="0" w:space="0" w:color="auto"/>
      </w:divBdr>
    </w:div>
    <w:div w:id="1667779065">
      <w:bodyDiv w:val="1"/>
      <w:marLeft w:val="0"/>
      <w:marRight w:val="0"/>
      <w:marTop w:val="0"/>
      <w:marBottom w:val="0"/>
      <w:divBdr>
        <w:top w:val="none" w:sz="0" w:space="0" w:color="auto"/>
        <w:left w:val="none" w:sz="0" w:space="0" w:color="auto"/>
        <w:bottom w:val="none" w:sz="0" w:space="0" w:color="auto"/>
        <w:right w:val="none" w:sz="0" w:space="0" w:color="auto"/>
      </w:divBdr>
    </w:div>
    <w:div w:id="1690058131">
      <w:bodyDiv w:val="1"/>
      <w:marLeft w:val="0"/>
      <w:marRight w:val="0"/>
      <w:marTop w:val="0"/>
      <w:marBottom w:val="0"/>
      <w:divBdr>
        <w:top w:val="none" w:sz="0" w:space="0" w:color="auto"/>
        <w:left w:val="none" w:sz="0" w:space="0" w:color="auto"/>
        <w:bottom w:val="none" w:sz="0" w:space="0" w:color="auto"/>
        <w:right w:val="none" w:sz="0" w:space="0" w:color="auto"/>
      </w:divBdr>
    </w:div>
    <w:div w:id="1753118246">
      <w:bodyDiv w:val="1"/>
      <w:marLeft w:val="0"/>
      <w:marRight w:val="0"/>
      <w:marTop w:val="0"/>
      <w:marBottom w:val="0"/>
      <w:divBdr>
        <w:top w:val="none" w:sz="0" w:space="0" w:color="auto"/>
        <w:left w:val="none" w:sz="0" w:space="0" w:color="auto"/>
        <w:bottom w:val="none" w:sz="0" w:space="0" w:color="auto"/>
        <w:right w:val="none" w:sz="0" w:space="0" w:color="auto"/>
      </w:divBdr>
    </w:div>
    <w:div w:id="1782603957">
      <w:bodyDiv w:val="1"/>
      <w:marLeft w:val="0"/>
      <w:marRight w:val="0"/>
      <w:marTop w:val="0"/>
      <w:marBottom w:val="0"/>
      <w:divBdr>
        <w:top w:val="none" w:sz="0" w:space="0" w:color="auto"/>
        <w:left w:val="none" w:sz="0" w:space="0" w:color="auto"/>
        <w:bottom w:val="none" w:sz="0" w:space="0" w:color="auto"/>
        <w:right w:val="none" w:sz="0" w:space="0" w:color="auto"/>
      </w:divBdr>
    </w:div>
    <w:div w:id="1817067818">
      <w:bodyDiv w:val="1"/>
      <w:marLeft w:val="0"/>
      <w:marRight w:val="0"/>
      <w:marTop w:val="0"/>
      <w:marBottom w:val="0"/>
      <w:divBdr>
        <w:top w:val="none" w:sz="0" w:space="0" w:color="auto"/>
        <w:left w:val="none" w:sz="0" w:space="0" w:color="auto"/>
        <w:bottom w:val="none" w:sz="0" w:space="0" w:color="auto"/>
        <w:right w:val="none" w:sz="0" w:space="0" w:color="auto"/>
      </w:divBdr>
    </w:div>
    <w:div w:id="1822035109">
      <w:bodyDiv w:val="1"/>
      <w:marLeft w:val="0"/>
      <w:marRight w:val="0"/>
      <w:marTop w:val="0"/>
      <w:marBottom w:val="0"/>
      <w:divBdr>
        <w:top w:val="none" w:sz="0" w:space="0" w:color="auto"/>
        <w:left w:val="none" w:sz="0" w:space="0" w:color="auto"/>
        <w:bottom w:val="none" w:sz="0" w:space="0" w:color="auto"/>
        <w:right w:val="none" w:sz="0" w:space="0" w:color="auto"/>
      </w:divBdr>
    </w:div>
    <w:div w:id="1851141217">
      <w:bodyDiv w:val="1"/>
      <w:marLeft w:val="0"/>
      <w:marRight w:val="0"/>
      <w:marTop w:val="0"/>
      <w:marBottom w:val="0"/>
      <w:divBdr>
        <w:top w:val="none" w:sz="0" w:space="0" w:color="auto"/>
        <w:left w:val="none" w:sz="0" w:space="0" w:color="auto"/>
        <w:bottom w:val="none" w:sz="0" w:space="0" w:color="auto"/>
        <w:right w:val="none" w:sz="0" w:space="0" w:color="auto"/>
      </w:divBdr>
    </w:div>
    <w:div w:id="1953126672">
      <w:bodyDiv w:val="1"/>
      <w:marLeft w:val="0"/>
      <w:marRight w:val="0"/>
      <w:marTop w:val="0"/>
      <w:marBottom w:val="0"/>
      <w:divBdr>
        <w:top w:val="none" w:sz="0" w:space="0" w:color="auto"/>
        <w:left w:val="none" w:sz="0" w:space="0" w:color="auto"/>
        <w:bottom w:val="none" w:sz="0" w:space="0" w:color="auto"/>
        <w:right w:val="none" w:sz="0" w:space="0" w:color="auto"/>
      </w:divBdr>
    </w:div>
    <w:div w:id="2016028770">
      <w:bodyDiv w:val="1"/>
      <w:marLeft w:val="0"/>
      <w:marRight w:val="0"/>
      <w:marTop w:val="0"/>
      <w:marBottom w:val="0"/>
      <w:divBdr>
        <w:top w:val="none" w:sz="0" w:space="0" w:color="auto"/>
        <w:left w:val="none" w:sz="0" w:space="0" w:color="auto"/>
        <w:bottom w:val="none" w:sz="0" w:space="0" w:color="auto"/>
        <w:right w:val="none" w:sz="0" w:space="0" w:color="auto"/>
      </w:divBdr>
    </w:div>
    <w:div w:id="209192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globalpartnership.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acebook.com/ISA.UVS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lada.gov.sk/institut-pre-strategie-a-analyzy-isa/" TargetMode="External"/><Relationship Id="rId20" Type="http://schemas.openxmlformats.org/officeDocument/2006/relationships/hyperlink" Target="https://futuremap.io/found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eacea.ec.europa.eu/national-policies/eurydice/content/tackling-early-leaving-education-and-training-europe-strategies-policies-and-measures_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epri.ca/tax-linkage/" TargetMode="External"/><Relationship Id="rId3" Type="http://schemas.openxmlformats.org/officeDocument/2006/relationships/hyperlink" Target="https://www.epri.ca/tax-linkage/" TargetMode="External"/><Relationship Id="rId7" Type="http://schemas.openxmlformats.org/officeDocument/2006/relationships/hyperlink" Target="https://www.minedu.sk/upraveny-pocet-ziakov-prveho-rocnika-v-dennej-forme-studia-v-cleneni-na-jednotlive-studijne-odbory-alebo-na-jednotlive-ucebne-odbory-strednych-skol-pre-skolsky-rok-20192020/" TargetMode="External"/><Relationship Id="rId2" Type="http://schemas.openxmlformats.org/officeDocument/2006/relationships/hyperlink" Target="https://www.bi.team/publications/using-data-science-in-policy/" TargetMode="External"/><Relationship Id="rId1" Type="http://schemas.openxmlformats.org/officeDocument/2006/relationships/hyperlink" Target="https://en.wikipedia.org/wiki/Cross-industry_standard_process_for_data_mining" TargetMode="External"/><Relationship Id="rId6" Type="http://schemas.openxmlformats.org/officeDocument/2006/relationships/hyperlink" Target="https://www.bi.team/wp-content/uploads/2017/12/BIT_DATA-SCIENCE_WEB-READY.pdf" TargetMode="External"/><Relationship Id="rId5" Type="http://schemas.openxmlformats.org/officeDocument/2006/relationships/hyperlink" Target="https://www.cityofboston.gov/mayorsdashboard/" TargetMode="External"/><Relationship Id="rId4" Type="http://schemas.openxmlformats.org/officeDocument/2006/relationships/hyperlink" Target="https://eacea.ec.europa.eu/national-policies/eurydice/content/tackling-early-leaving-education-and-training-europe-strategies-policies-and-measures_en" TargetMode="External"/><Relationship Id="rId9" Type="http://schemas.openxmlformats.org/officeDocument/2006/relationships/hyperlink" Target="https://mpra.ub.uni-muenchen.de/81772/1/MPRA_paper_8177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D9891-5A98-4016-BD07-26FCB0C1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14367</Words>
  <Characters>81894</Characters>
  <Application>Microsoft Office Word</Application>
  <DocSecurity>0</DocSecurity>
  <Lines>682</Lines>
  <Paragraphs>192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96069</CharactersWithSpaces>
  <SharedDoc>false</SharedDoc>
  <HLinks>
    <vt:vector size="474" baseType="variant">
      <vt:variant>
        <vt:i4>1507447</vt:i4>
      </vt:variant>
      <vt:variant>
        <vt:i4>504</vt:i4>
      </vt:variant>
      <vt:variant>
        <vt:i4>0</vt:i4>
      </vt:variant>
      <vt:variant>
        <vt:i4>5</vt:i4>
      </vt:variant>
      <vt:variant>
        <vt:lpwstr>https://eacea.ec.europa.eu/national-policies/eurydice/content/tackling-early-leaving-education-and-training-europe-strategies-policies-and-measures_en</vt:lpwstr>
      </vt:variant>
      <vt:variant>
        <vt:lpwstr/>
      </vt:variant>
      <vt:variant>
        <vt:i4>3342375</vt:i4>
      </vt:variant>
      <vt:variant>
        <vt:i4>489</vt:i4>
      </vt:variant>
      <vt:variant>
        <vt:i4>0</vt:i4>
      </vt:variant>
      <vt:variant>
        <vt:i4>5</vt:i4>
      </vt:variant>
      <vt:variant>
        <vt:lpwstr>https://www.globalpartnership.org/</vt:lpwstr>
      </vt:variant>
      <vt:variant>
        <vt:lpwstr/>
      </vt:variant>
      <vt:variant>
        <vt:i4>3670130</vt:i4>
      </vt:variant>
      <vt:variant>
        <vt:i4>480</vt:i4>
      </vt:variant>
      <vt:variant>
        <vt:i4>0</vt:i4>
      </vt:variant>
      <vt:variant>
        <vt:i4>5</vt:i4>
      </vt:variant>
      <vt:variant>
        <vt:lpwstr>https://futuremap.io/foundation</vt:lpwstr>
      </vt:variant>
      <vt:variant>
        <vt:lpwstr/>
      </vt:variant>
      <vt:variant>
        <vt:i4>6750335</vt:i4>
      </vt:variant>
      <vt:variant>
        <vt:i4>459</vt:i4>
      </vt:variant>
      <vt:variant>
        <vt:i4>0</vt:i4>
      </vt:variant>
      <vt:variant>
        <vt:i4>5</vt:i4>
      </vt:variant>
      <vt:variant>
        <vt:lpwstr>https://www.facebook.com/ISA.UVSR/</vt:lpwstr>
      </vt:variant>
      <vt:variant>
        <vt:lpwstr/>
      </vt:variant>
      <vt:variant>
        <vt:i4>2097258</vt:i4>
      </vt:variant>
      <vt:variant>
        <vt:i4>456</vt:i4>
      </vt:variant>
      <vt:variant>
        <vt:i4>0</vt:i4>
      </vt:variant>
      <vt:variant>
        <vt:i4>5</vt:i4>
      </vt:variant>
      <vt:variant>
        <vt:lpwstr>https://www.vlada.gov.sk/institut-pre-strategie-a-analyzy-isa/</vt:lpwstr>
      </vt:variant>
      <vt:variant>
        <vt:lpwstr/>
      </vt:variant>
      <vt:variant>
        <vt:i4>2555910</vt:i4>
      </vt:variant>
      <vt:variant>
        <vt:i4>404</vt:i4>
      </vt:variant>
      <vt:variant>
        <vt:i4>0</vt:i4>
      </vt:variant>
      <vt:variant>
        <vt:i4>5</vt:i4>
      </vt:variant>
      <vt:variant>
        <vt:lpwstr/>
      </vt:variant>
      <vt:variant>
        <vt:lpwstr>_Toc4133126</vt:lpwstr>
      </vt:variant>
      <vt:variant>
        <vt:i4>2555910</vt:i4>
      </vt:variant>
      <vt:variant>
        <vt:i4>398</vt:i4>
      </vt:variant>
      <vt:variant>
        <vt:i4>0</vt:i4>
      </vt:variant>
      <vt:variant>
        <vt:i4>5</vt:i4>
      </vt:variant>
      <vt:variant>
        <vt:lpwstr/>
      </vt:variant>
      <vt:variant>
        <vt:lpwstr>_Toc4133125</vt:lpwstr>
      </vt:variant>
      <vt:variant>
        <vt:i4>2555910</vt:i4>
      </vt:variant>
      <vt:variant>
        <vt:i4>392</vt:i4>
      </vt:variant>
      <vt:variant>
        <vt:i4>0</vt:i4>
      </vt:variant>
      <vt:variant>
        <vt:i4>5</vt:i4>
      </vt:variant>
      <vt:variant>
        <vt:lpwstr/>
      </vt:variant>
      <vt:variant>
        <vt:lpwstr>_Toc4133124</vt:lpwstr>
      </vt:variant>
      <vt:variant>
        <vt:i4>2555910</vt:i4>
      </vt:variant>
      <vt:variant>
        <vt:i4>386</vt:i4>
      </vt:variant>
      <vt:variant>
        <vt:i4>0</vt:i4>
      </vt:variant>
      <vt:variant>
        <vt:i4>5</vt:i4>
      </vt:variant>
      <vt:variant>
        <vt:lpwstr/>
      </vt:variant>
      <vt:variant>
        <vt:lpwstr>_Toc4133123</vt:lpwstr>
      </vt:variant>
      <vt:variant>
        <vt:i4>2555910</vt:i4>
      </vt:variant>
      <vt:variant>
        <vt:i4>380</vt:i4>
      </vt:variant>
      <vt:variant>
        <vt:i4>0</vt:i4>
      </vt:variant>
      <vt:variant>
        <vt:i4>5</vt:i4>
      </vt:variant>
      <vt:variant>
        <vt:lpwstr/>
      </vt:variant>
      <vt:variant>
        <vt:lpwstr>_Toc4133122</vt:lpwstr>
      </vt:variant>
      <vt:variant>
        <vt:i4>2555910</vt:i4>
      </vt:variant>
      <vt:variant>
        <vt:i4>374</vt:i4>
      </vt:variant>
      <vt:variant>
        <vt:i4>0</vt:i4>
      </vt:variant>
      <vt:variant>
        <vt:i4>5</vt:i4>
      </vt:variant>
      <vt:variant>
        <vt:lpwstr/>
      </vt:variant>
      <vt:variant>
        <vt:lpwstr>_Toc4133121</vt:lpwstr>
      </vt:variant>
      <vt:variant>
        <vt:i4>2555910</vt:i4>
      </vt:variant>
      <vt:variant>
        <vt:i4>368</vt:i4>
      </vt:variant>
      <vt:variant>
        <vt:i4>0</vt:i4>
      </vt:variant>
      <vt:variant>
        <vt:i4>5</vt:i4>
      </vt:variant>
      <vt:variant>
        <vt:lpwstr/>
      </vt:variant>
      <vt:variant>
        <vt:lpwstr>_Toc4133120</vt:lpwstr>
      </vt:variant>
      <vt:variant>
        <vt:i4>2359302</vt:i4>
      </vt:variant>
      <vt:variant>
        <vt:i4>362</vt:i4>
      </vt:variant>
      <vt:variant>
        <vt:i4>0</vt:i4>
      </vt:variant>
      <vt:variant>
        <vt:i4>5</vt:i4>
      </vt:variant>
      <vt:variant>
        <vt:lpwstr/>
      </vt:variant>
      <vt:variant>
        <vt:lpwstr>_Toc4133119</vt:lpwstr>
      </vt:variant>
      <vt:variant>
        <vt:i4>2359302</vt:i4>
      </vt:variant>
      <vt:variant>
        <vt:i4>356</vt:i4>
      </vt:variant>
      <vt:variant>
        <vt:i4>0</vt:i4>
      </vt:variant>
      <vt:variant>
        <vt:i4>5</vt:i4>
      </vt:variant>
      <vt:variant>
        <vt:lpwstr/>
      </vt:variant>
      <vt:variant>
        <vt:lpwstr>_Toc4133118</vt:lpwstr>
      </vt:variant>
      <vt:variant>
        <vt:i4>2359302</vt:i4>
      </vt:variant>
      <vt:variant>
        <vt:i4>350</vt:i4>
      </vt:variant>
      <vt:variant>
        <vt:i4>0</vt:i4>
      </vt:variant>
      <vt:variant>
        <vt:i4>5</vt:i4>
      </vt:variant>
      <vt:variant>
        <vt:lpwstr/>
      </vt:variant>
      <vt:variant>
        <vt:lpwstr>_Toc4133117</vt:lpwstr>
      </vt:variant>
      <vt:variant>
        <vt:i4>2359302</vt:i4>
      </vt:variant>
      <vt:variant>
        <vt:i4>344</vt:i4>
      </vt:variant>
      <vt:variant>
        <vt:i4>0</vt:i4>
      </vt:variant>
      <vt:variant>
        <vt:i4>5</vt:i4>
      </vt:variant>
      <vt:variant>
        <vt:lpwstr/>
      </vt:variant>
      <vt:variant>
        <vt:lpwstr>_Toc4133116</vt:lpwstr>
      </vt:variant>
      <vt:variant>
        <vt:i4>2359302</vt:i4>
      </vt:variant>
      <vt:variant>
        <vt:i4>338</vt:i4>
      </vt:variant>
      <vt:variant>
        <vt:i4>0</vt:i4>
      </vt:variant>
      <vt:variant>
        <vt:i4>5</vt:i4>
      </vt:variant>
      <vt:variant>
        <vt:lpwstr/>
      </vt:variant>
      <vt:variant>
        <vt:lpwstr>_Toc4133115</vt:lpwstr>
      </vt:variant>
      <vt:variant>
        <vt:i4>2359302</vt:i4>
      </vt:variant>
      <vt:variant>
        <vt:i4>332</vt:i4>
      </vt:variant>
      <vt:variant>
        <vt:i4>0</vt:i4>
      </vt:variant>
      <vt:variant>
        <vt:i4>5</vt:i4>
      </vt:variant>
      <vt:variant>
        <vt:lpwstr/>
      </vt:variant>
      <vt:variant>
        <vt:lpwstr>_Toc4133114</vt:lpwstr>
      </vt:variant>
      <vt:variant>
        <vt:i4>2359302</vt:i4>
      </vt:variant>
      <vt:variant>
        <vt:i4>326</vt:i4>
      </vt:variant>
      <vt:variant>
        <vt:i4>0</vt:i4>
      </vt:variant>
      <vt:variant>
        <vt:i4>5</vt:i4>
      </vt:variant>
      <vt:variant>
        <vt:lpwstr/>
      </vt:variant>
      <vt:variant>
        <vt:lpwstr>_Toc4133113</vt:lpwstr>
      </vt:variant>
      <vt:variant>
        <vt:i4>2359302</vt:i4>
      </vt:variant>
      <vt:variant>
        <vt:i4>320</vt:i4>
      </vt:variant>
      <vt:variant>
        <vt:i4>0</vt:i4>
      </vt:variant>
      <vt:variant>
        <vt:i4>5</vt:i4>
      </vt:variant>
      <vt:variant>
        <vt:lpwstr/>
      </vt:variant>
      <vt:variant>
        <vt:lpwstr>_Toc4133112</vt:lpwstr>
      </vt:variant>
      <vt:variant>
        <vt:i4>2359302</vt:i4>
      </vt:variant>
      <vt:variant>
        <vt:i4>314</vt:i4>
      </vt:variant>
      <vt:variant>
        <vt:i4>0</vt:i4>
      </vt:variant>
      <vt:variant>
        <vt:i4>5</vt:i4>
      </vt:variant>
      <vt:variant>
        <vt:lpwstr/>
      </vt:variant>
      <vt:variant>
        <vt:lpwstr>_Toc4133111</vt:lpwstr>
      </vt:variant>
      <vt:variant>
        <vt:i4>2359302</vt:i4>
      </vt:variant>
      <vt:variant>
        <vt:i4>308</vt:i4>
      </vt:variant>
      <vt:variant>
        <vt:i4>0</vt:i4>
      </vt:variant>
      <vt:variant>
        <vt:i4>5</vt:i4>
      </vt:variant>
      <vt:variant>
        <vt:lpwstr/>
      </vt:variant>
      <vt:variant>
        <vt:lpwstr>_Toc4133110</vt:lpwstr>
      </vt:variant>
      <vt:variant>
        <vt:i4>2424838</vt:i4>
      </vt:variant>
      <vt:variant>
        <vt:i4>302</vt:i4>
      </vt:variant>
      <vt:variant>
        <vt:i4>0</vt:i4>
      </vt:variant>
      <vt:variant>
        <vt:i4>5</vt:i4>
      </vt:variant>
      <vt:variant>
        <vt:lpwstr/>
      </vt:variant>
      <vt:variant>
        <vt:lpwstr>_Toc4133109</vt:lpwstr>
      </vt:variant>
      <vt:variant>
        <vt:i4>2424838</vt:i4>
      </vt:variant>
      <vt:variant>
        <vt:i4>296</vt:i4>
      </vt:variant>
      <vt:variant>
        <vt:i4>0</vt:i4>
      </vt:variant>
      <vt:variant>
        <vt:i4>5</vt:i4>
      </vt:variant>
      <vt:variant>
        <vt:lpwstr/>
      </vt:variant>
      <vt:variant>
        <vt:lpwstr>_Toc4133108</vt:lpwstr>
      </vt:variant>
      <vt:variant>
        <vt:i4>2424838</vt:i4>
      </vt:variant>
      <vt:variant>
        <vt:i4>290</vt:i4>
      </vt:variant>
      <vt:variant>
        <vt:i4>0</vt:i4>
      </vt:variant>
      <vt:variant>
        <vt:i4>5</vt:i4>
      </vt:variant>
      <vt:variant>
        <vt:lpwstr/>
      </vt:variant>
      <vt:variant>
        <vt:lpwstr>_Toc4133107</vt:lpwstr>
      </vt:variant>
      <vt:variant>
        <vt:i4>2424838</vt:i4>
      </vt:variant>
      <vt:variant>
        <vt:i4>284</vt:i4>
      </vt:variant>
      <vt:variant>
        <vt:i4>0</vt:i4>
      </vt:variant>
      <vt:variant>
        <vt:i4>5</vt:i4>
      </vt:variant>
      <vt:variant>
        <vt:lpwstr/>
      </vt:variant>
      <vt:variant>
        <vt:lpwstr>_Toc4133106</vt:lpwstr>
      </vt:variant>
      <vt:variant>
        <vt:i4>2424838</vt:i4>
      </vt:variant>
      <vt:variant>
        <vt:i4>278</vt:i4>
      </vt:variant>
      <vt:variant>
        <vt:i4>0</vt:i4>
      </vt:variant>
      <vt:variant>
        <vt:i4>5</vt:i4>
      </vt:variant>
      <vt:variant>
        <vt:lpwstr/>
      </vt:variant>
      <vt:variant>
        <vt:lpwstr>_Toc4133105</vt:lpwstr>
      </vt:variant>
      <vt:variant>
        <vt:i4>2424838</vt:i4>
      </vt:variant>
      <vt:variant>
        <vt:i4>272</vt:i4>
      </vt:variant>
      <vt:variant>
        <vt:i4>0</vt:i4>
      </vt:variant>
      <vt:variant>
        <vt:i4>5</vt:i4>
      </vt:variant>
      <vt:variant>
        <vt:lpwstr/>
      </vt:variant>
      <vt:variant>
        <vt:lpwstr>_Toc4133104</vt:lpwstr>
      </vt:variant>
      <vt:variant>
        <vt:i4>2424838</vt:i4>
      </vt:variant>
      <vt:variant>
        <vt:i4>266</vt:i4>
      </vt:variant>
      <vt:variant>
        <vt:i4>0</vt:i4>
      </vt:variant>
      <vt:variant>
        <vt:i4>5</vt:i4>
      </vt:variant>
      <vt:variant>
        <vt:lpwstr/>
      </vt:variant>
      <vt:variant>
        <vt:lpwstr>_Toc4133103</vt:lpwstr>
      </vt:variant>
      <vt:variant>
        <vt:i4>2424838</vt:i4>
      </vt:variant>
      <vt:variant>
        <vt:i4>260</vt:i4>
      </vt:variant>
      <vt:variant>
        <vt:i4>0</vt:i4>
      </vt:variant>
      <vt:variant>
        <vt:i4>5</vt:i4>
      </vt:variant>
      <vt:variant>
        <vt:lpwstr/>
      </vt:variant>
      <vt:variant>
        <vt:lpwstr>_Toc4133102</vt:lpwstr>
      </vt:variant>
      <vt:variant>
        <vt:i4>2424838</vt:i4>
      </vt:variant>
      <vt:variant>
        <vt:i4>254</vt:i4>
      </vt:variant>
      <vt:variant>
        <vt:i4>0</vt:i4>
      </vt:variant>
      <vt:variant>
        <vt:i4>5</vt:i4>
      </vt:variant>
      <vt:variant>
        <vt:lpwstr/>
      </vt:variant>
      <vt:variant>
        <vt:lpwstr>_Toc4133101</vt:lpwstr>
      </vt:variant>
      <vt:variant>
        <vt:i4>2424838</vt:i4>
      </vt:variant>
      <vt:variant>
        <vt:i4>248</vt:i4>
      </vt:variant>
      <vt:variant>
        <vt:i4>0</vt:i4>
      </vt:variant>
      <vt:variant>
        <vt:i4>5</vt:i4>
      </vt:variant>
      <vt:variant>
        <vt:lpwstr/>
      </vt:variant>
      <vt:variant>
        <vt:lpwstr>_Toc4133100</vt:lpwstr>
      </vt:variant>
      <vt:variant>
        <vt:i4>2883591</vt:i4>
      </vt:variant>
      <vt:variant>
        <vt:i4>242</vt:i4>
      </vt:variant>
      <vt:variant>
        <vt:i4>0</vt:i4>
      </vt:variant>
      <vt:variant>
        <vt:i4>5</vt:i4>
      </vt:variant>
      <vt:variant>
        <vt:lpwstr/>
      </vt:variant>
      <vt:variant>
        <vt:lpwstr>_Toc4133099</vt:lpwstr>
      </vt:variant>
      <vt:variant>
        <vt:i4>2883591</vt:i4>
      </vt:variant>
      <vt:variant>
        <vt:i4>236</vt:i4>
      </vt:variant>
      <vt:variant>
        <vt:i4>0</vt:i4>
      </vt:variant>
      <vt:variant>
        <vt:i4>5</vt:i4>
      </vt:variant>
      <vt:variant>
        <vt:lpwstr/>
      </vt:variant>
      <vt:variant>
        <vt:lpwstr>_Toc4133098</vt:lpwstr>
      </vt:variant>
      <vt:variant>
        <vt:i4>2686983</vt:i4>
      </vt:variant>
      <vt:variant>
        <vt:i4>227</vt:i4>
      </vt:variant>
      <vt:variant>
        <vt:i4>0</vt:i4>
      </vt:variant>
      <vt:variant>
        <vt:i4>5</vt:i4>
      </vt:variant>
      <vt:variant>
        <vt:lpwstr/>
      </vt:variant>
      <vt:variant>
        <vt:lpwstr>_Toc4127184</vt:lpwstr>
      </vt:variant>
      <vt:variant>
        <vt:i4>2686983</vt:i4>
      </vt:variant>
      <vt:variant>
        <vt:i4>221</vt:i4>
      </vt:variant>
      <vt:variant>
        <vt:i4>0</vt:i4>
      </vt:variant>
      <vt:variant>
        <vt:i4>5</vt:i4>
      </vt:variant>
      <vt:variant>
        <vt:lpwstr/>
      </vt:variant>
      <vt:variant>
        <vt:lpwstr>_Toc4127183</vt:lpwstr>
      </vt:variant>
      <vt:variant>
        <vt:i4>2686983</vt:i4>
      </vt:variant>
      <vt:variant>
        <vt:i4>215</vt:i4>
      </vt:variant>
      <vt:variant>
        <vt:i4>0</vt:i4>
      </vt:variant>
      <vt:variant>
        <vt:i4>5</vt:i4>
      </vt:variant>
      <vt:variant>
        <vt:lpwstr/>
      </vt:variant>
      <vt:variant>
        <vt:lpwstr>_Toc4127182</vt:lpwstr>
      </vt:variant>
      <vt:variant>
        <vt:i4>2883591</vt:i4>
      </vt:variant>
      <vt:variant>
        <vt:i4>206</vt:i4>
      </vt:variant>
      <vt:variant>
        <vt:i4>0</vt:i4>
      </vt:variant>
      <vt:variant>
        <vt:i4>5</vt:i4>
      </vt:variant>
      <vt:variant>
        <vt:lpwstr/>
      </vt:variant>
      <vt:variant>
        <vt:lpwstr>_Toc4133097</vt:lpwstr>
      </vt:variant>
      <vt:variant>
        <vt:i4>2883591</vt:i4>
      </vt:variant>
      <vt:variant>
        <vt:i4>200</vt:i4>
      </vt:variant>
      <vt:variant>
        <vt:i4>0</vt:i4>
      </vt:variant>
      <vt:variant>
        <vt:i4>5</vt:i4>
      </vt:variant>
      <vt:variant>
        <vt:lpwstr/>
      </vt:variant>
      <vt:variant>
        <vt:lpwstr>_Toc4133096</vt:lpwstr>
      </vt:variant>
      <vt:variant>
        <vt:i4>2883591</vt:i4>
      </vt:variant>
      <vt:variant>
        <vt:i4>194</vt:i4>
      </vt:variant>
      <vt:variant>
        <vt:i4>0</vt:i4>
      </vt:variant>
      <vt:variant>
        <vt:i4>5</vt:i4>
      </vt:variant>
      <vt:variant>
        <vt:lpwstr/>
      </vt:variant>
      <vt:variant>
        <vt:lpwstr>_Toc4133095</vt:lpwstr>
      </vt:variant>
      <vt:variant>
        <vt:i4>2883591</vt:i4>
      </vt:variant>
      <vt:variant>
        <vt:i4>188</vt:i4>
      </vt:variant>
      <vt:variant>
        <vt:i4>0</vt:i4>
      </vt:variant>
      <vt:variant>
        <vt:i4>5</vt:i4>
      </vt:variant>
      <vt:variant>
        <vt:lpwstr/>
      </vt:variant>
      <vt:variant>
        <vt:lpwstr>_Toc4133094</vt:lpwstr>
      </vt:variant>
      <vt:variant>
        <vt:i4>2883591</vt:i4>
      </vt:variant>
      <vt:variant>
        <vt:i4>182</vt:i4>
      </vt:variant>
      <vt:variant>
        <vt:i4>0</vt:i4>
      </vt:variant>
      <vt:variant>
        <vt:i4>5</vt:i4>
      </vt:variant>
      <vt:variant>
        <vt:lpwstr/>
      </vt:variant>
      <vt:variant>
        <vt:lpwstr>_Toc4133093</vt:lpwstr>
      </vt:variant>
      <vt:variant>
        <vt:i4>2883591</vt:i4>
      </vt:variant>
      <vt:variant>
        <vt:i4>176</vt:i4>
      </vt:variant>
      <vt:variant>
        <vt:i4>0</vt:i4>
      </vt:variant>
      <vt:variant>
        <vt:i4>5</vt:i4>
      </vt:variant>
      <vt:variant>
        <vt:lpwstr/>
      </vt:variant>
      <vt:variant>
        <vt:lpwstr>_Toc4133092</vt:lpwstr>
      </vt:variant>
      <vt:variant>
        <vt:i4>2883591</vt:i4>
      </vt:variant>
      <vt:variant>
        <vt:i4>170</vt:i4>
      </vt:variant>
      <vt:variant>
        <vt:i4>0</vt:i4>
      </vt:variant>
      <vt:variant>
        <vt:i4>5</vt:i4>
      </vt:variant>
      <vt:variant>
        <vt:lpwstr/>
      </vt:variant>
      <vt:variant>
        <vt:lpwstr>_Toc4133091</vt:lpwstr>
      </vt:variant>
      <vt:variant>
        <vt:i4>2883591</vt:i4>
      </vt:variant>
      <vt:variant>
        <vt:i4>164</vt:i4>
      </vt:variant>
      <vt:variant>
        <vt:i4>0</vt:i4>
      </vt:variant>
      <vt:variant>
        <vt:i4>5</vt:i4>
      </vt:variant>
      <vt:variant>
        <vt:lpwstr/>
      </vt:variant>
      <vt:variant>
        <vt:lpwstr>_Toc4133090</vt:lpwstr>
      </vt:variant>
      <vt:variant>
        <vt:i4>2949127</vt:i4>
      </vt:variant>
      <vt:variant>
        <vt:i4>158</vt:i4>
      </vt:variant>
      <vt:variant>
        <vt:i4>0</vt:i4>
      </vt:variant>
      <vt:variant>
        <vt:i4>5</vt:i4>
      </vt:variant>
      <vt:variant>
        <vt:lpwstr/>
      </vt:variant>
      <vt:variant>
        <vt:lpwstr>_Toc4133089</vt:lpwstr>
      </vt:variant>
      <vt:variant>
        <vt:i4>2949127</vt:i4>
      </vt:variant>
      <vt:variant>
        <vt:i4>152</vt:i4>
      </vt:variant>
      <vt:variant>
        <vt:i4>0</vt:i4>
      </vt:variant>
      <vt:variant>
        <vt:i4>5</vt:i4>
      </vt:variant>
      <vt:variant>
        <vt:lpwstr/>
      </vt:variant>
      <vt:variant>
        <vt:lpwstr>_Toc4133088</vt:lpwstr>
      </vt:variant>
      <vt:variant>
        <vt:i4>2949127</vt:i4>
      </vt:variant>
      <vt:variant>
        <vt:i4>146</vt:i4>
      </vt:variant>
      <vt:variant>
        <vt:i4>0</vt:i4>
      </vt:variant>
      <vt:variant>
        <vt:i4>5</vt:i4>
      </vt:variant>
      <vt:variant>
        <vt:lpwstr/>
      </vt:variant>
      <vt:variant>
        <vt:lpwstr>_Toc4133087</vt:lpwstr>
      </vt:variant>
      <vt:variant>
        <vt:i4>2949127</vt:i4>
      </vt:variant>
      <vt:variant>
        <vt:i4>140</vt:i4>
      </vt:variant>
      <vt:variant>
        <vt:i4>0</vt:i4>
      </vt:variant>
      <vt:variant>
        <vt:i4>5</vt:i4>
      </vt:variant>
      <vt:variant>
        <vt:lpwstr/>
      </vt:variant>
      <vt:variant>
        <vt:lpwstr>_Toc4133086</vt:lpwstr>
      </vt:variant>
      <vt:variant>
        <vt:i4>2949127</vt:i4>
      </vt:variant>
      <vt:variant>
        <vt:i4>134</vt:i4>
      </vt:variant>
      <vt:variant>
        <vt:i4>0</vt:i4>
      </vt:variant>
      <vt:variant>
        <vt:i4>5</vt:i4>
      </vt:variant>
      <vt:variant>
        <vt:lpwstr/>
      </vt:variant>
      <vt:variant>
        <vt:lpwstr>_Toc4133085</vt:lpwstr>
      </vt:variant>
      <vt:variant>
        <vt:i4>2949127</vt:i4>
      </vt:variant>
      <vt:variant>
        <vt:i4>128</vt:i4>
      </vt:variant>
      <vt:variant>
        <vt:i4>0</vt:i4>
      </vt:variant>
      <vt:variant>
        <vt:i4>5</vt:i4>
      </vt:variant>
      <vt:variant>
        <vt:lpwstr/>
      </vt:variant>
      <vt:variant>
        <vt:lpwstr>_Toc4133084</vt:lpwstr>
      </vt:variant>
      <vt:variant>
        <vt:i4>2949127</vt:i4>
      </vt:variant>
      <vt:variant>
        <vt:i4>122</vt:i4>
      </vt:variant>
      <vt:variant>
        <vt:i4>0</vt:i4>
      </vt:variant>
      <vt:variant>
        <vt:i4>5</vt:i4>
      </vt:variant>
      <vt:variant>
        <vt:lpwstr/>
      </vt:variant>
      <vt:variant>
        <vt:lpwstr>_Toc4133083</vt:lpwstr>
      </vt:variant>
      <vt:variant>
        <vt:i4>2949127</vt:i4>
      </vt:variant>
      <vt:variant>
        <vt:i4>116</vt:i4>
      </vt:variant>
      <vt:variant>
        <vt:i4>0</vt:i4>
      </vt:variant>
      <vt:variant>
        <vt:i4>5</vt:i4>
      </vt:variant>
      <vt:variant>
        <vt:lpwstr/>
      </vt:variant>
      <vt:variant>
        <vt:lpwstr>_Toc4133082</vt:lpwstr>
      </vt:variant>
      <vt:variant>
        <vt:i4>2949127</vt:i4>
      </vt:variant>
      <vt:variant>
        <vt:i4>110</vt:i4>
      </vt:variant>
      <vt:variant>
        <vt:i4>0</vt:i4>
      </vt:variant>
      <vt:variant>
        <vt:i4>5</vt:i4>
      </vt:variant>
      <vt:variant>
        <vt:lpwstr/>
      </vt:variant>
      <vt:variant>
        <vt:lpwstr>_Toc4133081</vt:lpwstr>
      </vt:variant>
      <vt:variant>
        <vt:i4>2949127</vt:i4>
      </vt:variant>
      <vt:variant>
        <vt:i4>104</vt:i4>
      </vt:variant>
      <vt:variant>
        <vt:i4>0</vt:i4>
      </vt:variant>
      <vt:variant>
        <vt:i4>5</vt:i4>
      </vt:variant>
      <vt:variant>
        <vt:lpwstr/>
      </vt:variant>
      <vt:variant>
        <vt:lpwstr>_Toc4133080</vt:lpwstr>
      </vt:variant>
      <vt:variant>
        <vt:i4>2228231</vt:i4>
      </vt:variant>
      <vt:variant>
        <vt:i4>98</vt:i4>
      </vt:variant>
      <vt:variant>
        <vt:i4>0</vt:i4>
      </vt:variant>
      <vt:variant>
        <vt:i4>5</vt:i4>
      </vt:variant>
      <vt:variant>
        <vt:lpwstr/>
      </vt:variant>
      <vt:variant>
        <vt:lpwstr>_Toc4133079</vt:lpwstr>
      </vt:variant>
      <vt:variant>
        <vt:i4>2228231</vt:i4>
      </vt:variant>
      <vt:variant>
        <vt:i4>92</vt:i4>
      </vt:variant>
      <vt:variant>
        <vt:i4>0</vt:i4>
      </vt:variant>
      <vt:variant>
        <vt:i4>5</vt:i4>
      </vt:variant>
      <vt:variant>
        <vt:lpwstr/>
      </vt:variant>
      <vt:variant>
        <vt:lpwstr>_Toc4133078</vt:lpwstr>
      </vt:variant>
      <vt:variant>
        <vt:i4>2228231</vt:i4>
      </vt:variant>
      <vt:variant>
        <vt:i4>86</vt:i4>
      </vt:variant>
      <vt:variant>
        <vt:i4>0</vt:i4>
      </vt:variant>
      <vt:variant>
        <vt:i4>5</vt:i4>
      </vt:variant>
      <vt:variant>
        <vt:lpwstr/>
      </vt:variant>
      <vt:variant>
        <vt:lpwstr>_Toc4133077</vt:lpwstr>
      </vt:variant>
      <vt:variant>
        <vt:i4>2228231</vt:i4>
      </vt:variant>
      <vt:variant>
        <vt:i4>80</vt:i4>
      </vt:variant>
      <vt:variant>
        <vt:i4>0</vt:i4>
      </vt:variant>
      <vt:variant>
        <vt:i4>5</vt:i4>
      </vt:variant>
      <vt:variant>
        <vt:lpwstr/>
      </vt:variant>
      <vt:variant>
        <vt:lpwstr>_Toc4133076</vt:lpwstr>
      </vt:variant>
      <vt:variant>
        <vt:i4>2228231</vt:i4>
      </vt:variant>
      <vt:variant>
        <vt:i4>74</vt:i4>
      </vt:variant>
      <vt:variant>
        <vt:i4>0</vt:i4>
      </vt:variant>
      <vt:variant>
        <vt:i4>5</vt:i4>
      </vt:variant>
      <vt:variant>
        <vt:lpwstr/>
      </vt:variant>
      <vt:variant>
        <vt:lpwstr>_Toc4133075</vt:lpwstr>
      </vt:variant>
      <vt:variant>
        <vt:i4>2228231</vt:i4>
      </vt:variant>
      <vt:variant>
        <vt:i4>68</vt:i4>
      </vt:variant>
      <vt:variant>
        <vt:i4>0</vt:i4>
      </vt:variant>
      <vt:variant>
        <vt:i4>5</vt:i4>
      </vt:variant>
      <vt:variant>
        <vt:lpwstr/>
      </vt:variant>
      <vt:variant>
        <vt:lpwstr>_Toc4133074</vt:lpwstr>
      </vt:variant>
      <vt:variant>
        <vt:i4>2228231</vt:i4>
      </vt:variant>
      <vt:variant>
        <vt:i4>62</vt:i4>
      </vt:variant>
      <vt:variant>
        <vt:i4>0</vt:i4>
      </vt:variant>
      <vt:variant>
        <vt:i4>5</vt:i4>
      </vt:variant>
      <vt:variant>
        <vt:lpwstr/>
      </vt:variant>
      <vt:variant>
        <vt:lpwstr>_Toc4133073</vt:lpwstr>
      </vt:variant>
      <vt:variant>
        <vt:i4>2228231</vt:i4>
      </vt:variant>
      <vt:variant>
        <vt:i4>56</vt:i4>
      </vt:variant>
      <vt:variant>
        <vt:i4>0</vt:i4>
      </vt:variant>
      <vt:variant>
        <vt:i4>5</vt:i4>
      </vt:variant>
      <vt:variant>
        <vt:lpwstr/>
      </vt:variant>
      <vt:variant>
        <vt:lpwstr>_Toc4133072</vt:lpwstr>
      </vt:variant>
      <vt:variant>
        <vt:i4>2228231</vt:i4>
      </vt:variant>
      <vt:variant>
        <vt:i4>50</vt:i4>
      </vt:variant>
      <vt:variant>
        <vt:i4>0</vt:i4>
      </vt:variant>
      <vt:variant>
        <vt:i4>5</vt:i4>
      </vt:variant>
      <vt:variant>
        <vt:lpwstr/>
      </vt:variant>
      <vt:variant>
        <vt:lpwstr>_Toc4133071</vt:lpwstr>
      </vt:variant>
      <vt:variant>
        <vt:i4>2228231</vt:i4>
      </vt:variant>
      <vt:variant>
        <vt:i4>44</vt:i4>
      </vt:variant>
      <vt:variant>
        <vt:i4>0</vt:i4>
      </vt:variant>
      <vt:variant>
        <vt:i4>5</vt:i4>
      </vt:variant>
      <vt:variant>
        <vt:lpwstr/>
      </vt:variant>
      <vt:variant>
        <vt:lpwstr>_Toc4133070</vt:lpwstr>
      </vt:variant>
      <vt:variant>
        <vt:i4>2293767</vt:i4>
      </vt:variant>
      <vt:variant>
        <vt:i4>38</vt:i4>
      </vt:variant>
      <vt:variant>
        <vt:i4>0</vt:i4>
      </vt:variant>
      <vt:variant>
        <vt:i4>5</vt:i4>
      </vt:variant>
      <vt:variant>
        <vt:lpwstr/>
      </vt:variant>
      <vt:variant>
        <vt:lpwstr>_Toc4133069</vt:lpwstr>
      </vt:variant>
      <vt:variant>
        <vt:i4>2293767</vt:i4>
      </vt:variant>
      <vt:variant>
        <vt:i4>32</vt:i4>
      </vt:variant>
      <vt:variant>
        <vt:i4>0</vt:i4>
      </vt:variant>
      <vt:variant>
        <vt:i4>5</vt:i4>
      </vt:variant>
      <vt:variant>
        <vt:lpwstr/>
      </vt:variant>
      <vt:variant>
        <vt:lpwstr>_Toc4133068</vt:lpwstr>
      </vt:variant>
      <vt:variant>
        <vt:i4>2293767</vt:i4>
      </vt:variant>
      <vt:variant>
        <vt:i4>26</vt:i4>
      </vt:variant>
      <vt:variant>
        <vt:i4>0</vt:i4>
      </vt:variant>
      <vt:variant>
        <vt:i4>5</vt:i4>
      </vt:variant>
      <vt:variant>
        <vt:lpwstr/>
      </vt:variant>
      <vt:variant>
        <vt:lpwstr>_Toc4133067</vt:lpwstr>
      </vt:variant>
      <vt:variant>
        <vt:i4>2293767</vt:i4>
      </vt:variant>
      <vt:variant>
        <vt:i4>20</vt:i4>
      </vt:variant>
      <vt:variant>
        <vt:i4>0</vt:i4>
      </vt:variant>
      <vt:variant>
        <vt:i4>5</vt:i4>
      </vt:variant>
      <vt:variant>
        <vt:lpwstr/>
      </vt:variant>
      <vt:variant>
        <vt:lpwstr>_Toc4133066</vt:lpwstr>
      </vt:variant>
      <vt:variant>
        <vt:i4>2293767</vt:i4>
      </vt:variant>
      <vt:variant>
        <vt:i4>14</vt:i4>
      </vt:variant>
      <vt:variant>
        <vt:i4>0</vt:i4>
      </vt:variant>
      <vt:variant>
        <vt:i4>5</vt:i4>
      </vt:variant>
      <vt:variant>
        <vt:lpwstr/>
      </vt:variant>
      <vt:variant>
        <vt:lpwstr>_Toc4133065</vt:lpwstr>
      </vt:variant>
      <vt:variant>
        <vt:i4>2293767</vt:i4>
      </vt:variant>
      <vt:variant>
        <vt:i4>8</vt:i4>
      </vt:variant>
      <vt:variant>
        <vt:i4>0</vt:i4>
      </vt:variant>
      <vt:variant>
        <vt:i4>5</vt:i4>
      </vt:variant>
      <vt:variant>
        <vt:lpwstr/>
      </vt:variant>
      <vt:variant>
        <vt:lpwstr>_Toc4133064</vt:lpwstr>
      </vt:variant>
      <vt:variant>
        <vt:i4>2293767</vt:i4>
      </vt:variant>
      <vt:variant>
        <vt:i4>2</vt:i4>
      </vt:variant>
      <vt:variant>
        <vt:i4>0</vt:i4>
      </vt:variant>
      <vt:variant>
        <vt:i4>5</vt:i4>
      </vt:variant>
      <vt:variant>
        <vt:lpwstr/>
      </vt:variant>
      <vt:variant>
        <vt:lpwstr>_Toc4133063</vt:lpwstr>
      </vt:variant>
      <vt:variant>
        <vt:i4>17</vt:i4>
      </vt:variant>
      <vt:variant>
        <vt:i4>18</vt:i4>
      </vt:variant>
      <vt:variant>
        <vt:i4>0</vt:i4>
      </vt:variant>
      <vt:variant>
        <vt:i4>5</vt:i4>
      </vt:variant>
      <vt:variant>
        <vt:lpwstr>https://mpra.ub.uni-muenchen.de/81772/1/MPRA_paper_81772.pdf</vt:lpwstr>
      </vt:variant>
      <vt:variant>
        <vt:lpwstr/>
      </vt:variant>
      <vt:variant>
        <vt:i4>1769490</vt:i4>
      </vt:variant>
      <vt:variant>
        <vt:i4>15</vt:i4>
      </vt:variant>
      <vt:variant>
        <vt:i4>0</vt:i4>
      </vt:variant>
      <vt:variant>
        <vt:i4>5</vt:i4>
      </vt:variant>
      <vt:variant>
        <vt:lpwstr>https://www.epri.ca/tax-linkage/</vt:lpwstr>
      </vt:variant>
      <vt:variant>
        <vt:lpwstr/>
      </vt:variant>
      <vt:variant>
        <vt:i4>2949219</vt:i4>
      </vt:variant>
      <vt:variant>
        <vt:i4>12</vt:i4>
      </vt:variant>
      <vt:variant>
        <vt:i4>0</vt:i4>
      </vt:variant>
      <vt:variant>
        <vt:i4>5</vt:i4>
      </vt:variant>
      <vt:variant>
        <vt:lpwstr>https://www.minedu.sk/upraveny-pocet-ziakov-prveho-rocnika-v-dennej-forme-studia-v-cleneni-na-jednotlive-studijne-odbory-alebo-na-jednotlive-ucebne-odbory-strednych-skol-pre-skolsky-rok-20192020/</vt:lpwstr>
      </vt:variant>
      <vt:variant>
        <vt:lpwstr/>
      </vt:variant>
      <vt:variant>
        <vt:i4>7340129</vt:i4>
      </vt:variant>
      <vt:variant>
        <vt:i4>9</vt:i4>
      </vt:variant>
      <vt:variant>
        <vt:i4>0</vt:i4>
      </vt:variant>
      <vt:variant>
        <vt:i4>5</vt:i4>
      </vt:variant>
      <vt:variant>
        <vt:lpwstr>https://www.bi.team/wp-content/uploads/2017/12/BIT_DATA-SCIENCE_WEB-READY.pdf</vt:lpwstr>
      </vt:variant>
      <vt:variant>
        <vt:lpwstr/>
      </vt:variant>
      <vt:variant>
        <vt:i4>4980801</vt:i4>
      </vt:variant>
      <vt:variant>
        <vt:i4>6</vt:i4>
      </vt:variant>
      <vt:variant>
        <vt:i4>0</vt:i4>
      </vt:variant>
      <vt:variant>
        <vt:i4>5</vt:i4>
      </vt:variant>
      <vt:variant>
        <vt:lpwstr>https://www.cityofboston.gov/mayorsdashboard/</vt:lpwstr>
      </vt:variant>
      <vt:variant>
        <vt:lpwstr/>
      </vt:variant>
      <vt:variant>
        <vt:i4>1507447</vt:i4>
      </vt:variant>
      <vt:variant>
        <vt:i4>3</vt:i4>
      </vt:variant>
      <vt:variant>
        <vt:i4>0</vt:i4>
      </vt:variant>
      <vt:variant>
        <vt:i4>5</vt:i4>
      </vt:variant>
      <vt:variant>
        <vt:lpwstr>https://eacea.ec.europa.eu/national-policies/eurydice/content/tackling-early-leaving-education-and-training-europe-strategies-policies-and-measures_en</vt:lpwstr>
      </vt:variant>
      <vt:variant>
        <vt:lpwstr/>
      </vt:variant>
      <vt:variant>
        <vt:i4>1769490</vt:i4>
      </vt:variant>
      <vt:variant>
        <vt:i4>0</vt:i4>
      </vt:variant>
      <vt:variant>
        <vt:i4>0</vt:i4>
      </vt:variant>
      <vt:variant>
        <vt:i4>5</vt:i4>
      </vt:variant>
      <vt:variant>
        <vt:lpwstr>https://www.epri.ca/tax-linkage/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2019-05-03T10:01:00Z</dcterms:created>
  <dcterms:modified xsi:type="dcterms:W3CDTF">2019-05-03T10:01:00Z</dcterms:modified>
</cp:coreProperties>
</file>