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CA" w:rsidRPr="000E599F" w:rsidRDefault="008842CD" w:rsidP="008842CD">
      <w:pPr>
        <w:pStyle w:val="Zkladntext"/>
        <w:jc w:val="center"/>
        <w:rPr>
          <w:b/>
          <w:bCs/>
          <w:sz w:val="28"/>
          <w:szCs w:val="28"/>
        </w:rPr>
      </w:pPr>
      <w:r w:rsidRPr="000E599F">
        <w:rPr>
          <w:b/>
          <w:bCs/>
          <w:sz w:val="28"/>
          <w:szCs w:val="28"/>
        </w:rPr>
        <w:t>Informácia k</w:t>
      </w:r>
      <w:r w:rsidR="00FA7418" w:rsidRPr="000E599F">
        <w:rPr>
          <w:b/>
          <w:bCs/>
          <w:sz w:val="28"/>
          <w:szCs w:val="28"/>
        </w:rPr>
        <w:t>u konzultáci</w:t>
      </w:r>
      <w:r w:rsidR="00C92BCA" w:rsidRPr="000E599F">
        <w:rPr>
          <w:b/>
          <w:bCs/>
          <w:sz w:val="28"/>
          <w:szCs w:val="28"/>
        </w:rPr>
        <w:t>ám</w:t>
      </w:r>
      <w:r w:rsidR="00FA7418" w:rsidRPr="000E599F">
        <w:rPr>
          <w:b/>
          <w:bCs/>
          <w:sz w:val="28"/>
          <w:szCs w:val="28"/>
        </w:rPr>
        <w:t xml:space="preserve"> s podnikateľskými subjektmi </w:t>
      </w:r>
    </w:p>
    <w:p w:rsidR="00966E09" w:rsidRPr="008842CD" w:rsidRDefault="00966E09" w:rsidP="00884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7B6" w:rsidRDefault="00966E09" w:rsidP="00565EAA">
      <w:pPr>
        <w:pStyle w:val="Zkladntext"/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</w:p>
    <w:p w:rsidR="00A477B6" w:rsidRPr="00A477B6" w:rsidRDefault="00A477B6" w:rsidP="00A477B6">
      <w:pPr>
        <w:pStyle w:val="Zkladntext"/>
        <w:numPr>
          <w:ilvl w:val="0"/>
          <w:numId w:val="2"/>
        </w:numPr>
        <w:jc w:val="both"/>
        <w:rPr>
          <w:b/>
        </w:rPr>
      </w:pPr>
      <w:r w:rsidRPr="00A477B6">
        <w:rPr>
          <w:b/>
        </w:rPr>
        <w:t>Pripravovaný právny predpis:</w:t>
      </w:r>
    </w:p>
    <w:p w:rsidR="00A477B6" w:rsidRDefault="00A477B6" w:rsidP="00966E09">
      <w:pPr>
        <w:pStyle w:val="Zkladntext"/>
        <w:ind w:firstLine="567"/>
        <w:jc w:val="both"/>
      </w:pPr>
    </w:p>
    <w:p w:rsidR="00A477B6" w:rsidRPr="00197632" w:rsidRDefault="00A477B6" w:rsidP="00FA7418">
      <w:pPr>
        <w:pStyle w:val="Zkladntext"/>
        <w:tabs>
          <w:tab w:val="left" w:pos="426"/>
        </w:tabs>
        <w:jc w:val="both"/>
      </w:pPr>
      <w:r>
        <w:t xml:space="preserve">       </w:t>
      </w:r>
      <w:r w:rsidRPr="00197632">
        <w:t xml:space="preserve">Návrh zákona, </w:t>
      </w:r>
      <w:r w:rsidR="001B31F3" w:rsidRPr="00197632">
        <w:t xml:space="preserve">ktorým sa mení a dopĺňa zákon č. </w:t>
      </w:r>
      <w:r w:rsidR="00A70AF9" w:rsidRPr="00197632">
        <w:t>305</w:t>
      </w:r>
      <w:r w:rsidR="001B31F3" w:rsidRPr="00197632">
        <w:t>/201</w:t>
      </w:r>
      <w:r w:rsidR="00A70AF9" w:rsidRPr="00197632">
        <w:t>3</w:t>
      </w:r>
      <w:r w:rsidR="001B31F3" w:rsidRPr="00197632">
        <w:t xml:space="preserve"> Z. z. o</w:t>
      </w:r>
      <w:r w:rsidR="00A70AF9" w:rsidRPr="00197632">
        <w:t> elektronickom výkone pôsobnosti orgánov verejnej moci a o zmene a doplnení niektorých zákonov (zákon o e-</w:t>
      </w:r>
      <w:proofErr w:type="spellStart"/>
      <w:r w:rsidR="00A70AF9" w:rsidRPr="00197632">
        <w:t>Governmente</w:t>
      </w:r>
      <w:proofErr w:type="spellEnd"/>
      <w:r w:rsidR="00A70AF9" w:rsidRPr="00197632">
        <w:t>) v znení neskorších predpisov</w:t>
      </w:r>
      <w:r w:rsidR="00AA12D4" w:rsidRPr="00197632">
        <w:t>.</w:t>
      </w:r>
    </w:p>
    <w:p w:rsidR="00A477B6" w:rsidRPr="00197632" w:rsidRDefault="00A477B6" w:rsidP="00565EAA">
      <w:pPr>
        <w:pStyle w:val="Zkladntext"/>
        <w:jc w:val="both"/>
      </w:pPr>
    </w:p>
    <w:p w:rsidR="00966E09" w:rsidRPr="00197632" w:rsidRDefault="00A477B6" w:rsidP="00A477B6">
      <w:pPr>
        <w:pStyle w:val="Zkladntext"/>
        <w:numPr>
          <w:ilvl w:val="0"/>
          <w:numId w:val="2"/>
        </w:numPr>
        <w:jc w:val="both"/>
        <w:rPr>
          <w:b/>
        </w:rPr>
      </w:pPr>
      <w:r w:rsidRPr="00197632">
        <w:rPr>
          <w:b/>
        </w:rPr>
        <w:t>Základné ciele právnej úpravy:</w:t>
      </w:r>
    </w:p>
    <w:p w:rsidR="00A70AF9" w:rsidRPr="00197632" w:rsidRDefault="00A70AF9" w:rsidP="00A70AF9">
      <w:pPr>
        <w:pStyle w:val="Zkladntext"/>
        <w:jc w:val="both"/>
      </w:pPr>
    </w:p>
    <w:p w:rsidR="008842CD" w:rsidRDefault="00B83EBD" w:rsidP="00FA74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7632">
        <w:rPr>
          <w:rFonts w:ascii="Times New Roman" w:hAnsi="Times New Roman" w:cs="Times New Roman"/>
          <w:sz w:val="24"/>
          <w:szCs w:val="24"/>
        </w:rPr>
        <w:t>Plánovaná novela zákona o e-</w:t>
      </w:r>
      <w:proofErr w:type="spellStart"/>
      <w:r w:rsidRPr="00197632"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 w:rsidRPr="00197632">
        <w:rPr>
          <w:rFonts w:ascii="Times New Roman" w:hAnsi="Times New Roman" w:cs="Times New Roman"/>
          <w:sz w:val="24"/>
          <w:szCs w:val="24"/>
        </w:rPr>
        <w:t xml:space="preserve"> nadväzuje na podnety, ktoré boli úradu </w:t>
      </w:r>
      <w:r w:rsidR="00197632" w:rsidRPr="00197632">
        <w:rPr>
          <w:rFonts w:ascii="Times New Roman" w:hAnsi="Times New Roman" w:cs="Times New Roman"/>
          <w:sz w:val="24"/>
          <w:szCs w:val="24"/>
        </w:rPr>
        <w:t>predložené</w:t>
      </w:r>
      <w:r w:rsidRPr="00197632">
        <w:rPr>
          <w:rFonts w:ascii="Times New Roman" w:hAnsi="Times New Roman" w:cs="Times New Roman"/>
          <w:sz w:val="24"/>
          <w:szCs w:val="24"/>
        </w:rPr>
        <w:t xml:space="preserve"> v rámci </w:t>
      </w:r>
      <w:r w:rsidR="00F75D81" w:rsidRPr="00197632">
        <w:rPr>
          <w:rFonts w:ascii="Times New Roman" w:hAnsi="Times New Roman" w:cs="Times New Roman"/>
          <w:sz w:val="24"/>
          <w:szCs w:val="24"/>
        </w:rPr>
        <w:t>predchádzajúcej</w:t>
      </w:r>
      <w:r w:rsidRPr="00197632">
        <w:rPr>
          <w:rFonts w:ascii="Times New Roman" w:hAnsi="Times New Roman" w:cs="Times New Roman"/>
          <w:sz w:val="24"/>
          <w:szCs w:val="24"/>
        </w:rPr>
        <w:t xml:space="preserve"> novelizácie zákona nad </w:t>
      </w:r>
      <w:r w:rsidR="00197632" w:rsidRPr="00197632">
        <w:rPr>
          <w:rFonts w:ascii="Times New Roman" w:hAnsi="Times New Roman" w:cs="Times New Roman"/>
          <w:sz w:val="24"/>
          <w:szCs w:val="24"/>
        </w:rPr>
        <w:t>rámec predmetu novelizácie, ako aj podnety iných orgánov verejnej moci alebo širšej verejnosti doručené ku koncu roka 2017, a to najmä v reakcii na aplikačnú prax</w:t>
      </w:r>
      <w:r w:rsidRPr="00197632">
        <w:rPr>
          <w:rFonts w:ascii="Times New Roman" w:hAnsi="Times New Roman" w:cs="Times New Roman"/>
          <w:sz w:val="24"/>
          <w:szCs w:val="24"/>
        </w:rPr>
        <w:t xml:space="preserve">. </w:t>
      </w:r>
      <w:r w:rsidR="00964A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2CD" w:rsidRPr="00B342D7" w:rsidRDefault="008842CD" w:rsidP="00964AC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342D7">
        <w:rPr>
          <w:rFonts w:ascii="Times New Roman" w:hAnsi="Times New Roman"/>
          <w:sz w:val="24"/>
          <w:szCs w:val="24"/>
        </w:rPr>
        <w:t>Cieľom predkladaného návrhu zákona je</w:t>
      </w:r>
      <w:r>
        <w:rPr>
          <w:rFonts w:ascii="Times New Roman" w:hAnsi="Times New Roman"/>
          <w:sz w:val="24"/>
          <w:szCs w:val="24"/>
        </w:rPr>
        <w:t xml:space="preserve"> zabezpečiť požadované ú</w:t>
      </w:r>
      <w:r w:rsidRPr="007C086C">
        <w:rPr>
          <w:rFonts w:ascii="Times New Roman" w:hAnsi="Times New Roman"/>
          <w:sz w:val="24"/>
          <w:szCs w:val="24"/>
        </w:rPr>
        <w:t>pravy a</w:t>
      </w:r>
      <w:r>
        <w:rPr>
          <w:rFonts w:ascii="Times New Roman" w:hAnsi="Times New Roman"/>
          <w:sz w:val="24"/>
          <w:szCs w:val="24"/>
        </w:rPr>
        <w:t> </w:t>
      </w:r>
      <w:r w:rsidRPr="007C086C">
        <w:rPr>
          <w:rFonts w:ascii="Times New Roman" w:hAnsi="Times New Roman"/>
          <w:sz w:val="24"/>
          <w:szCs w:val="24"/>
        </w:rPr>
        <w:t>doplnenia</w:t>
      </w:r>
      <w:r>
        <w:rPr>
          <w:rFonts w:ascii="Times New Roman" w:hAnsi="Times New Roman"/>
          <w:sz w:val="24"/>
          <w:szCs w:val="24"/>
        </w:rPr>
        <w:t xml:space="preserve">, ktoré vyplynuli </w:t>
      </w:r>
      <w:r w:rsidRPr="007C086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ďalších skúseností v nadväznosti na aplikáciu</w:t>
      </w:r>
      <w:r w:rsidRPr="007C086C">
        <w:rPr>
          <w:rFonts w:ascii="Times New Roman" w:hAnsi="Times New Roman"/>
          <w:sz w:val="24"/>
          <w:szCs w:val="24"/>
        </w:rPr>
        <w:t xml:space="preserve"> zákona v</w:t>
      </w:r>
      <w:r>
        <w:rPr>
          <w:rFonts w:ascii="Times New Roman" w:hAnsi="Times New Roman"/>
          <w:sz w:val="24"/>
          <w:szCs w:val="24"/>
        </w:rPr>
        <w:t> </w:t>
      </w:r>
      <w:r w:rsidRPr="007C086C">
        <w:rPr>
          <w:rFonts w:ascii="Times New Roman" w:hAnsi="Times New Roman"/>
          <w:sz w:val="24"/>
          <w:szCs w:val="24"/>
        </w:rPr>
        <w:t>prax</w:t>
      </w:r>
      <w:r>
        <w:rPr>
          <w:rFonts w:ascii="Times New Roman" w:hAnsi="Times New Roman"/>
          <w:sz w:val="24"/>
          <w:szCs w:val="24"/>
        </w:rPr>
        <w:t>i. Účelom týchto úprav je  zjednotenie</w:t>
      </w:r>
      <w:r w:rsidRPr="00B342D7">
        <w:rPr>
          <w:rFonts w:ascii="Times New Roman" w:hAnsi="Times New Roman"/>
          <w:sz w:val="24"/>
          <w:szCs w:val="24"/>
        </w:rPr>
        <w:t xml:space="preserve"> používani</w:t>
      </w:r>
      <w:r>
        <w:rPr>
          <w:rFonts w:ascii="Times New Roman" w:hAnsi="Times New Roman"/>
          <w:sz w:val="24"/>
          <w:szCs w:val="24"/>
        </w:rPr>
        <w:t>a</w:t>
      </w:r>
      <w:r w:rsidRPr="00B342D7">
        <w:rPr>
          <w:rFonts w:ascii="Times New Roman" w:hAnsi="Times New Roman"/>
          <w:sz w:val="24"/>
          <w:szCs w:val="24"/>
        </w:rPr>
        <w:t xml:space="preserve"> ustanovených nástrojov a zjednoduš</w:t>
      </w:r>
      <w:r>
        <w:rPr>
          <w:rFonts w:ascii="Times New Roman" w:hAnsi="Times New Roman"/>
          <w:sz w:val="24"/>
          <w:szCs w:val="24"/>
        </w:rPr>
        <w:t>enie</w:t>
      </w:r>
      <w:r w:rsidRPr="00B342D7">
        <w:rPr>
          <w:rFonts w:ascii="Times New Roman" w:hAnsi="Times New Roman"/>
          <w:sz w:val="24"/>
          <w:szCs w:val="24"/>
        </w:rPr>
        <w:t xml:space="preserve"> využívan</w:t>
      </w:r>
      <w:r>
        <w:rPr>
          <w:rFonts w:ascii="Times New Roman" w:hAnsi="Times New Roman"/>
          <w:sz w:val="24"/>
          <w:szCs w:val="24"/>
        </w:rPr>
        <w:t>ých</w:t>
      </w:r>
      <w:r w:rsidRPr="00B342D7">
        <w:rPr>
          <w:rFonts w:ascii="Times New Roman" w:hAnsi="Times New Roman"/>
          <w:sz w:val="24"/>
          <w:szCs w:val="24"/>
        </w:rPr>
        <w:t xml:space="preserve"> elektronických služieb. Medzi hlavné oblasti úpravy patrí</w:t>
      </w:r>
    </w:p>
    <w:p w:rsidR="008842CD" w:rsidRPr="00B342D7" w:rsidRDefault="008842CD" w:rsidP="008842CD">
      <w:pPr>
        <w:pStyle w:val="Odsekzoznamu"/>
        <w:widowControl w:val="0"/>
        <w:numPr>
          <w:ilvl w:val="0"/>
          <w:numId w:val="4"/>
        </w:numPr>
        <w:adjustRightInd w:val="0"/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42D7">
        <w:rPr>
          <w:rFonts w:ascii="Times New Roman" w:hAnsi="Times New Roman"/>
          <w:sz w:val="24"/>
          <w:szCs w:val="24"/>
        </w:rPr>
        <w:t>úprava problematiky zriaďovania elektronických schránok</w:t>
      </w:r>
      <w:r>
        <w:rPr>
          <w:rFonts w:ascii="Times New Roman" w:hAnsi="Times New Roman"/>
          <w:sz w:val="24"/>
          <w:szCs w:val="24"/>
        </w:rPr>
        <w:t xml:space="preserve"> v nadväznosti na identifikátor</w:t>
      </w:r>
      <w:r w:rsidRPr="00B342D7">
        <w:rPr>
          <w:rFonts w:ascii="Times New Roman" w:hAnsi="Times New Roman"/>
          <w:sz w:val="24"/>
          <w:szCs w:val="24"/>
        </w:rPr>
        <w:t>,</w:t>
      </w:r>
    </w:p>
    <w:p w:rsidR="008842CD" w:rsidRDefault="008842CD" w:rsidP="008842CD">
      <w:pPr>
        <w:pStyle w:val="Odsekzoznamu"/>
        <w:widowControl w:val="0"/>
        <w:numPr>
          <w:ilvl w:val="0"/>
          <w:numId w:val="4"/>
        </w:numPr>
        <w:adjustRightInd w:val="0"/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zjednotenie</w:t>
      </w:r>
      <w:r w:rsidRPr="00B342D7">
        <w:rPr>
          <w:rFonts w:ascii="Times New Roman" w:hAnsi="Times New Roman"/>
          <w:sz w:val="24"/>
          <w:szCs w:val="24"/>
        </w:rPr>
        <w:t xml:space="preserve"> ustanovení týkajúcich sa </w:t>
      </w:r>
      <w:proofErr w:type="spellStart"/>
      <w:r>
        <w:rPr>
          <w:rFonts w:ascii="Times New Roman" w:hAnsi="Times New Roman"/>
          <w:sz w:val="24"/>
          <w:szCs w:val="24"/>
        </w:rPr>
        <w:t>autentifikátora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 w:rsidRPr="00B342D7">
        <w:rPr>
          <w:rFonts w:ascii="Times New Roman" w:hAnsi="Times New Roman"/>
          <w:sz w:val="24"/>
          <w:szCs w:val="24"/>
        </w:rPr>
        <w:t>autentifikácie,</w:t>
      </w:r>
    </w:p>
    <w:p w:rsidR="008842CD" w:rsidRDefault="008842CD" w:rsidP="008842CD">
      <w:pPr>
        <w:pStyle w:val="Odsekzoznamu"/>
        <w:widowControl w:val="0"/>
        <w:numPr>
          <w:ilvl w:val="0"/>
          <w:numId w:val="4"/>
        </w:numPr>
        <w:adjustRightInd w:val="0"/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42D7">
        <w:rPr>
          <w:rFonts w:ascii="Times New Roman" w:hAnsi="Times New Roman"/>
          <w:sz w:val="24"/>
          <w:szCs w:val="24"/>
        </w:rPr>
        <w:t>umožnenie prístupu k elektronickej komunikácii aj prostredníctvom</w:t>
      </w:r>
      <w:r w:rsidRPr="00B342D7">
        <w:rPr>
          <w:rFonts w:eastAsia="Times New Roman"/>
          <w:lang w:val="en-US"/>
        </w:rPr>
        <w:t xml:space="preserve"> </w:t>
      </w:r>
      <w:r w:rsidRPr="00B342D7">
        <w:rPr>
          <w:rFonts w:ascii="Times New Roman" w:eastAsia="Times New Roman" w:hAnsi="Times New Roman"/>
        </w:rPr>
        <w:t xml:space="preserve">prostriedku </w:t>
      </w:r>
      <w:r w:rsidRPr="00B342D7">
        <w:rPr>
          <w:rFonts w:ascii="Times New Roman" w:hAnsi="Times New Roman"/>
          <w:sz w:val="24"/>
          <w:szCs w:val="24"/>
        </w:rPr>
        <w:t>elektronickej identifikácie, vydaného v rámci schémy elektronickej identifikácie, podľa osobitného predpisu</w:t>
      </w:r>
      <w:r>
        <w:rPr>
          <w:rFonts w:ascii="Times New Roman" w:hAnsi="Times New Roman"/>
          <w:sz w:val="24"/>
          <w:szCs w:val="24"/>
        </w:rPr>
        <w:t>,</w:t>
      </w:r>
    </w:p>
    <w:p w:rsidR="008842CD" w:rsidRPr="00B342D7" w:rsidRDefault="008842CD" w:rsidP="008842CD">
      <w:pPr>
        <w:pStyle w:val="Odsekzoznamu"/>
        <w:widowControl w:val="0"/>
        <w:numPr>
          <w:ilvl w:val="0"/>
          <w:numId w:val="4"/>
        </w:numPr>
        <w:adjustRightInd w:val="0"/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42D7">
        <w:rPr>
          <w:rFonts w:ascii="Times New Roman" w:hAnsi="Times New Roman"/>
          <w:sz w:val="24"/>
          <w:szCs w:val="24"/>
        </w:rPr>
        <w:t xml:space="preserve">úprava </w:t>
      </w:r>
      <w:r>
        <w:rPr>
          <w:rFonts w:ascii="Times New Roman" w:hAnsi="Times New Roman"/>
          <w:sz w:val="24"/>
          <w:szCs w:val="24"/>
        </w:rPr>
        <w:t>vo veci konania</w:t>
      </w:r>
      <w:r w:rsidRPr="00B342D7">
        <w:rPr>
          <w:rFonts w:ascii="Times New Roman" w:hAnsi="Times New Roman"/>
          <w:sz w:val="24"/>
          <w:szCs w:val="24"/>
        </w:rPr>
        <w:t xml:space="preserve"> o neúčinnosti  doručovania,</w:t>
      </w:r>
    </w:p>
    <w:p w:rsidR="008842CD" w:rsidRPr="00B342D7" w:rsidRDefault="008842CD" w:rsidP="008842CD">
      <w:pPr>
        <w:pStyle w:val="Odsekzoznamu"/>
        <w:widowControl w:val="0"/>
        <w:numPr>
          <w:ilvl w:val="0"/>
          <w:numId w:val="4"/>
        </w:numPr>
        <w:adjustRightInd w:val="0"/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42D7">
        <w:rPr>
          <w:rFonts w:ascii="Times New Roman" w:hAnsi="Times New Roman"/>
          <w:sz w:val="24"/>
          <w:szCs w:val="24"/>
        </w:rPr>
        <w:t>vypustenie možnosti vykonania úhrady prostredníctvom akreditovaného platiteľa,</w:t>
      </w:r>
    </w:p>
    <w:p w:rsidR="008842CD" w:rsidRPr="00B342D7" w:rsidRDefault="008842CD" w:rsidP="008842CD">
      <w:pPr>
        <w:pStyle w:val="Odsekzoznamu"/>
        <w:widowControl w:val="0"/>
        <w:numPr>
          <w:ilvl w:val="0"/>
          <w:numId w:val="4"/>
        </w:numPr>
        <w:adjustRightInd w:val="0"/>
        <w:spacing w:after="0" w:line="240" w:lineRule="auto"/>
        <w:ind w:left="1066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42D7">
        <w:rPr>
          <w:rFonts w:ascii="Times New Roman" w:hAnsi="Times New Roman"/>
          <w:sz w:val="24"/>
          <w:szCs w:val="24"/>
        </w:rPr>
        <w:t xml:space="preserve">zavedenie </w:t>
      </w:r>
      <w:r w:rsidRPr="00B342D7">
        <w:rPr>
          <w:rFonts w:ascii="Times New Roman" w:hAnsi="Times New Roman"/>
          <w:bCs/>
          <w:sz w:val="24"/>
          <w:szCs w:val="24"/>
        </w:rPr>
        <w:t xml:space="preserve">povinnosti </w:t>
      </w:r>
      <w:r>
        <w:rPr>
          <w:rFonts w:ascii="Times New Roman" w:hAnsi="Times New Roman"/>
          <w:bCs/>
          <w:sz w:val="24"/>
          <w:szCs w:val="24"/>
        </w:rPr>
        <w:t>orgánom verejnej moci</w:t>
      </w:r>
      <w:r w:rsidRPr="00B342D7">
        <w:rPr>
          <w:rFonts w:ascii="Times New Roman" w:hAnsi="Times New Roman"/>
          <w:bCs/>
          <w:sz w:val="24"/>
          <w:szCs w:val="24"/>
        </w:rPr>
        <w:t xml:space="preserve"> automatizovaným elektronickým spôsobom informovať o zmenách v evidenciách.</w:t>
      </w:r>
    </w:p>
    <w:p w:rsidR="00A70AF9" w:rsidRDefault="00A70AF9" w:rsidP="00966E09">
      <w:pPr>
        <w:pStyle w:val="Zkladntext"/>
        <w:ind w:firstLine="567"/>
        <w:jc w:val="both"/>
      </w:pPr>
    </w:p>
    <w:p w:rsidR="00A477B6" w:rsidRPr="00A477B6" w:rsidRDefault="00A477B6" w:rsidP="00A477B6">
      <w:pPr>
        <w:pStyle w:val="Zkladntext"/>
        <w:numPr>
          <w:ilvl w:val="0"/>
          <w:numId w:val="2"/>
        </w:numPr>
        <w:jc w:val="both"/>
        <w:rPr>
          <w:b/>
        </w:rPr>
      </w:pPr>
      <w:r w:rsidRPr="00A477B6">
        <w:rPr>
          <w:b/>
        </w:rPr>
        <w:t>Zhodnotenie súčasného stavu:</w:t>
      </w:r>
    </w:p>
    <w:p w:rsidR="00564898" w:rsidRDefault="00564898" w:rsidP="005648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97632" w:rsidRDefault="00564898" w:rsidP="00B976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Orgány verejnej moci sú od 1.11.2016 povinné uplat</w:t>
      </w:r>
      <w:r w:rsidR="00B97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ňovať verejnú moc elektronicky v súlade so zákonom o e-</w:t>
      </w:r>
      <w:proofErr w:type="spellStart"/>
      <w:r w:rsidR="00B97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Governmente</w:t>
      </w:r>
      <w:proofErr w:type="spellEnd"/>
      <w:r w:rsidR="00B976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Primárnou povinnosťou je prijímanie elektronických podaní každodenne a vytváranie elektronických úradných dokumentov a ich doručovanie elektronicky prostredníctvom ústredného portálu verejnej správy.  </w:t>
      </w:r>
    </w:p>
    <w:p w:rsidR="00966E09" w:rsidRDefault="00B976CC" w:rsidP="00937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elektronickej úradnej komunikácii prostredníctvom prístupového miesta alebo spoločného modulu sa identita deklaruje prostredníctvom identifikátora osoby uvedeného v prostriedku použitom na autorizáciu pri elektronicke</w:t>
      </w:r>
      <w:r w:rsidR="00AB228F"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 komunikácii alebo iným spôsobom, ktorý ustanovuje </w:t>
      </w:r>
      <w:r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osobitný predpis.</w:t>
      </w:r>
      <w:r w:rsidR="00AB228F"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Autentifikácia sa následne vykoná overením pravdivosti deklarovanej identity prostredníctvom overenia platnosti identifikátora osoby a prostriedku autorizácie alebo spôsobom podľa osobitného predpisu. Prostriedkom autentifikácie podľa </w:t>
      </w:r>
      <w:r w:rsidR="007276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21 a </w:t>
      </w:r>
      <w:proofErr w:type="spellStart"/>
      <w:r w:rsidR="007276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nasl</w:t>
      </w:r>
      <w:proofErr w:type="spellEnd"/>
      <w:r w:rsidR="007276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AB228F"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 o e-</w:t>
      </w:r>
      <w:proofErr w:type="spellStart"/>
      <w:r w:rsidR="00AB228F"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Go</w:t>
      </w:r>
      <w:r w:rsidR="00743C9C"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vernmente</w:t>
      </w:r>
      <w:proofErr w:type="spellEnd"/>
      <w:r w:rsidR="00743C9C"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môže byť úradný </w:t>
      </w:r>
      <w:proofErr w:type="spellStart"/>
      <w:r w:rsidR="00743C9C"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autentifikátor</w:t>
      </w:r>
      <w:proofErr w:type="spellEnd"/>
      <w:r w:rsidR="007276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(občiansky preukaz s čipom a bezpečnostným osobným kódom, doklad o pobyte s čipom a bezpečnostným osobným kódom)</w:t>
      </w:r>
      <w:r w:rsidR="00743C9C"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AB228F"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alternatívny </w:t>
      </w:r>
      <w:proofErr w:type="spellStart"/>
      <w:r w:rsidR="00AB228F"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autentifikátor</w:t>
      </w:r>
      <w:proofErr w:type="spellEnd"/>
      <w:r w:rsidR="00AB228F"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43C9C" w:rsidRPr="009375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E810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lebo autentifikačný certifikát</w:t>
      </w:r>
      <w:r w:rsidR="007276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§ 22aa</w:t>
      </w:r>
      <w:r w:rsidR="000377E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</w:t>
      </w:r>
      <w:r w:rsidR="00964A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bookmarkStart w:id="0" w:name="_GoBack"/>
      <w:bookmarkEnd w:id="0"/>
      <w:r w:rsidR="00E810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EE2A57" w:rsidRDefault="00E81030" w:rsidP="00937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Autorizácia elektronických dokumentov je v súčasnosti upravená v § 23 zákona. Voľba spôsobu autorizácie vyplýva z postavenia subjek</w:t>
      </w:r>
      <w:r w:rsidR="007276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tu, ktorý autorizáciu vykonáva. </w:t>
      </w:r>
    </w:p>
    <w:p w:rsidR="00E81030" w:rsidRPr="00937516" w:rsidRDefault="00727636" w:rsidP="00937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Zmeny </w:t>
      </w:r>
      <w:r w:rsidR="00EE2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vychádzajú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E2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okrem iného aj z nariadenia eIDAS a mechanizmu</w:t>
      </w:r>
      <w:r w:rsidR="00EE2A57" w:rsidRPr="00EE2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E2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vzájomného uznávania prostriedkov elektronickej identifikácie a systému </w:t>
      </w:r>
      <w:r w:rsidR="00EE2A57" w:rsidRPr="00EE2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notifikácie identifikačných schém</w:t>
      </w:r>
      <w:r w:rsidR="00EE2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členských štátov EÚ. </w:t>
      </w:r>
    </w:p>
    <w:p w:rsidR="00AB228F" w:rsidRPr="00937516" w:rsidRDefault="00AB228F" w:rsidP="009375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D87B61" w:rsidRDefault="00A477B6" w:rsidP="00D87B6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FC0">
        <w:rPr>
          <w:rFonts w:ascii="Times New Roman" w:hAnsi="Times New Roman" w:cs="Times New Roman"/>
          <w:b/>
          <w:sz w:val="24"/>
          <w:szCs w:val="24"/>
        </w:rPr>
        <w:t>Spôsob zapojenia verejnost</w:t>
      </w:r>
      <w:r w:rsidR="00D87B61">
        <w:rPr>
          <w:rFonts w:ascii="Times New Roman" w:hAnsi="Times New Roman" w:cs="Times New Roman"/>
          <w:b/>
          <w:sz w:val="24"/>
          <w:szCs w:val="24"/>
        </w:rPr>
        <w:t>i do prípravy právneho predpisu</w:t>
      </w:r>
    </w:p>
    <w:p w:rsidR="00D87B61" w:rsidRDefault="00D87B61" w:rsidP="00D87B6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3F3" w:rsidRDefault="00C023F3" w:rsidP="00FA7418">
      <w:pPr>
        <w:pStyle w:val="Odsekzoznamu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Verejnosť sa </w:t>
      </w:r>
      <w:r w:rsidR="008842CD">
        <w:rPr>
          <w:rFonts w:ascii="Times New Roman" w:hAnsi="Times New Roman" w:cs="Times New Roman"/>
          <w:sz w:val="24"/>
          <w:szCs w:val="24"/>
        </w:rPr>
        <w:t>mohla</w:t>
      </w:r>
      <w:r>
        <w:rPr>
          <w:rFonts w:ascii="Times New Roman" w:hAnsi="Times New Roman" w:cs="Times New Roman"/>
          <w:sz w:val="24"/>
          <w:szCs w:val="24"/>
        </w:rPr>
        <w:t xml:space="preserve"> zapojiť do prípravy právneho predpisu formou zasielania podnetov, či návrhov v intenciác</w:t>
      </w:r>
      <w:r w:rsidR="00197632">
        <w:rPr>
          <w:rFonts w:ascii="Times New Roman" w:hAnsi="Times New Roman" w:cs="Times New Roman"/>
          <w:sz w:val="24"/>
          <w:szCs w:val="24"/>
        </w:rPr>
        <w:t>h vecného zamerania podľa bodu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20EE">
        <w:rPr>
          <w:rFonts w:ascii="Times New Roman" w:hAnsi="Times New Roman" w:cs="Times New Roman"/>
          <w:sz w:val="24"/>
          <w:szCs w:val="24"/>
        </w:rPr>
        <w:t xml:space="preserve">predbežnej informácie. </w:t>
      </w:r>
      <w:r>
        <w:rPr>
          <w:rFonts w:ascii="Times New Roman" w:hAnsi="Times New Roman" w:cs="Times New Roman"/>
          <w:sz w:val="24"/>
          <w:szCs w:val="24"/>
        </w:rPr>
        <w:t xml:space="preserve">Lehota na vyjadrenie </w:t>
      </w:r>
      <w:r w:rsidR="008842CD">
        <w:rPr>
          <w:rFonts w:ascii="Times New Roman" w:hAnsi="Times New Roman" w:cs="Times New Roman"/>
          <w:sz w:val="24"/>
          <w:szCs w:val="24"/>
        </w:rPr>
        <w:t>bola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5B237A">
        <w:rPr>
          <w:rFonts w:ascii="Times New Roman" w:hAnsi="Times New Roman" w:cs="Times New Roman"/>
          <w:sz w:val="24"/>
          <w:szCs w:val="24"/>
        </w:rPr>
        <w:t>22</w:t>
      </w:r>
      <w:r w:rsidR="008A4527">
        <w:rPr>
          <w:rFonts w:ascii="Times New Roman" w:hAnsi="Times New Roman" w:cs="Times New Roman"/>
          <w:sz w:val="24"/>
          <w:szCs w:val="24"/>
        </w:rPr>
        <w:t>.1.2018</w:t>
      </w:r>
      <w:r w:rsidR="00727636">
        <w:rPr>
          <w:rFonts w:ascii="Times New Roman" w:hAnsi="Times New Roman" w:cs="Times New Roman"/>
          <w:sz w:val="24"/>
          <w:szCs w:val="24"/>
        </w:rPr>
        <w:t>.</w:t>
      </w:r>
      <w:r w:rsidR="008B1679">
        <w:rPr>
          <w:rFonts w:ascii="Times New Roman" w:hAnsi="Times New Roman" w:cs="Times New Roman"/>
          <w:sz w:val="24"/>
          <w:szCs w:val="24"/>
        </w:rPr>
        <w:t xml:space="preserve"> Prijaté podnety a návrhy verejnosti sú zohľadnené v pripravovanom návrhu zákona o e-</w:t>
      </w:r>
      <w:proofErr w:type="spellStart"/>
      <w:r w:rsidR="008B1679"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 w:rsidR="008B1679">
        <w:rPr>
          <w:rFonts w:ascii="Times New Roman" w:hAnsi="Times New Roman" w:cs="Times New Roman"/>
          <w:sz w:val="24"/>
          <w:szCs w:val="24"/>
        </w:rPr>
        <w:t>.</w:t>
      </w:r>
    </w:p>
    <w:p w:rsidR="008B1679" w:rsidRDefault="008B1679" w:rsidP="00C023F3">
      <w:pPr>
        <w:pStyle w:val="Odsekzoznamu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EAA" w:rsidRPr="00565EAA" w:rsidRDefault="00565EAA" w:rsidP="00565EAA">
      <w:pPr>
        <w:pStyle w:val="Zkladntext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65EAA">
        <w:rPr>
          <w:b/>
        </w:rPr>
        <w:t>Predpokladaný termín začatia pripomienkového konania:</w:t>
      </w:r>
    </w:p>
    <w:p w:rsidR="00966E09" w:rsidRPr="00A477B6" w:rsidRDefault="00966E09" w:rsidP="00966E09">
      <w:pPr>
        <w:pStyle w:val="Zkladntext"/>
        <w:overflowPunct w:val="0"/>
        <w:autoSpaceDE w:val="0"/>
        <w:autoSpaceDN w:val="0"/>
        <w:adjustRightInd w:val="0"/>
        <w:jc w:val="both"/>
        <w:textAlignment w:val="baseline"/>
      </w:pPr>
    </w:p>
    <w:p w:rsidR="00A86C06" w:rsidRDefault="008842CD" w:rsidP="00FA7418">
      <w:pPr>
        <w:pStyle w:val="Zkladntext"/>
        <w:overflowPunct w:val="0"/>
        <w:autoSpaceDE w:val="0"/>
        <w:autoSpaceDN w:val="0"/>
        <w:adjustRightInd w:val="0"/>
        <w:ind w:left="720" w:hanging="294"/>
        <w:jc w:val="both"/>
        <w:textAlignment w:val="baseline"/>
        <w:rPr>
          <w:rFonts w:ascii="Arial Narrow" w:hAnsi="Arial Narrow" w:cs="Arial Narrow"/>
          <w:color w:val="0000FF"/>
        </w:rPr>
      </w:pPr>
      <w:r>
        <w:rPr>
          <w:color w:val="auto"/>
        </w:rPr>
        <w:t>august</w:t>
      </w:r>
      <w:r w:rsidR="00D23183">
        <w:rPr>
          <w:color w:val="auto"/>
        </w:rPr>
        <w:t xml:space="preserve"> </w:t>
      </w:r>
      <w:r w:rsidR="008A4527">
        <w:rPr>
          <w:color w:val="auto"/>
        </w:rPr>
        <w:t>2018</w:t>
      </w:r>
    </w:p>
    <w:sectPr w:rsidR="00A86C06" w:rsidSect="00AD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800"/>
    <w:multiLevelType w:val="hybridMultilevel"/>
    <w:tmpl w:val="242401F6"/>
    <w:lvl w:ilvl="0" w:tplc="AC7C9D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4C5"/>
    <w:multiLevelType w:val="hybridMultilevel"/>
    <w:tmpl w:val="384895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6A224E"/>
    <w:multiLevelType w:val="hybridMultilevel"/>
    <w:tmpl w:val="1DE43AD0"/>
    <w:lvl w:ilvl="0" w:tplc="C1FEB84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09"/>
    <w:rsid w:val="000377EE"/>
    <w:rsid w:val="00047E62"/>
    <w:rsid w:val="000C63F7"/>
    <w:rsid w:val="000E57AA"/>
    <w:rsid w:val="000E599F"/>
    <w:rsid w:val="00165E83"/>
    <w:rsid w:val="00197632"/>
    <w:rsid w:val="001B31F3"/>
    <w:rsid w:val="00285F73"/>
    <w:rsid w:val="002A55C9"/>
    <w:rsid w:val="002F3F30"/>
    <w:rsid w:val="003060CD"/>
    <w:rsid w:val="0035039C"/>
    <w:rsid w:val="003565DD"/>
    <w:rsid w:val="00357F70"/>
    <w:rsid w:val="00363F73"/>
    <w:rsid w:val="003817FF"/>
    <w:rsid w:val="00392D45"/>
    <w:rsid w:val="003A318E"/>
    <w:rsid w:val="004343AA"/>
    <w:rsid w:val="00457ADD"/>
    <w:rsid w:val="004638E3"/>
    <w:rsid w:val="004668A7"/>
    <w:rsid w:val="004E3220"/>
    <w:rsid w:val="004F33AA"/>
    <w:rsid w:val="00510F2B"/>
    <w:rsid w:val="00527DC9"/>
    <w:rsid w:val="005420EE"/>
    <w:rsid w:val="00551322"/>
    <w:rsid w:val="00564898"/>
    <w:rsid w:val="00565EAA"/>
    <w:rsid w:val="00594890"/>
    <w:rsid w:val="005B237A"/>
    <w:rsid w:val="005D57FE"/>
    <w:rsid w:val="0060658D"/>
    <w:rsid w:val="0064168B"/>
    <w:rsid w:val="00643C42"/>
    <w:rsid w:val="0065541C"/>
    <w:rsid w:val="006703A0"/>
    <w:rsid w:val="006C214C"/>
    <w:rsid w:val="006D4BD4"/>
    <w:rsid w:val="006D6CAB"/>
    <w:rsid w:val="006E0FB5"/>
    <w:rsid w:val="006F4F0B"/>
    <w:rsid w:val="00702570"/>
    <w:rsid w:val="00727636"/>
    <w:rsid w:val="00730542"/>
    <w:rsid w:val="00743C9C"/>
    <w:rsid w:val="008842CD"/>
    <w:rsid w:val="0089622E"/>
    <w:rsid w:val="008A4527"/>
    <w:rsid w:val="008B1679"/>
    <w:rsid w:val="008F226F"/>
    <w:rsid w:val="008F7E95"/>
    <w:rsid w:val="00937516"/>
    <w:rsid w:val="00954FC9"/>
    <w:rsid w:val="00964ACA"/>
    <w:rsid w:val="00966E09"/>
    <w:rsid w:val="00967162"/>
    <w:rsid w:val="00991FDF"/>
    <w:rsid w:val="009B6093"/>
    <w:rsid w:val="009F0885"/>
    <w:rsid w:val="00A477B6"/>
    <w:rsid w:val="00A64A55"/>
    <w:rsid w:val="00A70AF9"/>
    <w:rsid w:val="00A86C06"/>
    <w:rsid w:val="00AA12D4"/>
    <w:rsid w:val="00AB228F"/>
    <w:rsid w:val="00AC0922"/>
    <w:rsid w:val="00AD267E"/>
    <w:rsid w:val="00B36434"/>
    <w:rsid w:val="00B617D1"/>
    <w:rsid w:val="00B83EBD"/>
    <w:rsid w:val="00B922C2"/>
    <w:rsid w:val="00B976CC"/>
    <w:rsid w:val="00BB0FC0"/>
    <w:rsid w:val="00BD1F81"/>
    <w:rsid w:val="00BD5BB3"/>
    <w:rsid w:val="00BE0673"/>
    <w:rsid w:val="00BE725E"/>
    <w:rsid w:val="00C023F3"/>
    <w:rsid w:val="00C16603"/>
    <w:rsid w:val="00C92BCA"/>
    <w:rsid w:val="00C934C9"/>
    <w:rsid w:val="00C93A07"/>
    <w:rsid w:val="00CC409F"/>
    <w:rsid w:val="00CD0508"/>
    <w:rsid w:val="00D23183"/>
    <w:rsid w:val="00D64150"/>
    <w:rsid w:val="00D87B61"/>
    <w:rsid w:val="00DF5412"/>
    <w:rsid w:val="00E07F66"/>
    <w:rsid w:val="00E542DE"/>
    <w:rsid w:val="00E7231F"/>
    <w:rsid w:val="00E81030"/>
    <w:rsid w:val="00E85FD6"/>
    <w:rsid w:val="00EE086F"/>
    <w:rsid w:val="00EE2A57"/>
    <w:rsid w:val="00EF5EB1"/>
    <w:rsid w:val="00F0697B"/>
    <w:rsid w:val="00F20970"/>
    <w:rsid w:val="00F44032"/>
    <w:rsid w:val="00F52251"/>
    <w:rsid w:val="00F71197"/>
    <w:rsid w:val="00F75D81"/>
    <w:rsid w:val="00F92C2F"/>
    <w:rsid w:val="00F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E6FB"/>
  <w15:docId w15:val="{D2610CBD-B535-4464-A1EF-B5D3F29C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6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66E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66E09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65EA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409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qFormat/>
    <w:rsid w:val="00457ADD"/>
    <w:pPr>
      <w:ind w:left="720"/>
      <w:contextualSpacing/>
    </w:pPr>
  </w:style>
  <w:style w:type="paragraph" w:customStyle="1" w:styleId="Default">
    <w:name w:val="Default"/>
    <w:rsid w:val="00F52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bezna-informacia_ZoEG"/>
    <f:field ref="objsubject" par="" edit="true" text=""/>
    <f:field ref="objcreatedby" par="" text="Rosocha, Ján, Mgr."/>
    <f:field ref="objcreatedat" par="" text="9.1.2018 13:15:57"/>
    <f:field ref="objchangedby" par="" text="Administrator, System"/>
    <f:field ref="objmodifiedat" par="" text="9.1.2018 13:15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UPPVII</dc:creator>
  <cp:lastModifiedBy>Veronika Farkašovská</cp:lastModifiedBy>
  <cp:revision>3</cp:revision>
  <cp:lastPrinted>2016-07-12T12:41:00Z</cp:lastPrinted>
  <dcterms:created xsi:type="dcterms:W3CDTF">2018-07-02T10:42:00Z</dcterms:created>
  <dcterms:modified xsi:type="dcterms:W3CDTF">2018-07-02T10:42:00Z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Predprípravná fáza ukončená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Ján Rosocha</vt:lpwstr>
  </property>
  <property fmtid="{D5CDD505-2E9C-101B-9397-08002B2CF9AE}" pid="12" name="FSC#SKEDITIONSLOVLEX@103.510:zodppredkladatel">
    <vt:lpwstr>Richard Raši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zákona, ktorým sa mení a dopĺňa zákon č. 305/2013 Z. z. o elektronickom výkone pôsobnosti orgánov verejnej moci a o zmene a doplnení niektorých zákonov (zákon o e-Governmente)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2018</vt:lpwstr>
  </property>
  <property fmtid="{D5CDD505-2E9C-101B-9397-08002B2CF9AE}" pid="23" name="FSC#SKEDITIONSLOVLEX@103.510:plnynazovpredpis">
    <vt:lpwstr> Návrh zákona, ktorým sa mení a dopĺňa zákon č. 305/2013 Z. z. o elektronickom výkone pôsobnosti orgánov verejnej moci a o zmene a doplnení niektorých zákonov (zákon o e-Governmente)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1412/2018/oLG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PI/2018/4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Richard Raši_x000d_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COO.2145.1000.3.2369687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9. 1. 2018</vt:lpwstr>
  </property>
</Properties>
</file>